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1F96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INFORME EJECUTIVO Y ESTRATÉGICO: SISTEMA SIRES</w:t>
      </w:r>
    </w:p>
    <w:p w14:paraId="21B47EC2" w14:textId="77777777" w:rsidR="00B771BA" w:rsidRPr="00B771BA" w:rsidRDefault="00B771BA" w:rsidP="00B771BA">
      <w:r w:rsidRPr="00B771BA">
        <w:rPr>
          <w:b/>
          <w:bCs/>
        </w:rPr>
        <w:t>Sistema de Información de Registro Electrónico para la Salud</w:t>
      </w:r>
      <w:r w:rsidRPr="00B771BA">
        <w:t xml:space="preserve"> </w:t>
      </w:r>
      <w:r w:rsidRPr="00B771BA">
        <w:rPr>
          <w:i/>
          <w:iCs/>
        </w:rPr>
        <w:t>Transformando la Gestión Clínica mediante Tecnología y Cumplimiento Normativo</w:t>
      </w:r>
    </w:p>
    <w:p w14:paraId="246F93F9" w14:textId="77777777" w:rsidR="00B771BA" w:rsidRPr="00B771BA" w:rsidRDefault="00B771BA" w:rsidP="00B771BA">
      <w:r w:rsidRPr="00B771BA">
        <w:pict w14:anchorId="2F5D078C">
          <v:rect id="_x0000_i1055" style="width:0;height:1.5pt" o:hralign="center" o:hrstd="t" o:hr="t" fillcolor="#a0a0a0" stroked="f"/>
        </w:pict>
      </w:r>
    </w:p>
    <w:p w14:paraId="678C7379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1. RESUMEN EJECUTIVO</w:t>
      </w:r>
    </w:p>
    <w:p w14:paraId="1236D5C2" w14:textId="77777777" w:rsidR="00B771BA" w:rsidRPr="00B771BA" w:rsidRDefault="00B771BA" w:rsidP="00B771BA">
      <w:r w:rsidRPr="00B771BA">
        <w:t xml:space="preserve">En la actualidad, las instituciones de salud enfrentan un doble desafío: brindar atención médica de excelencia y cumplir con una carga regulatoria y administrativa cada vez más asfixiante. El </w:t>
      </w:r>
      <w:r w:rsidRPr="00B771BA">
        <w:rPr>
          <w:b/>
          <w:bCs/>
        </w:rPr>
        <w:t>Sistema de Información de Registro Electrónico para la Salud (SIRES)</w:t>
      </w:r>
      <w:r w:rsidRPr="00B771BA">
        <w:t xml:space="preserve"> nace como la respuesta definitiva a este reto.</w:t>
      </w:r>
    </w:p>
    <w:p w14:paraId="5CB31D0F" w14:textId="77777777" w:rsidR="00B771BA" w:rsidRPr="00B771BA" w:rsidRDefault="00B771BA" w:rsidP="00B771BA">
      <w:r w:rsidRPr="00B771BA">
        <w:t xml:space="preserve">SIRES no es simplemente un software para agendar citas; es una </w:t>
      </w:r>
      <w:r w:rsidRPr="00B771BA">
        <w:rPr>
          <w:b/>
          <w:bCs/>
        </w:rPr>
        <w:t>plataforma hospitalaria integral de grado gubernamental</w:t>
      </w:r>
      <w:r w:rsidRPr="00B771BA">
        <w:t>. Diseñado desde cero para garantizar el cumplimiento absoluto de la normatividad mexicana (NOM-024 y formatos de la DGIS), SIRES automatiza el registro clínico, protege legalmente a la institución y proporciona a los directivos un panel de control en tiempo real sobre la operación y rentabilidad de sus unidades médicas.</w:t>
      </w:r>
    </w:p>
    <w:p w14:paraId="5E6EC162" w14:textId="77777777" w:rsidR="00B771BA" w:rsidRPr="00B771BA" w:rsidRDefault="00B771BA" w:rsidP="00B771BA">
      <w:r w:rsidRPr="00B771BA">
        <w:pict w14:anchorId="1EF76146">
          <v:rect id="_x0000_i1056" style="width:0;height:1.5pt" o:hralign="center" o:hrstd="t" o:hr="t" fillcolor="#a0a0a0" stroked="f"/>
        </w:pict>
      </w:r>
    </w:p>
    <w:p w14:paraId="59FDACE2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2. EL PROBLEMA ACTUAL EN LAS INSTITUCIONES DE SALUD</w:t>
      </w:r>
    </w:p>
    <w:p w14:paraId="73DE4399" w14:textId="77777777" w:rsidR="00B771BA" w:rsidRPr="00B771BA" w:rsidRDefault="00B771BA" w:rsidP="00B771BA">
      <w:r w:rsidRPr="00B771BA">
        <w:t>Hoy en día, las clínicas y hospitales (tanto públicos como privados) operan bajo modelos fragmentados que generan graves riesgos operativos y financieros:</w:t>
      </w:r>
    </w:p>
    <w:p w14:paraId="30D43B32" w14:textId="77777777" w:rsidR="00B771BA" w:rsidRPr="00B771BA" w:rsidRDefault="00B771BA" w:rsidP="00B771BA">
      <w:pPr>
        <w:numPr>
          <w:ilvl w:val="0"/>
          <w:numId w:val="1"/>
        </w:numPr>
      </w:pPr>
      <w:r w:rsidRPr="00B771BA">
        <w:rPr>
          <w:b/>
          <w:bCs/>
        </w:rPr>
        <w:t>Riesgo Legal y Sanciones:</w:t>
      </w:r>
      <w:r w:rsidRPr="00B771BA">
        <w:t xml:space="preserve"> El incumplimiento de la NOM-024-SSA3-2012 (Ley de Expediente Clínico Electrónico) y la NOM-004 expone a las clínicas a multas severas, clausuras o pérdida de certificaciones.</w:t>
      </w:r>
    </w:p>
    <w:p w14:paraId="58EFB552" w14:textId="77777777" w:rsidR="00B771BA" w:rsidRPr="00B771BA" w:rsidRDefault="00B771BA" w:rsidP="00B771BA">
      <w:pPr>
        <w:numPr>
          <w:ilvl w:val="0"/>
          <w:numId w:val="1"/>
        </w:numPr>
      </w:pPr>
      <w:r w:rsidRPr="00B771BA">
        <w:rPr>
          <w:b/>
          <w:bCs/>
        </w:rPr>
        <w:t>Fuga de Tiempo Médico:</w:t>
      </w:r>
      <w:r w:rsidRPr="00B771BA">
        <w:t xml:space="preserve"> Los médicos dedican hasta un 40% de su tiempo a llenar formularios gubernamentales en papel o en sistemas obsoletos, reduciendo el volumen de pacientes atendidos y la calidad de la consulta.</w:t>
      </w:r>
    </w:p>
    <w:p w14:paraId="7F0BE18D" w14:textId="77777777" w:rsidR="00B771BA" w:rsidRPr="00B771BA" w:rsidRDefault="00B771BA" w:rsidP="00B771BA">
      <w:pPr>
        <w:numPr>
          <w:ilvl w:val="0"/>
          <w:numId w:val="1"/>
        </w:numPr>
      </w:pPr>
      <w:r w:rsidRPr="00B771BA">
        <w:rPr>
          <w:b/>
          <w:bCs/>
        </w:rPr>
        <w:t>Pérdida y Alteración de Evidencia:</w:t>
      </w:r>
      <w:r w:rsidRPr="00B771BA">
        <w:t xml:space="preserve"> Los expedientes físicos o los sistemas sin seguridad criptográfica son vulnerables a manipulaciones, lo que deja a la institución indefensa ante demandas por negligencia médica.</w:t>
      </w:r>
    </w:p>
    <w:p w14:paraId="05D8EB77" w14:textId="77777777" w:rsidR="00B771BA" w:rsidRPr="00B771BA" w:rsidRDefault="00B771BA" w:rsidP="00B771BA">
      <w:pPr>
        <w:numPr>
          <w:ilvl w:val="0"/>
          <w:numId w:val="1"/>
        </w:numPr>
      </w:pPr>
      <w:r w:rsidRPr="00B771BA">
        <w:rPr>
          <w:b/>
          <w:bCs/>
        </w:rPr>
        <w:t>Ceguera Estratégica:</w:t>
      </w:r>
      <w:r w:rsidRPr="00B771BA">
        <w:t xml:space="preserve"> Los directores no tienen visibilidad en tiempo real de las enfermedades más comunes tratadas, la productividad de sus médicos o la procedencia geográfica de sus pacientes.</w:t>
      </w:r>
    </w:p>
    <w:p w14:paraId="6DCDF6D7" w14:textId="77777777" w:rsidR="00B771BA" w:rsidRPr="00B771BA" w:rsidRDefault="00B771BA" w:rsidP="00B771BA">
      <w:r w:rsidRPr="00B771BA">
        <w:pict w14:anchorId="135B84FD">
          <v:rect id="_x0000_i1057" style="width:0;height:1.5pt" o:hralign="center" o:hrstd="t" o:hr="t" fillcolor="#a0a0a0" stroked="f"/>
        </w:pict>
      </w:r>
    </w:p>
    <w:p w14:paraId="1183824E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lastRenderedPageBreak/>
        <w:t>3. LA SOLUCIÓN: LA VENTAJA COMPETITIVA DE SIRES</w:t>
      </w:r>
    </w:p>
    <w:p w14:paraId="7D2AA8E6" w14:textId="77777777" w:rsidR="00B771BA" w:rsidRPr="00B771BA" w:rsidRDefault="00B771BA" w:rsidP="00B771BA">
      <w:r w:rsidRPr="00B771BA">
        <w:t>SIRES resuelve estos problemas mediante una arquitectura tecnológica de última generación, diseñada bajo cuatro pilares estratégicos:</w:t>
      </w:r>
    </w:p>
    <w:p w14:paraId="689E7318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Pilar 1: Cumplimiento Normativo Garantizado (Blindaje Legal)</w:t>
      </w:r>
    </w:p>
    <w:p w14:paraId="21B23D28" w14:textId="77777777" w:rsidR="00B771BA" w:rsidRPr="00B771BA" w:rsidRDefault="00B771BA" w:rsidP="00B771BA">
      <w:r w:rsidRPr="00B771BA">
        <w:t>SIRES ha digitalizado e interconectado exitosamente las 8 Guías Oficiales de Intercambio de Información dictadas por la Secretaría de Salud (Urgencias, Consulta Externa, Planificación Familiar, Egresos, Lesiones, Salud Mental, Salud Bucal y Detecciones).</w:t>
      </w:r>
    </w:p>
    <w:p w14:paraId="4DE0EE6A" w14:textId="77777777" w:rsidR="00B771BA" w:rsidRPr="00B771BA" w:rsidRDefault="00B771BA" w:rsidP="00B771BA">
      <w:pPr>
        <w:numPr>
          <w:ilvl w:val="0"/>
          <w:numId w:val="2"/>
        </w:numPr>
      </w:pPr>
      <w:r w:rsidRPr="00B771BA">
        <w:rPr>
          <w:b/>
          <w:bCs/>
        </w:rPr>
        <w:t>Evita errores humanos:</w:t>
      </w:r>
      <w:r w:rsidRPr="00B771BA">
        <w:t xml:space="preserve"> El sistema es "inteligente". Por ejemplo, impide automáticamente que se registre un control de embarazo a un paciente masculino, o receta métodos incompatibles por edad, reduciendo a cero el rechazo de reportes por parte del gobierno.</w:t>
      </w:r>
    </w:p>
    <w:p w14:paraId="49272BE7" w14:textId="77777777" w:rsidR="00B771BA" w:rsidRPr="00B771BA" w:rsidRDefault="00B771BA" w:rsidP="00B771BA">
      <w:pPr>
        <w:numPr>
          <w:ilvl w:val="0"/>
          <w:numId w:val="2"/>
        </w:numPr>
      </w:pPr>
      <w:r w:rsidRPr="00B771BA">
        <w:rPr>
          <w:b/>
          <w:bCs/>
        </w:rPr>
        <w:t>Reportes Automáticos:</w:t>
      </w:r>
      <w:r w:rsidRPr="00B771BA">
        <w:t xml:space="preserve"> El tedioso proceso de generar estadísticas mensuales para la DGIS (Sistema SINBA) se reduce a un clic, ahorrando cientos de horas administrativas.</w:t>
      </w:r>
    </w:p>
    <w:p w14:paraId="7ECC1D1F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Pilar 2: Seguridad de Nivel Bancario e Inmutabilidad Forense</w:t>
      </w:r>
    </w:p>
    <w:p w14:paraId="77863727" w14:textId="77777777" w:rsidR="00B771BA" w:rsidRPr="00B771BA" w:rsidRDefault="00B771BA" w:rsidP="00B771BA">
      <w:r w:rsidRPr="00B771BA">
        <w:t>La protección de los datos del paciente y de la institución es nuestra máxima prioridad:</w:t>
      </w:r>
    </w:p>
    <w:p w14:paraId="72FECDF9" w14:textId="77777777" w:rsidR="00B771BA" w:rsidRPr="00B771BA" w:rsidRDefault="00B771BA" w:rsidP="00B771BA">
      <w:pPr>
        <w:numPr>
          <w:ilvl w:val="0"/>
          <w:numId w:val="3"/>
        </w:numPr>
      </w:pPr>
      <w:r w:rsidRPr="00B771BA">
        <w:rPr>
          <w:b/>
          <w:bCs/>
        </w:rPr>
        <w:t>Bitácora Inmutable:</w:t>
      </w:r>
      <w:r w:rsidRPr="00B771BA">
        <w:t xml:space="preserve"> El sistema cuenta con un "Caja Negra". Toda acción (quién vio, editó o eliminó un dato, a qué hora y desde dónde) queda registrada para siempre. Ningún usuario puede borrar esta bitácora para ocultar errores.</w:t>
      </w:r>
    </w:p>
    <w:p w14:paraId="3430BE92" w14:textId="77777777" w:rsidR="00B771BA" w:rsidRPr="00B771BA" w:rsidRDefault="00B771BA" w:rsidP="00B771BA">
      <w:pPr>
        <w:numPr>
          <w:ilvl w:val="0"/>
          <w:numId w:val="3"/>
        </w:numPr>
      </w:pPr>
      <w:r w:rsidRPr="00B771BA">
        <w:rPr>
          <w:b/>
          <w:bCs/>
        </w:rPr>
        <w:t>Firmas Criptográficas de Archivos:</w:t>
      </w:r>
      <w:r w:rsidRPr="00B771BA">
        <w:t xml:space="preserve"> Al subir un consentimiento informado firmado, rayos X o resultados de laboratorio, SIRES le asigna una "huella digital" inquebrantable. Si ese documento es requerido en un juicio, el sistema probará matemáticamente que no ha sido alterado.</w:t>
      </w:r>
    </w:p>
    <w:p w14:paraId="4D0BBD48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Pilar 3: Eficiencia Operativa y Diseño Centrado en el Médico</w:t>
      </w:r>
    </w:p>
    <w:p w14:paraId="56694F9E" w14:textId="77777777" w:rsidR="00B771BA" w:rsidRPr="00B771BA" w:rsidRDefault="00B771BA" w:rsidP="00B771BA">
      <w:pPr>
        <w:numPr>
          <w:ilvl w:val="0"/>
          <w:numId w:val="4"/>
        </w:numPr>
      </w:pPr>
      <w:r w:rsidRPr="00B771BA">
        <w:rPr>
          <w:b/>
          <w:bCs/>
        </w:rPr>
        <w:t>Menos clics, más atención:</w:t>
      </w:r>
      <w:r w:rsidRPr="00B771BA">
        <w:t xml:space="preserve"> Las pantallas de SIRES se adaptan al paciente. El médico no tiene que navegar por opciones irrelevantes; el sistema pre-carga datos demográficos y cruza el historial clínico al instante.</w:t>
      </w:r>
    </w:p>
    <w:p w14:paraId="21203FC9" w14:textId="77777777" w:rsidR="00B771BA" w:rsidRPr="00B771BA" w:rsidRDefault="00B771BA" w:rsidP="00B771BA">
      <w:pPr>
        <w:numPr>
          <w:ilvl w:val="0"/>
          <w:numId w:val="4"/>
        </w:numPr>
      </w:pPr>
      <w:r w:rsidRPr="00B771BA">
        <w:rPr>
          <w:b/>
          <w:bCs/>
        </w:rPr>
        <w:t>Manejo de Urgencias Críticas:</w:t>
      </w:r>
      <w:r w:rsidRPr="00B771BA">
        <w:t xml:space="preserve"> Permite la admisión instantánea de pacientes en estado crítico (identidades desconocidas) para no retrasar la atención médica por temas burocráticos.</w:t>
      </w:r>
    </w:p>
    <w:p w14:paraId="6D3BBE42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lastRenderedPageBreak/>
        <w:t>Pilar 4: Inteligencia de Negocios y Geografía (Data Analytics)</w:t>
      </w:r>
    </w:p>
    <w:p w14:paraId="27FEEBAE" w14:textId="77777777" w:rsidR="00B771BA" w:rsidRPr="00B771BA" w:rsidRDefault="00B771BA" w:rsidP="00B771BA">
      <w:pPr>
        <w:numPr>
          <w:ilvl w:val="0"/>
          <w:numId w:val="5"/>
        </w:numPr>
      </w:pPr>
      <w:r w:rsidRPr="00B771BA">
        <w:rPr>
          <w:b/>
          <w:bCs/>
        </w:rPr>
        <w:t>Tableros de Control Directivo:</w:t>
      </w:r>
      <w:r w:rsidRPr="00B771BA">
        <w:t xml:space="preserve"> Conocer en tiempo real la productividad por doctor, el volumen de ingresos económicos, y los diagnósticos más frecuentes.</w:t>
      </w:r>
    </w:p>
    <w:p w14:paraId="79A435DE" w14:textId="77777777" w:rsidR="00B771BA" w:rsidRPr="00B771BA" w:rsidRDefault="00B771BA" w:rsidP="00B771BA">
      <w:pPr>
        <w:numPr>
          <w:ilvl w:val="0"/>
          <w:numId w:val="5"/>
        </w:numPr>
      </w:pPr>
      <w:r w:rsidRPr="00B771BA">
        <w:rPr>
          <w:b/>
          <w:bCs/>
        </w:rPr>
        <w:t>Geointeligencia:</w:t>
      </w:r>
      <w:r w:rsidRPr="00B771BA">
        <w:t xml:space="preserve"> SIRES incorpora tecnología de mapas avanzada. Los directivos pueden visualizar de qué colonias, municipios o zonas del país provienen sus pacientes, permitiendo campañas de salud preventiva o marketing dirigidas estratégicamente.</w:t>
      </w:r>
    </w:p>
    <w:p w14:paraId="2BB386AD" w14:textId="77777777" w:rsidR="00B771BA" w:rsidRPr="00B771BA" w:rsidRDefault="00B771BA" w:rsidP="00B771BA">
      <w:r w:rsidRPr="00B771BA">
        <w:pict w14:anchorId="3909871F">
          <v:rect id="_x0000_i1058" style="width:0;height:1.5pt" o:hralign="center" o:hrstd="t" o:hr="t" fillcolor="#a0a0a0" stroked="f"/>
        </w:pict>
      </w:r>
    </w:p>
    <w:p w14:paraId="21426C99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4. RETORNO DE INVERSIÓN (ROI) Y VALOR PARA LA INSTITUCIÓN</w:t>
      </w:r>
    </w:p>
    <w:p w14:paraId="0C4CE394" w14:textId="77777777" w:rsidR="00B771BA" w:rsidRPr="00B771BA" w:rsidRDefault="00B771BA" w:rsidP="00B771BA">
      <w:r w:rsidRPr="00B771BA">
        <w:t>Implementar SIRES transforma un centro de salud de un modelo reactivo a uno proactivo. El retorno de inversión se refleja en:</w:t>
      </w:r>
    </w:p>
    <w:p w14:paraId="7CC36EDE" w14:textId="77777777" w:rsidR="00B771BA" w:rsidRPr="00B771BA" w:rsidRDefault="00B771BA" w:rsidP="00B771BA">
      <w:pPr>
        <w:numPr>
          <w:ilvl w:val="0"/>
          <w:numId w:val="6"/>
        </w:numPr>
      </w:pPr>
      <w:r w:rsidRPr="00B771BA">
        <w:rPr>
          <w:b/>
          <w:bCs/>
        </w:rPr>
        <w:t>Ahorro de Costos Administrativos:</w:t>
      </w:r>
      <w:r w:rsidRPr="00B771BA">
        <w:t xml:space="preserve"> Eliminación total del papel, impresión, almacenamiento de archivo muerto y reducción de horas-hombre dedicadas a auditorías.</w:t>
      </w:r>
    </w:p>
    <w:p w14:paraId="70812D23" w14:textId="77777777" w:rsidR="00B771BA" w:rsidRPr="00B771BA" w:rsidRDefault="00B771BA" w:rsidP="00B771BA">
      <w:pPr>
        <w:numPr>
          <w:ilvl w:val="0"/>
          <w:numId w:val="6"/>
        </w:numPr>
      </w:pPr>
      <w:r w:rsidRPr="00B771BA">
        <w:rPr>
          <w:b/>
          <w:bCs/>
        </w:rPr>
        <w:t>Aumento de la Productividad:</w:t>
      </w:r>
      <w:r w:rsidRPr="00B771BA">
        <w:t xml:space="preserve"> Al agilizar el registro clínico, los médicos pueden atender a más pacientes por turno sin sacrificar la calidad.</w:t>
      </w:r>
    </w:p>
    <w:p w14:paraId="26AD8689" w14:textId="77777777" w:rsidR="00B771BA" w:rsidRPr="00B771BA" w:rsidRDefault="00B771BA" w:rsidP="00B771BA">
      <w:pPr>
        <w:numPr>
          <w:ilvl w:val="0"/>
          <w:numId w:val="6"/>
        </w:numPr>
      </w:pPr>
      <w:r w:rsidRPr="00B771BA">
        <w:rPr>
          <w:b/>
          <w:bCs/>
        </w:rPr>
        <w:t>Mitigación de Riesgo Legal:</w:t>
      </w:r>
      <w:r w:rsidRPr="00B771BA">
        <w:t xml:space="preserve"> El blindaje del Expediente Clínico Electrónico ahorra sumas millonarias en protección contra demandas por mala praxis.</w:t>
      </w:r>
    </w:p>
    <w:p w14:paraId="6A0F021F" w14:textId="77777777" w:rsidR="00B771BA" w:rsidRPr="00B771BA" w:rsidRDefault="00B771BA" w:rsidP="00B771BA">
      <w:pPr>
        <w:numPr>
          <w:ilvl w:val="0"/>
          <w:numId w:val="6"/>
        </w:numPr>
      </w:pPr>
      <w:r w:rsidRPr="00B771BA">
        <w:rPr>
          <w:b/>
          <w:bCs/>
        </w:rPr>
        <w:t>Captación de Recursos e Inversión:</w:t>
      </w:r>
      <w:r w:rsidRPr="00B771BA">
        <w:t xml:space="preserve"> Para instituciones públicas, un registro epidemiológico exacto es garantía de justificación para la obtención de mayor presupuesto e insumos médicos federales.</w:t>
      </w:r>
    </w:p>
    <w:p w14:paraId="5CD13C9F" w14:textId="77777777" w:rsidR="00B771BA" w:rsidRPr="00B771BA" w:rsidRDefault="00B771BA" w:rsidP="00B771BA">
      <w:r w:rsidRPr="00B771BA">
        <w:pict w14:anchorId="3D91865B">
          <v:rect id="_x0000_i1059" style="width:0;height:1.5pt" o:hralign="center" o:hrstd="t" o:hr="t" fillcolor="#a0a0a0" stroked="f"/>
        </w:pict>
      </w:r>
    </w:p>
    <w:p w14:paraId="620F8609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5. VISIÓN A FUTURO Y ESCALABILIDAD</w:t>
      </w:r>
    </w:p>
    <w:p w14:paraId="08960527" w14:textId="77777777" w:rsidR="00B771BA" w:rsidRPr="00B771BA" w:rsidRDefault="00B771BA" w:rsidP="00B771BA">
      <w:r w:rsidRPr="00B771BA">
        <w:t>Al invertir en SIRES, la institución no está comprando un software que quedará obsoleto en cinco años. La arquitectura sobre la que está construido permite un crecimiento infinito:</w:t>
      </w:r>
    </w:p>
    <w:p w14:paraId="7E5062A2" w14:textId="77777777" w:rsidR="00B771BA" w:rsidRPr="00B771BA" w:rsidRDefault="00B771BA" w:rsidP="00B771BA">
      <w:pPr>
        <w:numPr>
          <w:ilvl w:val="0"/>
          <w:numId w:val="7"/>
        </w:numPr>
      </w:pPr>
      <w:r w:rsidRPr="00B771BA">
        <w:rPr>
          <w:b/>
          <w:bCs/>
        </w:rPr>
        <w:t>Preparado para Inteligencia Artificial:</w:t>
      </w:r>
      <w:r w:rsidRPr="00B771BA">
        <w:t xml:space="preserve"> La base está estructurada para que, en un futuro cercano, el médico pueda dictar su nota por voz y una IA la redacte, o bien, generar alertas automáticas si un medicamento recetado causa alergia al paciente.</w:t>
      </w:r>
    </w:p>
    <w:p w14:paraId="6CE4ED44" w14:textId="77777777" w:rsidR="00B771BA" w:rsidRPr="00B771BA" w:rsidRDefault="00B771BA" w:rsidP="00B771BA">
      <w:pPr>
        <w:numPr>
          <w:ilvl w:val="0"/>
          <w:numId w:val="7"/>
        </w:numPr>
      </w:pPr>
      <w:r w:rsidRPr="00B771BA">
        <w:rPr>
          <w:b/>
          <w:bCs/>
        </w:rPr>
        <w:lastRenderedPageBreak/>
        <w:t>Telemedicina Integrada:</w:t>
      </w:r>
      <w:r w:rsidRPr="00B771BA">
        <w:t xml:space="preserve"> Soporte nativo para extender el servicio mediante videoconsultas y el envío remoto de recetas y estudios directo al celular del paciente.</w:t>
      </w:r>
    </w:p>
    <w:p w14:paraId="256F32D4" w14:textId="77777777" w:rsidR="00B771BA" w:rsidRPr="00B771BA" w:rsidRDefault="00B771BA" w:rsidP="00B771BA">
      <w:pPr>
        <w:numPr>
          <w:ilvl w:val="0"/>
          <w:numId w:val="7"/>
        </w:numPr>
      </w:pPr>
      <w:r w:rsidRPr="00B771BA">
        <w:rPr>
          <w:b/>
          <w:bCs/>
        </w:rPr>
        <w:t>Internet de las Cosas Médicas (IoT):</w:t>
      </w:r>
      <w:r w:rsidRPr="00B771BA">
        <w:t xml:space="preserve"> Capacidad futura de conectarse directamente a monitores de signos vitales o equipos de laboratorio para que los datos viajen sin intervención humana al expediente.</w:t>
      </w:r>
    </w:p>
    <w:p w14:paraId="35FDC2DC" w14:textId="77777777" w:rsidR="00B771BA" w:rsidRPr="00B771BA" w:rsidRDefault="00B771BA" w:rsidP="00B771BA">
      <w:pPr>
        <w:rPr>
          <w:b/>
          <w:bCs/>
        </w:rPr>
      </w:pPr>
      <w:r w:rsidRPr="00B771BA">
        <w:rPr>
          <w:b/>
          <w:bCs/>
        </w:rPr>
        <w:t>CONCLUSIÓN</w:t>
      </w:r>
    </w:p>
    <w:p w14:paraId="63295593" w14:textId="77777777" w:rsidR="00B771BA" w:rsidRPr="00B771BA" w:rsidRDefault="00B771BA" w:rsidP="00B771BA">
      <w:r w:rsidRPr="00B771BA">
        <w:rPr>
          <w:b/>
          <w:bCs/>
        </w:rPr>
        <w:t>SIRES es el puente entre la medicina actual y el hospital del futuro.</w:t>
      </w:r>
      <w:r w:rsidRPr="00B771BA">
        <w:t xml:space="preserve"> Al estandarizar los procesos, proteger legalmente el actuar médico y proveer inteligencia de datos a la dirección, SIRES se posiciona como el activo tecnológico más importante para asegurar la rentabilidad, el prestigio y la excelencia clínica de su institución.</w:t>
      </w:r>
    </w:p>
    <w:p w14:paraId="6DA4EE43" w14:textId="77777777" w:rsidR="00C53DEB" w:rsidRDefault="00C53DEB"/>
    <w:sectPr w:rsidR="00C5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453"/>
    <w:multiLevelType w:val="multilevel"/>
    <w:tmpl w:val="C420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54A70"/>
    <w:multiLevelType w:val="multilevel"/>
    <w:tmpl w:val="D85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34F51"/>
    <w:multiLevelType w:val="multilevel"/>
    <w:tmpl w:val="5D5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383C"/>
    <w:multiLevelType w:val="multilevel"/>
    <w:tmpl w:val="3E8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C7739"/>
    <w:multiLevelType w:val="multilevel"/>
    <w:tmpl w:val="4144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1289F"/>
    <w:multiLevelType w:val="multilevel"/>
    <w:tmpl w:val="19D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7C57"/>
    <w:multiLevelType w:val="multilevel"/>
    <w:tmpl w:val="F1E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48014">
    <w:abstractNumId w:val="4"/>
  </w:num>
  <w:num w:numId="2" w16cid:durableId="759453300">
    <w:abstractNumId w:val="6"/>
  </w:num>
  <w:num w:numId="3" w16cid:durableId="1217010327">
    <w:abstractNumId w:val="5"/>
  </w:num>
  <w:num w:numId="4" w16cid:durableId="499348128">
    <w:abstractNumId w:val="3"/>
  </w:num>
  <w:num w:numId="5" w16cid:durableId="142891317">
    <w:abstractNumId w:val="1"/>
  </w:num>
  <w:num w:numId="6" w16cid:durableId="356083339">
    <w:abstractNumId w:val="0"/>
  </w:num>
  <w:num w:numId="7" w16cid:durableId="353580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BA"/>
    <w:rsid w:val="00185DAB"/>
    <w:rsid w:val="005C46E7"/>
    <w:rsid w:val="00B771BA"/>
    <w:rsid w:val="00C5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72A8"/>
  <w15:chartTrackingRefBased/>
  <w15:docId w15:val="{1FC2D4BA-C1BD-44DA-B8F5-BCCB7217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998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García</dc:creator>
  <cp:keywords/>
  <dc:description/>
  <cp:lastModifiedBy>Emanuel García</cp:lastModifiedBy>
  <cp:revision>1</cp:revision>
  <dcterms:created xsi:type="dcterms:W3CDTF">2026-02-28T03:18:00Z</dcterms:created>
  <dcterms:modified xsi:type="dcterms:W3CDTF">2026-02-28T03:18:00Z</dcterms:modified>
</cp:coreProperties>
</file>