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F0D7" w14:textId="3B99E755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697B60">
        <w:rPr>
          <w:rFonts w:ascii="Times New Roman" w:hAnsi="Times New Roman" w:cs="Times New Roman"/>
          <w:b/>
          <w:bCs/>
        </w:rPr>
        <w:t xml:space="preserve">Instituto Tecnológico de Costa Rica </w:t>
      </w:r>
    </w:p>
    <w:p w14:paraId="36E1DFC4" w14:textId="1B7EAF86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697B60">
        <w:rPr>
          <w:rFonts w:ascii="Times New Roman" w:hAnsi="Times New Roman" w:cs="Times New Roman"/>
          <w:b/>
          <w:bCs/>
        </w:rPr>
        <w:t xml:space="preserve">Unidad de Computación </w:t>
      </w:r>
    </w:p>
    <w:p w14:paraId="1659EFC3" w14:textId="77777777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A635AB7" w14:textId="4B7D68A5" w:rsidR="00F75721" w:rsidRPr="00697B60" w:rsidRDefault="00992207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UML del Proyecto</w:t>
      </w:r>
      <w:r w:rsidR="003160E7">
        <w:rPr>
          <w:rFonts w:ascii="Times New Roman" w:hAnsi="Times New Roman" w:cs="Times New Roman"/>
          <w:b/>
          <w:bCs/>
        </w:rPr>
        <w:t xml:space="preserve"> Monedero </w:t>
      </w:r>
      <w:r w:rsidR="002C6DDC">
        <w:rPr>
          <w:rFonts w:ascii="Times New Roman" w:hAnsi="Times New Roman" w:cs="Times New Roman"/>
          <w:b/>
          <w:bCs/>
        </w:rPr>
        <w:t>Electrónico</w:t>
      </w:r>
    </w:p>
    <w:p w14:paraId="75B054FE" w14:textId="7E1AEF82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FF62C56" w14:textId="77777777" w:rsidR="00FF3769" w:rsidRPr="00697B60" w:rsidRDefault="00FF3769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2B3F278" w14:textId="6789B453" w:rsidR="00C85F48" w:rsidRPr="00697B60" w:rsidRDefault="00F376B5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697B60">
        <w:rPr>
          <w:rFonts w:ascii="Times New Roman" w:hAnsi="Times New Roman" w:cs="Times New Roman"/>
          <w:b/>
          <w:bCs/>
        </w:rPr>
        <w:t>PROFESOR:</w:t>
      </w:r>
    </w:p>
    <w:p w14:paraId="09322DF4" w14:textId="5674B484" w:rsidR="00FB0C31" w:rsidRPr="00697B60" w:rsidRDefault="00FB0C31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697B60">
        <w:rPr>
          <w:rFonts w:ascii="Times New Roman" w:hAnsi="Times New Roman" w:cs="Times New Roman"/>
        </w:rPr>
        <w:t>Leonardo Viquez Acuña</w:t>
      </w:r>
    </w:p>
    <w:p w14:paraId="47BA7D21" w14:textId="77777777" w:rsidR="00FF3769" w:rsidRPr="00697B60" w:rsidRDefault="00FF3769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B042E9E" w14:textId="571B791B" w:rsidR="00FF3769" w:rsidRPr="00697B60" w:rsidRDefault="00F376B5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697B60">
        <w:rPr>
          <w:rFonts w:ascii="Times New Roman" w:hAnsi="Times New Roman" w:cs="Times New Roman"/>
          <w:b/>
          <w:bCs/>
        </w:rPr>
        <w:t>INTEGRANTES</w:t>
      </w:r>
    </w:p>
    <w:p w14:paraId="61B3820B" w14:textId="11D5B131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697B60">
        <w:rPr>
          <w:rFonts w:ascii="Times New Roman" w:hAnsi="Times New Roman" w:cs="Times New Roman"/>
        </w:rPr>
        <w:t xml:space="preserve">Josias Manuel Tijerino Gutiérrez </w:t>
      </w:r>
    </w:p>
    <w:p w14:paraId="4244E1A0" w14:textId="7C5672B2" w:rsidR="00C85F48" w:rsidRDefault="00DC50B5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Kevin </w:t>
      </w:r>
      <w:proofErr w:type="spellStart"/>
      <w:r>
        <w:rPr>
          <w:rFonts w:ascii="Times New Roman" w:hAnsi="Times New Roman" w:cs="Times New Roman"/>
        </w:rPr>
        <w:t>Rod</w:t>
      </w:r>
      <w:r w:rsidR="00562C86">
        <w:rPr>
          <w:rFonts w:ascii="Times New Roman" w:hAnsi="Times New Roman" w:cs="Times New Roman"/>
        </w:rPr>
        <w:t>riguez</w:t>
      </w:r>
      <w:proofErr w:type="spellEnd"/>
    </w:p>
    <w:p w14:paraId="5CC16D77" w14:textId="1FF4B670" w:rsidR="00562C86" w:rsidRPr="00697B60" w:rsidRDefault="00562C86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Emanuel Jimenéz Gonzales</w:t>
      </w:r>
    </w:p>
    <w:p w14:paraId="1B2FC072" w14:textId="77777777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9A3E328" w14:textId="77777777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6257038" w14:textId="77777777" w:rsidR="00FB0C31" w:rsidRPr="00697B60" w:rsidRDefault="00FB0C31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9C66700" w14:textId="78815EF9" w:rsidR="00C85F48" w:rsidRPr="00697B60" w:rsidRDefault="00C85F48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 w:rsidRPr="00697B60">
        <w:rPr>
          <w:rFonts w:ascii="Times New Roman" w:hAnsi="Times New Roman" w:cs="Times New Roman"/>
          <w:b/>
          <w:bCs/>
        </w:rPr>
        <w:t>Sede San Carlos</w:t>
      </w:r>
    </w:p>
    <w:p w14:paraId="4764CF80" w14:textId="77777777" w:rsidR="00FB0C31" w:rsidRPr="00697B60" w:rsidRDefault="00FB0C31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CFA46F8" w14:textId="77777777" w:rsidR="00FB0C31" w:rsidRPr="00697B60" w:rsidRDefault="00FB0C31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D5BB29" w14:textId="5FA1241D" w:rsidR="00C67C59" w:rsidRDefault="009E68DB" w:rsidP="00697B60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C85F48" w:rsidRPr="00697B60">
        <w:rPr>
          <w:rFonts w:ascii="Times New Roman" w:hAnsi="Times New Roman" w:cs="Times New Roman"/>
          <w:b/>
          <w:bCs/>
        </w:rPr>
        <w:t xml:space="preserve"> de </w:t>
      </w:r>
      <w:proofErr w:type="gramStart"/>
      <w:r>
        <w:rPr>
          <w:rFonts w:ascii="Times New Roman" w:hAnsi="Times New Roman" w:cs="Times New Roman"/>
          <w:b/>
          <w:bCs/>
        </w:rPr>
        <w:t>Octubre</w:t>
      </w:r>
      <w:proofErr w:type="gramEnd"/>
      <w:r w:rsidR="00F376B5" w:rsidRPr="00697B60">
        <w:rPr>
          <w:rFonts w:ascii="Times New Roman" w:hAnsi="Times New Roman" w:cs="Times New Roman"/>
          <w:b/>
          <w:bCs/>
        </w:rPr>
        <w:t xml:space="preserve"> </w:t>
      </w:r>
      <w:r w:rsidR="00C85F48" w:rsidRPr="00697B60">
        <w:rPr>
          <w:rFonts w:ascii="Times New Roman" w:hAnsi="Times New Roman" w:cs="Times New Roman"/>
          <w:b/>
          <w:bCs/>
        </w:rPr>
        <w:t>de 2026</w:t>
      </w:r>
    </w:p>
    <w:p w14:paraId="3B4677B5" w14:textId="77777777" w:rsidR="00C67C59" w:rsidRDefault="00C67C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39D8FD2" w14:textId="7BF671B4" w:rsidR="00DC0AB2" w:rsidRDefault="00414CEA" w:rsidP="00697B60">
      <w:pPr>
        <w:spacing w:line="480" w:lineRule="auto"/>
        <w:ind w:firstLine="720"/>
        <w:contextualSpacing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>D</w:t>
      </w:r>
      <w:r w:rsidR="009E68DB">
        <w:rPr>
          <w:rFonts w:ascii="Times New Roman" w:hAnsi="Times New Roman" w:cs="Times New Roman"/>
          <w:lang w:val="es-MX"/>
        </w:rPr>
        <w:t xml:space="preserve">iagrama </w:t>
      </w:r>
      <w:r w:rsidR="00D35100" w:rsidRPr="00581CEF">
        <w:rPr>
          <w:rFonts w:ascii="Times New Roman" w:hAnsi="Times New Roman" w:cs="Times New Roman"/>
          <w:b/>
          <w:bCs/>
          <w:lang w:val="es-MX"/>
        </w:rPr>
        <w:t>1 Vista General</w:t>
      </w:r>
      <w:r w:rsidR="00D35100">
        <w:rPr>
          <w:rFonts w:ascii="Times New Roman" w:hAnsi="Times New Roman" w:cs="Times New Roman"/>
          <w:lang w:val="es-MX"/>
        </w:rPr>
        <w:t xml:space="preserve"> </w:t>
      </w:r>
      <w:r w:rsidR="00394CFE">
        <w:rPr>
          <w:rFonts w:ascii="Times New Roman" w:hAnsi="Times New Roman" w:cs="Times New Roman"/>
          <w:lang w:val="es-MX"/>
        </w:rPr>
        <w:t xml:space="preserve">donde se </w:t>
      </w:r>
      <w:r w:rsidR="009E68DB">
        <w:rPr>
          <w:rFonts w:ascii="Times New Roman" w:hAnsi="Times New Roman" w:cs="Times New Roman"/>
          <w:lang w:val="es-MX"/>
        </w:rPr>
        <w:t>presenta la arquitectura general del sistema y relaciona sus actores, el menú y las operaciones principales.</w:t>
      </w:r>
      <w:r w:rsidR="009E68DB">
        <w:rPr>
          <w:rFonts w:ascii="Times New Roman" w:hAnsi="Times New Roman" w:cs="Times New Roman"/>
          <w:lang w:val="es-MX"/>
        </w:rPr>
        <w:br/>
      </w:r>
      <w:r w:rsidR="00961C78" w:rsidRPr="00961C78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75A53FF" wp14:editId="3E0426AF">
            <wp:extent cx="5943600" cy="3787140"/>
            <wp:effectExtent l="0" t="0" r="0" b="3810"/>
            <wp:docPr id="155812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9EC8" w14:textId="02EF050B" w:rsidR="00BE11DF" w:rsidRDefault="00581CC7" w:rsidP="00BE11DF">
      <w:pPr>
        <w:spacing w:line="480" w:lineRule="auto"/>
        <w:ind w:firstLine="720"/>
        <w:contextualSpacing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D</w:t>
      </w:r>
      <w:r w:rsidR="00961C78">
        <w:rPr>
          <w:rFonts w:ascii="Times New Roman" w:hAnsi="Times New Roman" w:cs="Times New Roman"/>
          <w:lang w:val="es-MX"/>
        </w:rPr>
        <w:t>iagrama</w:t>
      </w:r>
      <w:r>
        <w:rPr>
          <w:rFonts w:ascii="Times New Roman" w:hAnsi="Times New Roman" w:cs="Times New Roman"/>
          <w:lang w:val="es-MX"/>
        </w:rPr>
        <w:t xml:space="preserve"> </w:t>
      </w:r>
      <w:r w:rsidRPr="007D1492">
        <w:rPr>
          <w:rFonts w:ascii="Times New Roman" w:hAnsi="Times New Roman" w:cs="Times New Roman"/>
          <w:b/>
          <w:bCs/>
          <w:lang w:val="es-MX"/>
        </w:rPr>
        <w:t xml:space="preserve">2 Compras y </w:t>
      </w:r>
      <w:proofErr w:type="spellStart"/>
      <w:r w:rsidRPr="007D1492">
        <w:rPr>
          <w:rFonts w:ascii="Times New Roman" w:hAnsi="Times New Roman" w:cs="Times New Roman"/>
          <w:b/>
          <w:bCs/>
          <w:lang w:val="es-MX"/>
        </w:rPr>
        <w:t>Menu</w:t>
      </w:r>
      <w:proofErr w:type="spellEnd"/>
      <w:r>
        <w:rPr>
          <w:rFonts w:ascii="Times New Roman" w:hAnsi="Times New Roman" w:cs="Times New Roman"/>
          <w:b/>
          <w:bCs/>
          <w:lang w:val="es-MX"/>
        </w:rPr>
        <w:t xml:space="preserve"> </w:t>
      </w:r>
      <w:r w:rsidRPr="004C2C64">
        <w:rPr>
          <w:rFonts w:ascii="Times New Roman" w:hAnsi="Times New Roman" w:cs="Times New Roman"/>
          <w:lang w:val="es-MX"/>
        </w:rPr>
        <w:t>donde se</w:t>
      </w:r>
      <w:r w:rsidR="004C2C64" w:rsidRPr="004C2C64">
        <w:rPr>
          <w:rFonts w:ascii="Times New Roman" w:hAnsi="Times New Roman" w:cs="Times New Roman"/>
          <w:lang w:val="es-MX"/>
        </w:rPr>
        <w:t xml:space="preserve"> muestra</w:t>
      </w:r>
      <w:r w:rsidR="00961C78">
        <w:rPr>
          <w:rFonts w:ascii="Times New Roman" w:hAnsi="Times New Roman" w:cs="Times New Roman"/>
          <w:lang w:val="es-MX"/>
        </w:rPr>
        <w:t xml:space="preserve"> cómo el usuario selecciona opciones del menú y genera una compra, su pago y la factura correspondiente.</w:t>
      </w:r>
      <w:r w:rsidR="00961C78">
        <w:rPr>
          <w:rFonts w:ascii="Times New Roman" w:hAnsi="Times New Roman" w:cs="Times New Roman"/>
          <w:lang w:val="es-MX"/>
        </w:rPr>
        <w:br/>
      </w:r>
      <w:r w:rsidR="00D977BB" w:rsidRPr="00D977BB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116E2706" wp14:editId="36288D06">
            <wp:extent cx="5943600" cy="2628900"/>
            <wp:effectExtent l="0" t="0" r="0" b="0"/>
            <wp:docPr id="2076976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6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30DD" w14:textId="312CB738" w:rsidR="00BE11DF" w:rsidRPr="00697B60" w:rsidRDefault="00394CFE" w:rsidP="00BE11DF">
      <w:pPr>
        <w:pageBreakBefore/>
        <w:spacing w:line="480" w:lineRule="auto"/>
        <w:ind w:firstLine="720"/>
        <w:contextualSpacing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>D</w:t>
      </w:r>
      <w:r w:rsidR="00BE11DF">
        <w:rPr>
          <w:rFonts w:ascii="Times New Roman" w:hAnsi="Times New Roman" w:cs="Times New Roman"/>
          <w:lang w:val="es-MX"/>
        </w:rPr>
        <w:t>iagrama</w:t>
      </w:r>
      <w:r>
        <w:rPr>
          <w:rFonts w:ascii="Times New Roman" w:hAnsi="Times New Roman" w:cs="Times New Roman"/>
          <w:lang w:val="es-MX"/>
        </w:rPr>
        <w:t xml:space="preserve"> </w:t>
      </w:r>
      <w:r w:rsidR="00290FBF">
        <w:rPr>
          <w:rFonts w:ascii="Times New Roman" w:hAnsi="Times New Roman" w:cs="Times New Roman"/>
          <w:b/>
          <w:bCs/>
          <w:lang w:val="es-MX"/>
        </w:rPr>
        <w:t>3 Operaciones Financieras</w:t>
      </w:r>
      <w:r w:rsidR="00290FBF">
        <w:rPr>
          <w:rFonts w:ascii="Times New Roman" w:hAnsi="Times New Roman" w:cs="Times New Roman"/>
          <w:lang w:val="es-MX"/>
        </w:rPr>
        <w:t xml:space="preserve"> donde se </w:t>
      </w:r>
      <w:r w:rsidR="00BE11DF">
        <w:rPr>
          <w:rFonts w:ascii="Times New Roman" w:hAnsi="Times New Roman" w:cs="Times New Roman"/>
          <w:lang w:val="es-MX"/>
        </w:rPr>
        <w:t>detalla las operaciones del monedero: cargas, pagos aprobados por el cajero y transferencias aceptadas por el destinatario.</w:t>
      </w:r>
      <w:r w:rsidR="00BE11DF">
        <w:rPr>
          <w:rFonts w:ascii="Times New Roman" w:hAnsi="Times New Roman" w:cs="Times New Roman"/>
          <w:lang w:val="es-MX"/>
        </w:rPr>
        <w:br/>
      </w:r>
      <w:r w:rsidR="008767FA" w:rsidRPr="008767FA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978DA90" wp14:editId="612FB091">
            <wp:extent cx="5943600" cy="3110230"/>
            <wp:effectExtent l="0" t="0" r="0" b="0"/>
            <wp:docPr id="1252658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58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1DF" w:rsidRPr="00697B60" w:rsidSect="00B54934">
      <w:footerReference w:type="defaul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83A07" w14:textId="77777777" w:rsidR="00156D48" w:rsidRDefault="00156D48" w:rsidP="00E36E4A">
      <w:pPr>
        <w:spacing w:after="0" w:line="240" w:lineRule="auto"/>
      </w:pPr>
      <w:r>
        <w:separator/>
      </w:r>
    </w:p>
  </w:endnote>
  <w:endnote w:type="continuationSeparator" w:id="0">
    <w:p w14:paraId="6682A083" w14:textId="77777777" w:rsidR="00156D48" w:rsidRDefault="00156D48" w:rsidP="00E36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6577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65D1B110" w14:textId="07292881" w:rsidR="00E36E4A" w:rsidRDefault="00E36E4A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>
          <w:rPr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p w14:paraId="69CCFDFD" w14:textId="77777777" w:rsidR="00E36E4A" w:rsidRDefault="00E36E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F509" w14:textId="77777777" w:rsidR="00156D48" w:rsidRDefault="00156D48" w:rsidP="00E36E4A">
      <w:pPr>
        <w:spacing w:after="0" w:line="240" w:lineRule="auto"/>
      </w:pPr>
      <w:r>
        <w:separator/>
      </w:r>
    </w:p>
  </w:footnote>
  <w:footnote w:type="continuationSeparator" w:id="0">
    <w:p w14:paraId="1F128029" w14:textId="77777777" w:rsidR="00156D48" w:rsidRDefault="00156D48" w:rsidP="00E36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44B"/>
    <w:multiLevelType w:val="multilevel"/>
    <w:tmpl w:val="CFA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91B93"/>
    <w:multiLevelType w:val="multilevel"/>
    <w:tmpl w:val="33D283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B30D3"/>
    <w:multiLevelType w:val="multilevel"/>
    <w:tmpl w:val="8CE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83143"/>
    <w:multiLevelType w:val="multilevel"/>
    <w:tmpl w:val="4A669C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A27A8"/>
    <w:multiLevelType w:val="multilevel"/>
    <w:tmpl w:val="FE3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863F9"/>
    <w:multiLevelType w:val="multilevel"/>
    <w:tmpl w:val="44A269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A3EE3"/>
    <w:multiLevelType w:val="multilevel"/>
    <w:tmpl w:val="7D5A53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25BE4"/>
    <w:multiLevelType w:val="multilevel"/>
    <w:tmpl w:val="123016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70C86"/>
    <w:multiLevelType w:val="multilevel"/>
    <w:tmpl w:val="242E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C6C63"/>
    <w:multiLevelType w:val="multilevel"/>
    <w:tmpl w:val="ADEEFA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C0B77"/>
    <w:multiLevelType w:val="multilevel"/>
    <w:tmpl w:val="1C0071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B4D20"/>
    <w:multiLevelType w:val="multilevel"/>
    <w:tmpl w:val="06E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B9450A"/>
    <w:multiLevelType w:val="multilevel"/>
    <w:tmpl w:val="C88C2A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F3C53"/>
    <w:multiLevelType w:val="multilevel"/>
    <w:tmpl w:val="0D4A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6D760E"/>
    <w:multiLevelType w:val="multilevel"/>
    <w:tmpl w:val="7A92AB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B5946"/>
    <w:multiLevelType w:val="multilevel"/>
    <w:tmpl w:val="2690BD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C238D"/>
    <w:multiLevelType w:val="multilevel"/>
    <w:tmpl w:val="FE7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BB49F4"/>
    <w:multiLevelType w:val="multilevel"/>
    <w:tmpl w:val="B1E4E6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407C84"/>
    <w:multiLevelType w:val="multilevel"/>
    <w:tmpl w:val="3DB25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443DE"/>
    <w:multiLevelType w:val="multilevel"/>
    <w:tmpl w:val="D6AC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6032AA"/>
    <w:multiLevelType w:val="multilevel"/>
    <w:tmpl w:val="C56C32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020ED9"/>
    <w:multiLevelType w:val="multilevel"/>
    <w:tmpl w:val="B8A07E9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E97431"/>
    <w:multiLevelType w:val="multilevel"/>
    <w:tmpl w:val="95707B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55208"/>
    <w:multiLevelType w:val="multilevel"/>
    <w:tmpl w:val="90E055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5C60F7"/>
    <w:multiLevelType w:val="hybridMultilevel"/>
    <w:tmpl w:val="3AC285A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57251"/>
    <w:multiLevelType w:val="multilevel"/>
    <w:tmpl w:val="BFA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B7064B"/>
    <w:multiLevelType w:val="multilevel"/>
    <w:tmpl w:val="427E589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A429D"/>
    <w:multiLevelType w:val="multilevel"/>
    <w:tmpl w:val="724AF3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A73C4A"/>
    <w:multiLevelType w:val="multilevel"/>
    <w:tmpl w:val="505EAA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1E26E2"/>
    <w:multiLevelType w:val="multilevel"/>
    <w:tmpl w:val="B536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2042C"/>
    <w:multiLevelType w:val="multilevel"/>
    <w:tmpl w:val="8A546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9616BA"/>
    <w:multiLevelType w:val="multilevel"/>
    <w:tmpl w:val="24F05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330206">
    <w:abstractNumId w:val="29"/>
  </w:num>
  <w:num w:numId="2" w16cid:durableId="1032920893">
    <w:abstractNumId w:val="20"/>
  </w:num>
  <w:num w:numId="3" w16cid:durableId="1712537176">
    <w:abstractNumId w:val="6"/>
  </w:num>
  <w:num w:numId="4" w16cid:durableId="1067417184">
    <w:abstractNumId w:val="31"/>
  </w:num>
  <w:num w:numId="5" w16cid:durableId="271863512">
    <w:abstractNumId w:val="28"/>
  </w:num>
  <w:num w:numId="6" w16cid:durableId="158085638">
    <w:abstractNumId w:val="30"/>
  </w:num>
  <w:num w:numId="7" w16cid:durableId="1338536754">
    <w:abstractNumId w:val="18"/>
  </w:num>
  <w:num w:numId="8" w16cid:durableId="555239741">
    <w:abstractNumId w:val="9"/>
  </w:num>
  <w:num w:numId="9" w16cid:durableId="649403575">
    <w:abstractNumId w:val="23"/>
  </w:num>
  <w:num w:numId="10" w16cid:durableId="1857303672">
    <w:abstractNumId w:val="17"/>
  </w:num>
  <w:num w:numId="11" w16cid:durableId="1746143813">
    <w:abstractNumId w:val="10"/>
  </w:num>
  <w:num w:numId="12" w16cid:durableId="369259979">
    <w:abstractNumId w:val="12"/>
  </w:num>
  <w:num w:numId="13" w16cid:durableId="2132432428">
    <w:abstractNumId w:val="14"/>
  </w:num>
  <w:num w:numId="14" w16cid:durableId="37628294">
    <w:abstractNumId w:val="7"/>
  </w:num>
  <w:num w:numId="15" w16cid:durableId="1466704586">
    <w:abstractNumId w:val="15"/>
  </w:num>
  <w:num w:numId="16" w16cid:durableId="1736854351">
    <w:abstractNumId w:val="22"/>
  </w:num>
  <w:num w:numId="17" w16cid:durableId="69818896">
    <w:abstractNumId w:val="27"/>
  </w:num>
  <w:num w:numId="18" w16cid:durableId="1361738265">
    <w:abstractNumId w:val="26"/>
  </w:num>
  <w:num w:numId="19" w16cid:durableId="606347335">
    <w:abstractNumId w:val="21"/>
  </w:num>
  <w:num w:numId="20" w16cid:durableId="1825512369">
    <w:abstractNumId w:val="3"/>
  </w:num>
  <w:num w:numId="21" w16cid:durableId="1818179724">
    <w:abstractNumId w:val="19"/>
  </w:num>
  <w:num w:numId="22" w16cid:durableId="663780829">
    <w:abstractNumId w:val="5"/>
  </w:num>
  <w:num w:numId="23" w16cid:durableId="84233334">
    <w:abstractNumId w:val="8"/>
  </w:num>
  <w:num w:numId="24" w16cid:durableId="108664442">
    <w:abstractNumId w:val="1"/>
  </w:num>
  <w:num w:numId="25" w16cid:durableId="278878753">
    <w:abstractNumId w:val="24"/>
  </w:num>
  <w:num w:numId="26" w16cid:durableId="640230807">
    <w:abstractNumId w:val="25"/>
  </w:num>
  <w:num w:numId="27" w16cid:durableId="887376944">
    <w:abstractNumId w:val="13"/>
  </w:num>
  <w:num w:numId="28" w16cid:durableId="1987851042">
    <w:abstractNumId w:val="16"/>
  </w:num>
  <w:num w:numId="29" w16cid:durableId="726685211">
    <w:abstractNumId w:val="2"/>
  </w:num>
  <w:num w:numId="30" w16cid:durableId="369230010">
    <w:abstractNumId w:val="0"/>
  </w:num>
  <w:num w:numId="31" w16cid:durableId="937296663">
    <w:abstractNumId w:val="4"/>
  </w:num>
  <w:num w:numId="32" w16cid:durableId="1487821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48"/>
    <w:rsid w:val="00001EFE"/>
    <w:rsid w:val="00007E91"/>
    <w:rsid w:val="00026AF6"/>
    <w:rsid w:val="0003374F"/>
    <w:rsid w:val="00054F35"/>
    <w:rsid w:val="000621DF"/>
    <w:rsid w:val="000650E0"/>
    <w:rsid w:val="00065364"/>
    <w:rsid w:val="00084E9F"/>
    <w:rsid w:val="0009590F"/>
    <w:rsid w:val="000D33D9"/>
    <w:rsid w:val="001265C0"/>
    <w:rsid w:val="00137BB9"/>
    <w:rsid w:val="00142463"/>
    <w:rsid w:val="001436F6"/>
    <w:rsid w:val="00156D48"/>
    <w:rsid w:val="00175C2C"/>
    <w:rsid w:val="001A47FE"/>
    <w:rsid w:val="001C16E0"/>
    <w:rsid w:val="001E5C00"/>
    <w:rsid w:val="001E7C4F"/>
    <w:rsid w:val="00207204"/>
    <w:rsid w:val="0021025E"/>
    <w:rsid w:val="00224589"/>
    <w:rsid w:val="002714B8"/>
    <w:rsid w:val="00275811"/>
    <w:rsid w:val="00275D1C"/>
    <w:rsid w:val="002854CE"/>
    <w:rsid w:val="00286CA9"/>
    <w:rsid w:val="00290FBF"/>
    <w:rsid w:val="002924A6"/>
    <w:rsid w:val="00297DF8"/>
    <w:rsid w:val="002B3A1B"/>
    <w:rsid w:val="002B4BB6"/>
    <w:rsid w:val="002B5CE1"/>
    <w:rsid w:val="002C42C1"/>
    <w:rsid w:val="002C6DDC"/>
    <w:rsid w:val="003014A1"/>
    <w:rsid w:val="003160E7"/>
    <w:rsid w:val="003208D2"/>
    <w:rsid w:val="0032479E"/>
    <w:rsid w:val="0033100A"/>
    <w:rsid w:val="00340F63"/>
    <w:rsid w:val="003835ED"/>
    <w:rsid w:val="003843DF"/>
    <w:rsid w:val="00394CFE"/>
    <w:rsid w:val="003B4205"/>
    <w:rsid w:val="003C0072"/>
    <w:rsid w:val="003C26E0"/>
    <w:rsid w:val="003C3301"/>
    <w:rsid w:val="003D1E88"/>
    <w:rsid w:val="003D2C3A"/>
    <w:rsid w:val="003D58FA"/>
    <w:rsid w:val="003F0DA3"/>
    <w:rsid w:val="003F1ABC"/>
    <w:rsid w:val="004129B6"/>
    <w:rsid w:val="00414CEA"/>
    <w:rsid w:val="0042306C"/>
    <w:rsid w:val="00437F7E"/>
    <w:rsid w:val="00464490"/>
    <w:rsid w:val="004646C9"/>
    <w:rsid w:val="00492E3E"/>
    <w:rsid w:val="00493D9C"/>
    <w:rsid w:val="00496074"/>
    <w:rsid w:val="00496360"/>
    <w:rsid w:val="004A767D"/>
    <w:rsid w:val="004B0854"/>
    <w:rsid w:val="004B3F8B"/>
    <w:rsid w:val="004B448D"/>
    <w:rsid w:val="004B7AC8"/>
    <w:rsid w:val="004C2C64"/>
    <w:rsid w:val="004C4526"/>
    <w:rsid w:val="004F16C7"/>
    <w:rsid w:val="004F7FA8"/>
    <w:rsid w:val="005033E5"/>
    <w:rsid w:val="00520F83"/>
    <w:rsid w:val="00522CEF"/>
    <w:rsid w:val="005401DE"/>
    <w:rsid w:val="00544D7D"/>
    <w:rsid w:val="005469AC"/>
    <w:rsid w:val="00547767"/>
    <w:rsid w:val="00551667"/>
    <w:rsid w:val="00552EFC"/>
    <w:rsid w:val="00554729"/>
    <w:rsid w:val="00554B54"/>
    <w:rsid w:val="00562C86"/>
    <w:rsid w:val="00566890"/>
    <w:rsid w:val="0057140C"/>
    <w:rsid w:val="00574F2C"/>
    <w:rsid w:val="00581CC7"/>
    <w:rsid w:val="00581CEF"/>
    <w:rsid w:val="005A39F8"/>
    <w:rsid w:val="005B6562"/>
    <w:rsid w:val="005C1756"/>
    <w:rsid w:val="005C7D08"/>
    <w:rsid w:val="005E7CE2"/>
    <w:rsid w:val="005F0400"/>
    <w:rsid w:val="005F7BD8"/>
    <w:rsid w:val="00622927"/>
    <w:rsid w:val="00626373"/>
    <w:rsid w:val="00656EB8"/>
    <w:rsid w:val="0066363C"/>
    <w:rsid w:val="00664B97"/>
    <w:rsid w:val="00664C57"/>
    <w:rsid w:val="00675C30"/>
    <w:rsid w:val="006915DF"/>
    <w:rsid w:val="00697B60"/>
    <w:rsid w:val="006B286D"/>
    <w:rsid w:val="006E3560"/>
    <w:rsid w:val="006E4F2E"/>
    <w:rsid w:val="006F0EF7"/>
    <w:rsid w:val="00706F86"/>
    <w:rsid w:val="00720D54"/>
    <w:rsid w:val="00732AA6"/>
    <w:rsid w:val="0073759E"/>
    <w:rsid w:val="007518D2"/>
    <w:rsid w:val="007560C6"/>
    <w:rsid w:val="0076282B"/>
    <w:rsid w:val="00767F3F"/>
    <w:rsid w:val="00772977"/>
    <w:rsid w:val="00775ADF"/>
    <w:rsid w:val="00780F0C"/>
    <w:rsid w:val="00785B3C"/>
    <w:rsid w:val="00791990"/>
    <w:rsid w:val="007A3B72"/>
    <w:rsid w:val="007A5705"/>
    <w:rsid w:val="007B2E38"/>
    <w:rsid w:val="007C14D2"/>
    <w:rsid w:val="007C55F4"/>
    <w:rsid w:val="007D1492"/>
    <w:rsid w:val="007E24D5"/>
    <w:rsid w:val="0080489E"/>
    <w:rsid w:val="0081242A"/>
    <w:rsid w:val="00826200"/>
    <w:rsid w:val="00847B83"/>
    <w:rsid w:val="0085309C"/>
    <w:rsid w:val="008767FA"/>
    <w:rsid w:val="008C16A7"/>
    <w:rsid w:val="008E2CF3"/>
    <w:rsid w:val="008F0ABD"/>
    <w:rsid w:val="008F1F1F"/>
    <w:rsid w:val="008F6FFE"/>
    <w:rsid w:val="009100CC"/>
    <w:rsid w:val="00910F4B"/>
    <w:rsid w:val="00931557"/>
    <w:rsid w:val="00946194"/>
    <w:rsid w:val="00961C78"/>
    <w:rsid w:val="00992207"/>
    <w:rsid w:val="00994EAC"/>
    <w:rsid w:val="009B1C02"/>
    <w:rsid w:val="009B7532"/>
    <w:rsid w:val="009C259D"/>
    <w:rsid w:val="009C7C7A"/>
    <w:rsid w:val="009E18EB"/>
    <w:rsid w:val="009E68DB"/>
    <w:rsid w:val="00A247D4"/>
    <w:rsid w:val="00A327AB"/>
    <w:rsid w:val="00A44800"/>
    <w:rsid w:val="00A561C5"/>
    <w:rsid w:val="00A64627"/>
    <w:rsid w:val="00A86549"/>
    <w:rsid w:val="00AA0E05"/>
    <w:rsid w:val="00AA4207"/>
    <w:rsid w:val="00AC1038"/>
    <w:rsid w:val="00AC27CF"/>
    <w:rsid w:val="00AC2F1B"/>
    <w:rsid w:val="00AC5F95"/>
    <w:rsid w:val="00AC61DC"/>
    <w:rsid w:val="00AD68B8"/>
    <w:rsid w:val="00AE286E"/>
    <w:rsid w:val="00AF3ADE"/>
    <w:rsid w:val="00B15C9E"/>
    <w:rsid w:val="00B34FDD"/>
    <w:rsid w:val="00B54934"/>
    <w:rsid w:val="00B62A79"/>
    <w:rsid w:val="00B7687F"/>
    <w:rsid w:val="00B83C00"/>
    <w:rsid w:val="00BA259D"/>
    <w:rsid w:val="00BC7C5C"/>
    <w:rsid w:val="00BD6C0C"/>
    <w:rsid w:val="00BE11DF"/>
    <w:rsid w:val="00BF33C9"/>
    <w:rsid w:val="00BF57C8"/>
    <w:rsid w:val="00C02F0B"/>
    <w:rsid w:val="00C07403"/>
    <w:rsid w:val="00C25ABE"/>
    <w:rsid w:val="00C462A2"/>
    <w:rsid w:val="00C56263"/>
    <w:rsid w:val="00C67C59"/>
    <w:rsid w:val="00C741A2"/>
    <w:rsid w:val="00C85F48"/>
    <w:rsid w:val="00CA0320"/>
    <w:rsid w:val="00CB0E89"/>
    <w:rsid w:val="00CC33D9"/>
    <w:rsid w:val="00CC500E"/>
    <w:rsid w:val="00CE26A3"/>
    <w:rsid w:val="00CE7402"/>
    <w:rsid w:val="00CF4B85"/>
    <w:rsid w:val="00D0196D"/>
    <w:rsid w:val="00D27C2A"/>
    <w:rsid w:val="00D35100"/>
    <w:rsid w:val="00D466FE"/>
    <w:rsid w:val="00D5000F"/>
    <w:rsid w:val="00D75280"/>
    <w:rsid w:val="00D82C7D"/>
    <w:rsid w:val="00D91FDE"/>
    <w:rsid w:val="00D977BB"/>
    <w:rsid w:val="00DA71FA"/>
    <w:rsid w:val="00DB4970"/>
    <w:rsid w:val="00DC0AB2"/>
    <w:rsid w:val="00DC50B5"/>
    <w:rsid w:val="00DD5937"/>
    <w:rsid w:val="00DF17D5"/>
    <w:rsid w:val="00E17A49"/>
    <w:rsid w:val="00E36E4A"/>
    <w:rsid w:val="00E54877"/>
    <w:rsid w:val="00E634A5"/>
    <w:rsid w:val="00E70A98"/>
    <w:rsid w:val="00E75FBB"/>
    <w:rsid w:val="00E83A5C"/>
    <w:rsid w:val="00EA0723"/>
    <w:rsid w:val="00ED4576"/>
    <w:rsid w:val="00EE6D2E"/>
    <w:rsid w:val="00EF223D"/>
    <w:rsid w:val="00F113BF"/>
    <w:rsid w:val="00F11519"/>
    <w:rsid w:val="00F1198C"/>
    <w:rsid w:val="00F17554"/>
    <w:rsid w:val="00F17A21"/>
    <w:rsid w:val="00F37122"/>
    <w:rsid w:val="00F376B5"/>
    <w:rsid w:val="00F54C90"/>
    <w:rsid w:val="00F73008"/>
    <w:rsid w:val="00F746FA"/>
    <w:rsid w:val="00F75721"/>
    <w:rsid w:val="00F75E63"/>
    <w:rsid w:val="00FB0C31"/>
    <w:rsid w:val="00FE3593"/>
    <w:rsid w:val="00FF3769"/>
    <w:rsid w:val="00FF4437"/>
    <w:rsid w:val="00FF44C8"/>
    <w:rsid w:val="00FF4B6D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B0E3A2"/>
  <w15:chartTrackingRefBased/>
  <w15:docId w15:val="{92DA751C-6FA9-4774-9ECF-FABAFB2A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F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F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F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F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F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F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F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F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F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F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F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0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4619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61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4619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F4B6D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E36E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E4A"/>
  </w:style>
  <w:style w:type="paragraph" w:styleId="Piedepgina">
    <w:name w:val="footer"/>
    <w:basedOn w:val="Normal"/>
    <w:link w:val="PiedepginaCar"/>
    <w:uiPriority w:val="99"/>
    <w:unhideWhenUsed/>
    <w:rsid w:val="00E36E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E4A"/>
  </w:style>
  <w:style w:type="paragraph" w:styleId="TtuloTDC">
    <w:name w:val="TOC Heading"/>
    <w:basedOn w:val="Ttulo1"/>
    <w:next w:val="Normal"/>
    <w:uiPriority w:val="39"/>
    <w:unhideWhenUsed/>
    <w:qFormat/>
    <w:rsid w:val="00AD68B8"/>
    <w:pPr>
      <w:spacing w:before="240" w:after="0" w:line="259" w:lineRule="auto"/>
      <w:outlineLvl w:val="9"/>
    </w:pPr>
    <w:rPr>
      <w:kern w:val="0"/>
      <w:sz w:val="32"/>
      <w:szCs w:val="32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68B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68B8"/>
    <w:pPr>
      <w:spacing w:after="100"/>
      <w:ind w:left="240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F44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F44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Pyt</b:Tag>
    <b:SourceType>InternetSite</b:SourceType>
    <b:Guid>{67D166F1-04E0-4C45-8A34-F956BF132476}</b:Guid>
    <b:Title>time — Time access and conversions</b:Title>
    <b:Author>
      <b:Author>
        <b:Corporate>Python Software Foundation</b:Corporate>
      </b:Author>
    </b:Author>
    <b:InternetSiteTitle>Documentación de Python 3.14.4</b:InternetSiteTitle>
    <b:URL>https://docs.python.org/es/3/library/time.html</b:URL>
    <b:RefOrder>2</b:RefOrder>
  </b:Source>
  <b:Source>
    <b:Tag>Ins25</b:Tag>
    <b:SourceType>InternetSite</b:SourceType>
    <b:Guid>{78D5D8C8-83D4-41BA-8896-C6AE87E75698}</b:Guid>
    <b:Title>Guía general de estudio de la asignatura</b:Title>
    <b:InternetSiteTitle>Repositorio Digital ITSTENA</b:InternetSiteTitle>
    <b:Year>2025</b:Year>
    <b:Month>Octubre</b:Month>
    <b:URL>http://repositoriodigital.itstena.edu.ec:8080/jspui/bitstream/123456789/682/1/Gu%C3%ADa%20General%20de%20Estudio%20de%20la%20Asignatura.pdf</b:URL>
    <b:RefOrder>1</b:RefOrder>
  </b:Source>
</b:Sources>
</file>

<file path=customXml/itemProps1.xml><?xml version="1.0" encoding="utf-8"?>
<ds:datastoreItem xmlns:ds="http://schemas.openxmlformats.org/officeDocument/2006/customXml" ds:itemID="{50120A06-B469-4EAE-A2AB-3A5A6D02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3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JULIO CHAVARRIA ORDOÑEZ</dc:creator>
  <cp:keywords/>
  <dc:description/>
  <cp:lastModifiedBy>Josias Tijerino</cp:lastModifiedBy>
  <cp:revision>130</cp:revision>
  <dcterms:created xsi:type="dcterms:W3CDTF">2026-05-13T04:58:00Z</dcterms:created>
  <dcterms:modified xsi:type="dcterms:W3CDTF">2026-09-28T05:19:00Z</dcterms:modified>
</cp:coreProperties>
</file>