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F0D7" w14:textId="3B99E755" w:rsidR="00C85F48" w:rsidRPr="00697B60" w:rsidRDefault="00C85F48" w:rsidP="00697B60">
      <w:pPr>
        <w:spacing w:line="480" w:lineRule="auto"/>
        <w:ind w:firstLine="720"/>
        <w:contextualSpacing/>
        <w:jc w:val="center"/>
        <w:rPr>
          <w:rFonts w:ascii="Times New Roman" w:hAnsi="Times New Roman" w:cs="Times New Roman"/>
          <w:b/>
          <w:bCs/>
        </w:rPr>
      </w:pPr>
      <w:r w:rsidRPr="00697B60">
        <w:rPr>
          <w:rFonts w:ascii="Times New Roman" w:hAnsi="Times New Roman" w:cs="Times New Roman"/>
          <w:b/>
          <w:bCs/>
        </w:rPr>
        <w:t xml:space="preserve">Instituto Tecnológico de Costa Rica </w:t>
      </w:r>
    </w:p>
    <w:p w14:paraId="36E1DFC4" w14:textId="1B7EAF86" w:rsidR="00C85F48" w:rsidRPr="00697B60" w:rsidRDefault="00C85F48" w:rsidP="00697B60">
      <w:pPr>
        <w:spacing w:line="480" w:lineRule="auto"/>
        <w:ind w:firstLine="720"/>
        <w:contextualSpacing/>
        <w:jc w:val="center"/>
        <w:rPr>
          <w:rFonts w:ascii="Times New Roman" w:hAnsi="Times New Roman" w:cs="Times New Roman"/>
          <w:b/>
          <w:bCs/>
        </w:rPr>
      </w:pPr>
      <w:r w:rsidRPr="00697B60">
        <w:rPr>
          <w:rFonts w:ascii="Times New Roman" w:hAnsi="Times New Roman" w:cs="Times New Roman"/>
          <w:b/>
          <w:bCs/>
        </w:rPr>
        <w:t xml:space="preserve">Unidad de Computación </w:t>
      </w:r>
    </w:p>
    <w:p w14:paraId="1659EFC3" w14:textId="77777777" w:rsidR="00C85F48" w:rsidRPr="00697B60" w:rsidRDefault="00C85F48" w:rsidP="00697B60">
      <w:pPr>
        <w:spacing w:line="480" w:lineRule="auto"/>
        <w:ind w:firstLine="720"/>
        <w:contextualSpacing/>
        <w:jc w:val="center"/>
        <w:rPr>
          <w:rFonts w:ascii="Times New Roman" w:hAnsi="Times New Roman" w:cs="Times New Roman"/>
          <w:b/>
          <w:bCs/>
        </w:rPr>
      </w:pPr>
    </w:p>
    <w:p w14:paraId="2AA09EDF" w14:textId="77777777" w:rsidR="00786A55" w:rsidRPr="00697B60" w:rsidRDefault="00786A55" w:rsidP="00786A55">
      <w:pPr>
        <w:spacing w:line="480" w:lineRule="auto"/>
        <w:ind w:firstLine="720"/>
        <w:contextualSpacing/>
        <w:jc w:val="center"/>
        <w:rPr>
          <w:rFonts w:ascii="Times New Roman" w:hAnsi="Times New Roman" w:cs="Times New Roman"/>
          <w:b/>
          <w:bCs/>
        </w:rPr>
      </w:pPr>
      <w:r>
        <w:rPr>
          <w:rFonts w:ascii="Times New Roman" w:hAnsi="Times New Roman" w:cs="Times New Roman"/>
          <w:b/>
          <w:bCs/>
        </w:rPr>
        <w:t>I Proyecto POO: Monedero Electrónico</w:t>
      </w:r>
    </w:p>
    <w:p w14:paraId="75B054FE" w14:textId="7E1AEF82" w:rsidR="00C85F48" w:rsidRPr="00697B60" w:rsidRDefault="00C85F48" w:rsidP="00697B60">
      <w:pPr>
        <w:spacing w:line="480" w:lineRule="auto"/>
        <w:ind w:firstLine="720"/>
        <w:contextualSpacing/>
        <w:jc w:val="center"/>
        <w:rPr>
          <w:rFonts w:ascii="Times New Roman" w:hAnsi="Times New Roman" w:cs="Times New Roman"/>
          <w:b/>
          <w:bCs/>
        </w:rPr>
      </w:pPr>
    </w:p>
    <w:p w14:paraId="2FF62C56" w14:textId="77777777" w:rsidR="00FF3769" w:rsidRPr="00697B60" w:rsidRDefault="00FF3769" w:rsidP="00697B60">
      <w:pPr>
        <w:spacing w:line="480" w:lineRule="auto"/>
        <w:ind w:firstLine="720"/>
        <w:contextualSpacing/>
        <w:jc w:val="center"/>
        <w:rPr>
          <w:rFonts w:ascii="Times New Roman" w:hAnsi="Times New Roman" w:cs="Times New Roman"/>
          <w:b/>
          <w:bCs/>
        </w:rPr>
      </w:pPr>
    </w:p>
    <w:p w14:paraId="52B3F278" w14:textId="6789B453" w:rsidR="00C85F48" w:rsidRPr="00697B60" w:rsidRDefault="00F376B5" w:rsidP="00697B60">
      <w:pPr>
        <w:spacing w:line="480" w:lineRule="auto"/>
        <w:ind w:firstLine="720"/>
        <w:contextualSpacing/>
        <w:jc w:val="center"/>
        <w:rPr>
          <w:rFonts w:ascii="Times New Roman" w:hAnsi="Times New Roman" w:cs="Times New Roman"/>
          <w:b/>
          <w:bCs/>
        </w:rPr>
      </w:pPr>
      <w:r w:rsidRPr="00697B60">
        <w:rPr>
          <w:rFonts w:ascii="Times New Roman" w:hAnsi="Times New Roman" w:cs="Times New Roman"/>
          <w:b/>
          <w:bCs/>
        </w:rPr>
        <w:t>PROFESOR:</w:t>
      </w:r>
    </w:p>
    <w:p w14:paraId="09322DF4" w14:textId="5674B484" w:rsidR="00FB0C31" w:rsidRPr="00697B60" w:rsidRDefault="00FB0C31" w:rsidP="00697B60">
      <w:pPr>
        <w:spacing w:line="480" w:lineRule="auto"/>
        <w:ind w:firstLine="720"/>
        <w:contextualSpacing/>
        <w:jc w:val="center"/>
        <w:rPr>
          <w:rFonts w:ascii="Times New Roman" w:hAnsi="Times New Roman" w:cs="Times New Roman"/>
        </w:rPr>
      </w:pPr>
      <w:r w:rsidRPr="00697B60">
        <w:rPr>
          <w:rFonts w:ascii="Times New Roman" w:hAnsi="Times New Roman" w:cs="Times New Roman"/>
        </w:rPr>
        <w:t>Leonardo Viquez Acuña</w:t>
      </w:r>
    </w:p>
    <w:p w14:paraId="47BA7D21" w14:textId="77777777" w:rsidR="00FF3769" w:rsidRPr="00697B60" w:rsidRDefault="00FF3769" w:rsidP="00697B60">
      <w:pPr>
        <w:spacing w:line="480" w:lineRule="auto"/>
        <w:ind w:firstLine="720"/>
        <w:contextualSpacing/>
        <w:jc w:val="center"/>
        <w:rPr>
          <w:rFonts w:ascii="Times New Roman" w:hAnsi="Times New Roman" w:cs="Times New Roman"/>
          <w:b/>
          <w:bCs/>
        </w:rPr>
      </w:pPr>
    </w:p>
    <w:p w14:paraId="4B042E9E" w14:textId="571B791B" w:rsidR="00FF3769" w:rsidRPr="00697B60" w:rsidRDefault="00F376B5" w:rsidP="00697B60">
      <w:pPr>
        <w:spacing w:line="480" w:lineRule="auto"/>
        <w:ind w:firstLine="720"/>
        <w:contextualSpacing/>
        <w:jc w:val="center"/>
        <w:rPr>
          <w:rFonts w:ascii="Times New Roman" w:hAnsi="Times New Roman" w:cs="Times New Roman"/>
          <w:b/>
          <w:bCs/>
        </w:rPr>
      </w:pPr>
      <w:r w:rsidRPr="00697B60">
        <w:rPr>
          <w:rFonts w:ascii="Times New Roman" w:hAnsi="Times New Roman" w:cs="Times New Roman"/>
          <w:b/>
          <w:bCs/>
        </w:rPr>
        <w:t>INTEGRANTES</w:t>
      </w:r>
    </w:p>
    <w:p w14:paraId="61B3820B" w14:textId="11D5B131" w:rsidR="00C85F48" w:rsidRPr="00697B60" w:rsidRDefault="00C85F48" w:rsidP="00697B60">
      <w:pPr>
        <w:spacing w:line="480" w:lineRule="auto"/>
        <w:ind w:firstLine="720"/>
        <w:contextualSpacing/>
        <w:jc w:val="center"/>
        <w:rPr>
          <w:rFonts w:ascii="Times New Roman" w:hAnsi="Times New Roman" w:cs="Times New Roman"/>
        </w:rPr>
      </w:pPr>
      <w:r w:rsidRPr="00697B60">
        <w:rPr>
          <w:rFonts w:ascii="Times New Roman" w:hAnsi="Times New Roman" w:cs="Times New Roman"/>
        </w:rPr>
        <w:t xml:space="preserve">Josias Manuel Tijerino Gutiérrez </w:t>
      </w:r>
    </w:p>
    <w:p w14:paraId="1BF627A6" w14:textId="7A0DBF21" w:rsidR="005163A3" w:rsidRDefault="005163A3" w:rsidP="005163A3">
      <w:pPr>
        <w:spacing w:line="480" w:lineRule="auto"/>
        <w:ind w:firstLine="720"/>
        <w:contextualSpacing/>
        <w:jc w:val="center"/>
        <w:rPr>
          <w:rFonts w:ascii="Times New Roman" w:hAnsi="Times New Roman" w:cs="Times New Roman"/>
        </w:rPr>
      </w:pPr>
      <w:r>
        <w:rPr>
          <w:rFonts w:ascii="Times New Roman" w:hAnsi="Times New Roman" w:cs="Times New Roman"/>
        </w:rPr>
        <w:t xml:space="preserve">Kevin </w:t>
      </w:r>
      <w:r w:rsidR="00786A55">
        <w:rPr>
          <w:rFonts w:ascii="Times New Roman" w:hAnsi="Times New Roman" w:cs="Times New Roman"/>
        </w:rPr>
        <w:t>Rodríguez</w:t>
      </w:r>
    </w:p>
    <w:p w14:paraId="4D5BD183" w14:textId="77777777" w:rsidR="005163A3" w:rsidRPr="00697B60" w:rsidRDefault="005163A3" w:rsidP="005163A3">
      <w:pPr>
        <w:spacing w:line="480" w:lineRule="auto"/>
        <w:ind w:firstLine="720"/>
        <w:contextualSpacing/>
        <w:jc w:val="center"/>
        <w:rPr>
          <w:rFonts w:ascii="Times New Roman" w:hAnsi="Times New Roman" w:cs="Times New Roman"/>
        </w:rPr>
      </w:pPr>
      <w:r>
        <w:rPr>
          <w:rFonts w:ascii="Times New Roman" w:hAnsi="Times New Roman" w:cs="Times New Roman"/>
        </w:rPr>
        <w:t>Emanuel Jimenéz Gonzales</w:t>
      </w:r>
    </w:p>
    <w:p w14:paraId="1B2FC072" w14:textId="77777777" w:rsidR="00C85F48" w:rsidRPr="00697B60" w:rsidRDefault="00C85F48" w:rsidP="00697B60">
      <w:pPr>
        <w:spacing w:line="480" w:lineRule="auto"/>
        <w:ind w:firstLine="720"/>
        <w:contextualSpacing/>
        <w:jc w:val="center"/>
        <w:rPr>
          <w:rFonts w:ascii="Times New Roman" w:hAnsi="Times New Roman" w:cs="Times New Roman"/>
          <w:b/>
          <w:bCs/>
        </w:rPr>
      </w:pPr>
    </w:p>
    <w:p w14:paraId="49A3E328" w14:textId="77777777" w:rsidR="00C85F48" w:rsidRPr="00697B60" w:rsidRDefault="00C85F48" w:rsidP="00697B60">
      <w:pPr>
        <w:spacing w:line="480" w:lineRule="auto"/>
        <w:ind w:firstLine="720"/>
        <w:contextualSpacing/>
        <w:jc w:val="center"/>
        <w:rPr>
          <w:rFonts w:ascii="Times New Roman" w:hAnsi="Times New Roman" w:cs="Times New Roman"/>
          <w:b/>
          <w:bCs/>
        </w:rPr>
      </w:pPr>
    </w:p>
    <w:p w14:paraId="16257038" w14:textId="77777777" w:rsidR="00FB0C31" w:rsidRPr="00697B60" w:rsidRDefault="00FB0C31" w:rsidP="00697B60">
      <w:pPr>
        <w:spacing w:line="480" w:lineRule="auto"/>
        <w:ind w:firstLine="720"/>
        <w:contextualSpacing/>
        <w:jc w:val="center"/>
        <w:rPr>
          <w:rFonts w:ascii="Times New Roman" w:hAnsi="Times New Roman" w:cs="Times New Roman"/>
          <w:b/>
          <w:bCs/>
        </w:rPr>
      </w:pPr>
    </w:p>
    <w:p w14:paraId="69C66700" w14:textId="78815EF9" w:rsidR="00C85F48" w:rsidRPr="00697B60" w:rsidRDefault="00C85F48" w:rsidP="00697B60">
      <w:pPr>
        <w:spacing w:line="480" w:lineRule="auto"/>
        <w:ind w:firstLine="720"/>
        <w:contextualSpacing/>
        <w:jc w:val="center"/>
        <w:rPr>
          <w:rFonts w:ascii="Times New Roman" w:hAnsi="Times New Roman" w:cs="Times New Roman"/>
          <w:b/>
          <w:bCs/>
        </w:rPr>
      </w:pPr>
      <w:r w:rsidRPr="00697B60">
        <w:rPr>
          <w:rFonts w:ascii="Times New Roman" w:hAnsi="Times New Roman" w:cs="Times New Roman"/>
          <w:b/>
          <w:bCs/>
        </w:rPr>
        <w:t>Sede San Carlos</w:t>
      </w:r>
    </w:p>
    <w:p w14:paraId="4764CF80" w14:textId="77777777" w:rsidR="00FB0C31" w:rsidRPr="00697B60" w:rsidRDefault="00FB0C31" w:rsidP="00697B60">
      <w:pPr>
        <w:spacing w:line="480" w:lineRule="auto"/>
        <w:ind w:firstLine="720"/>
        <w:contextualSpacing/>
        <w:jc w:val="center"/>
        <w:rPr>
          <w:rFonts w:ascii="Times New Roman" w:hAnsi="Times New Roman" w:cs="Times New Roman"/>
          <w:b/>
          <w:bCs/>
        </w:rPr>
      </w:pPr>
    </w:p>
    <w:p w14:paraId="0CFA46F8" w14:textId="77777777" w:rsidR="00FB0C31" w:rsidRPr="00697B60" w:rsidRDefault="00FB0C31" w:rsidP="00697B60">
      <w:pPr>
        <w:spacing w:line="480" w:lineRule="auto"/>
        <w:ind w:firstLine="720"/>
        <w:contextualSpacing/>
        <w:jc w:val="center"/>
        <w:rPr>
          <w:rFonts w:ascii="Times New Roman" w:hAnsi="Times New Roman" w:cs="Times New Roman"/>
          <w:b/>
          <w:bCs/>
        </w:rPr>
      </w:pPr>
    </w:p>
    <w:p w14:paraId="55DE32CD" w14:textId="200F9EC1" w:rsidR="00B3154B" w:rsidRDefault="00B3154B" w:rsidP="00B3154B">
      <w:pPr>
        <w:spacing w:line="480" w:lineRule="auto"/>
        <w:ind w:firstLine="720"/>
        <w:contextualSpacing/>
        <w:jc w:val="center"/>
        <w:rPr>
          <w:rFonts w:ascii="Times New Roman" w:hAnsi="Times New Roman" w:cs="Times New Roman"/>
          <w:b/>
          <w:bCs/>
        </w:rPr>
      </w:pPr>
      <w:r>
        <w:rPr>
          <w:rFonts w:ascii="Times New Roman" w:hAnsi="Times New Roman" w:cs="Times New Roman"/>
          <w:b/>
          <w:bCs/>
        </w:rPr>
        <w:t>1</w:t>
      </w:r>
      <w:r w:rsidRPr="00697B60">
        <w:rPr>
          <w:rFonts w:ascii="Times New Roman" w:hAnsi="Times New Roman" w:cs="Times New Roman"/>
          <w:b/>
          <w:bCs/>
        </w:rPr>
        <w:t xml:space="preserve"> de </w:t>
      </w:r>
      <w:r w:rsidR="00786A55">
        <w:rPr>
          <w:rFonts w:ascii="Times New Roman" w:hAnsi="Times New Roman" w:cs="Times New Roman"/>
          <w:b/>
          <w:bCs/>
        </w:rPr>
        <w:t>octubre</w:t>
      </w:r>
      <w:r w:rsidRPr="00697B60">
        <w:rPr>
          <w:rFonts w:ascii="Times New Roman" w:hAnsi="Times New Roman" w:cs="Times New Roman"/>
          <w:b/>
          <w:bCs/>
        </w:rPr>
        <w:t xml:space="preserve"> de 2026</w:t>
      </w:r>
    </w:p>
    <w:p w14:paraId="3B4677B5" w14:textId="77777777" w:rsidR="00C67C59" w:rsidRDefault="00C67C59">
      <w:pPr>
        <w:rPr>
          <w:rFonts w:ascii="Times New Roman" w:hAnsi="Times New Roman" w:cs="Times New Roman"/>
          <w:b/>
          <w:bCs/>
        </w:rPr>
      </w:pPr>
      <w:r>
        <w:rPr>
          <w:rFonts w:ascii="Times New Roman" w:hAnsi="Times New Roman" w:cs="Times New Roman"/>
          <w:b/>
          <w:bCs/>
        </w:rPr>
        <w:br w:type="page"/>
      </w:r>
    </w:p>
    <w:p w14:paraId="41759439" w14:textId="77777777" w:rsidR="00AD68B8" w:rsidRPr="00697B60" w:rsidRDefault="00AD68B8" w:rsidP="00697B60">
      <w:pPr>
        <w:spacing w:line="480" w:lineRule="auto"/>
        <w:ind w:firstLine="720"/>
        <w:contextualSpacing/>
        <w:jc w:val="center"/>
        <w:rPr>
          <w:rFonts w:ascii="Times New Roman" w:hAnsi="Times New Roman" w:cs="Times New Roman"/>
          <w:b/>
          <w:bCs/>
        </w:rPr>
      </w:pPr>
    </w:p>
    <w:sdt>
      <w:sdtPr>
        <w:rPr>
          <w:rFonts w:ascii="Times New Roman" w:eastAsiaTheme="minorHAnsi" w:hAnsi="Times New Roman" w:cs="Times New Roman"/>
          <w:color w:val="auto"/>
          <w:kern w:val="2"/>
          <w:sz w:val="24"/>
          <w:szCs w:val="24"/>
          <w:lang w:val="es-ES" w:eastAsia="en-US"/>
          <w14:ligatures w14:val="standardContextual"/>
        </w:rPr>
        <w:id w:val="-894895347"/>
        <w:docPartObj>
          <w:docPartGallery w:val="Table of Contents"/>
          <w:docPartUnique/>
        </w:docPartObj>
      </w:sdtPr>
      <w:sdtEndPr>
        <w:rPr>
          <w:b/>
          <w:bCs/>
        </w:rPr>
      </w:sdtEndPr>
      <w:sdtContent>
        <w:p w14:paraId="4C37ED43" w14:textId="039E2742" w:rsidR="00AD68B8" w:rsidRPr="00697B60" w:rsidRDefault="00AD68B8" w:rsidP="00697B60">
          <w:pPr>
            <w:pStyle w:val="TtuloTDC"/>
            <w:spacing w:line="480" w:lineRule="auto"/>
            <w:ind w:firstLine="720"/>
            <w:contextualSpacing/>
            <w:rPr>
              <w:rFonts w:ascii="Times New Roman" w:hAnsi="Times New Roman" w:cs="Times New Roman"/>
              <w:sz w:val="24"/>
              <w:szCs w:val="24"/>
            </w:rPr>
          </w:pPr>
          <w:r w:rsidRPr="00697B60">
            <w:rPr>
              <w:rFonts w:ascii="Times New Roman" w:hAnsi="Times New Roman" w:cs="Times New Roman"/>
              <w:sz w:val="24"/>
              <w:szCs w:val="24"/>
              <w:lang w:val="es-ES"/>
            </w:rPr>
            <w:t>Contenido</w:t>
          </w:r>
        </w:p>
        <w:p w14:paraId="2227C510" w14:textId="23FD53A4" w:rsidR="00796F98" w:rsidRDefault="00AD68B8">
          <w:pPr>
            <w:pStyle w:val="TDC1"/>
            <w:tabs>
              <w:tab w:val="right" w:leader="dot" w:pos="9350"/>
            </w:tabs>
            <w:rPr>
              <w:rFonts w:eastAsiaTheme="minorEastAsia"/>
              <w:noProof/>
              <w:lang w:eastAsia="es-CR"/>
            </w:rPr>
          </w:pPr>
          <w:r w:rsidRPr="00697B60">
            <w:rPr>
              <w:rFonts w:ascii="Times New Roman" w:hAnsi="Times New Roman" w:cs="Times New Roman"/>
            </w:rPr>
            <w:fldChar w:fldCharType="begin"/>
          </w:r>
          <w:r w:rsidRPr="00697B60">
            <w:rPr>
              <w:rFonts w:ascii="Times New Roman" w:hAnsi="Times New Roman" w:cs="Times New Roman"/>
            </w:rPr>
            <w:instrText xml:space="preserve"> TOC \o "1-3" \h \z \u </w:instrText>
          </w:r>
          <w:r w:rsidRPr="00697B60">
            <w:rPr>
              <w:rFonts w:ascii="Times New Roman" w:hAnsi="Times New Roman" w:cs="Times New Roman"/>
            </w:rPr>
            <w:fldChar w:fldCharType="separate"/>
          </w:r>
          <w:hyperlink w:anchor="_Toc241447543" w:history="1">
            <w:r w:rsidR="00796F98" w:rsidRPr="003D3A1D">
              <w:rPr>
                <w:rStyle w:val="Hipervnculo"/>
                <w:rFonts w:ascii="Times New Roman" w:hAnsi="Times New Roman" w:cs="Times New Roman"/>
                <w:b/>
                <w:bCs/>
                <w:noProof/>
              </w:rPr>
              <w:t>Introducción:</w:t>
            </w:r>
            <w:r w:rsidR="00796F98">
              <w:rPr>
                <w:noProof/>
                <w:webHidden/>
              </w:rPr>
              <w:tab/>
            </w:r>
            <w:r w:rsidR="00796F98">
              <w:rPr>
                <w:noProof/>
                <w:webHidden/>
              </w:rPr>
              <w:fldChar w:fldCharType="begin"/>
            </w:r>
            <w:r w:rsidR="00796F98">
              <w:rPr>
                <w:noProof/>
                <w:webHidden/>
              </w:rPr>
              <w:instrText xml:space="preserve"> PAGEREF _Toc241447543 \h </w:instrText>
            </w:r>
            <w:r w:rsidR="00796F98">
              <w:rPr>
                <w:noProof/>
                <w:webHidden/>
              </w:rPr>
            </w:r>
            <w:r w:rsidR="00796F98">
              <w:rPr>
                <w:noProof/>
                <w:webHidden/>
              </w:rPr>
              <w:fldChar w:fldCharType="separate"/>
            </w:r>
            <w:r w:rsidR="00796F98">
              <w:rPr>
                <w:noProof/>
                <w:webHidden/>
              </w:rPr>
              <w:t>3</w:t>
            </w:r>
            <w:r w:rsidR="00796F98">
              <w:rPr>
                <w:noProof/>
                <w:webHidden/>
              </w:rPr>
              <w:fldChar w:fldCharType="end"/>
            </w:r>
          </w:hyperlink>
        </w:p>
        <w:p w14:paraId="6ABFB081" w14:textId="39F12B7A" w:rsidR="00796F98" w:rsidRDefault="00796F98">
          <w:pPr>
            <w:pStyle w:val="TDC1"/>
            <w:tabs>
              <w:tab w:val="right" w:leader="dot" w:pos="9350"/>
            </w:tabs>
            <w:rPr>
              <w:rFonts w:eastAsiaTheme="minorEastAsia"/>
              <w:noProof/>
              <w:lang w:eastAsia="es-CR"/>
            </w:rPr>
          </w:pPr>
          <w:hyperlink w:anchor="_Toc241447544" w:history="1">
            <w:r w:rsidRPr="003D3A1D">
              <w:rPr>
                <w:rStyle w:val="Hipervnculo"/>
                <w:rFonts w:ascii="Times New Roman" w:hAnsi="Times New Roman" w:cs="Times New Roman"/>
                <w:b/>
                <w:bCs/>
                <w:noProof/>
              </w:rPr>
              <w:t>Análisis del problema:</w:t>
            </w:r>
            <w:r>
              <w:rPr>
                <w:noProof/>
                <w:webHidden/>
              </w:rPr>
              <w:tab/>
            </w:r>
            <w:r>
              <w:rPr>
                <w:noProof/>
                <w:webHidden/>
              </w:rPr>
              <w:fldChar w:fldCharType="begin"/>
            </w:r>
            <w:r>
              <w:rPr>
                <w:noProof/>
                <w:webHidden/>
              </w:rPr>
              <w:instrText xml:space="preserve"> PAGEREF _Toc241447544 \h </w:instrText>
            </w:r>
            <w:r>
              <w:rPr>
                <w:noProof/>
                <w:webHidden/>
              </w:rPr>
            </w:r>
            <w:r>
              <w:rPr>
                <w:noProof/>
                <w:webHidden/>
              </w:rPr>
              <w:fldChar w:fldCharType="separate"/>
            </w:r>
            <w:r>
              <w:rPr>
                <w:noProof/>
                <w:webHidden/>
              </w:rPr>
              <w:t>4</w:t>
            </w:r>
            <w:r>
              <w:rPr>
                <w:noProof/>
                <w:webHidden/>
              </w:rPr>
              <w:fldChar w:fldCharType="end"/>
            </w:r>
          </w:hyperlink>
        </w:p>
        <w:p w14:paraId="56E33FD2" w14:textId="32FB656A" w:rsidR="00796F98" w:rsidRDefault="00796F98">
          <w:pPr>
            <w:pStyle w:val="TDC1"/>
            <w:tabs>
              <w:tab w:val="right" w:leader="dot" w:pos="9350"/>
            </w:tabs>
            <w:rPr>
              <w:rFonts w:eastAsiaTheme="minorEastAsia"/>
              <w:noProof/>
              <w:lang w:eastAsia="es-CR"/>
            </w:rPr>
          </w:pPr>
          <w:hyperlink w:anchor="_Toc241447545" w:history="1">
            <w:r w:rsidRPr="003D3A1D">
              <w:rPr>
                <w:rStyle w:val="Hipervnculo"/>
                <w:rFonts w:ascii="Times New Roman" w:hAnsi="Times New Roman" w:cs="Times New Roman"/>
                <w:b/>
                <w:bCs/>
                <w:noProof/>
              </w:rPr>
              <w:t>Solución del problema:</w:t>
            </w:r>
            <w:r>
              <w:rPr>
                <w:noProof/>
                <w:webHidden/>
              </w:rPr>
              <w:tab/>
            </w:r>
            <w:r>
              <w:rPr>
                <w:noProof/>
                <w:webHidden/>
              </w:rPr>
              <w:fldChar w:fldCharType="begin"/>
            </w:r>
            <w:r>
              <w:rPr>
                <w:noProof/>
                <w:webHidden/>
              </w:rPr>
              <w:instrText xml:space="preserve"> PAGEREF _Toc241447545 \h </w:instrText>
            </w:r>
            <w:r>
              <w:rPr>
                <w:noProof/>
                <w:webHidden/>
              </w:rPr>
            </w:r>
            <w:r>
              <w:rPr>
                <w:noProof/>
                <w:webHidden/>
              </w:rPr>
              <w:fldChar w:fldCharType="separate"/>
            </w:r>
            <w:r>
              <w:rPr>
                <w:noProof/>
                <w:webHidden/>
              </w:rPr>
              <w:t>6</w:t>
            </w:r>
            <w:r>
              <w:rPr>
                <w:noProof/>
                <w:webHidden/>
              </w:rPr>
              <w:fldChar w:fldCharType="end"/>
            </w:r>
          </w:hyperlink>
        </w:p>
        <w:p w14:paraId="671437E6" w14:textId="3351CD6C" w:rsidR="00796F98" w:rsidRDefault="00796F98">
          <w:pPr>
            <w:pStyle w:val="TDC1"/>
            <w:tabs>
              <w:tab w:val="right" w:leader="dot" w:pos="9350"/>
            </w:tabs>
            <w:rPr>
              <w:rFonts w:eastAsiaTheme="minorEastAsia"/>
              <w:noProof/>
              <w:lang w:eastAsia="es-CR"/>
            </w:rPr>
          </w:pPr>
          <w:hyperlink w:anchor="_Toc241447546" w:history="1">
            <w:r w:rsidRPr="003D3A1D">
              <w:rPr>
                <w:rStyle w:val="Hipervnculo"/>
                <w:rFonts w:ascii="Times New Roman" w:hAnsi="Times New Roman" w:cs="Times New Roman"/>
                <w:b/>
                <w:bCs/>
                <w:noProof/>
              </w:rPr>
              <w:t>Análisis de los resultados</w:t>
            </w:r>
            <w:r>
              <w:rPr>
                <w:noProof/>
                <w:webHidden/>
              </w:rPr>
              <w:tab/>
            </w:r>
            <w:r>
              <w:rPr>
                <w:noProof/>
                <w:webHidden/>
              </w:rPr>
              <w:fldChar w:fldCharType="begin"/>
            </w:r>
            <w:r>
              <w:rPr>
                <w:noProof/>
                <w:webHidden/>
              </w:rPr>
              <w:instrText xml:space="preserve"> PAGEREF _Toc241447546 \h </w:instrText>
            </w:r>
            <w:r>
              <w:rPr>
                <w:noProof/>
                <w:webHidden/>
              </w:rPr>
            </w:r>
            <w:r>
              <w:rPr>
                <w:noProof/>
                <w:webHidden/>
              </w:rPr>
              <w:fldChar w:fldCharType="separate"/>
            </w:r>
            <w:r>
              <w:rPr>
                <w:noProof/>
                <w:webHidden/>
              </w:rPr>
              <w:t>10</w:t>
            </w:r>
            <w:r>
              <w:rPr>
                <w:noProof/>
                <w:webHidden/>
              </w:rPr>
              <w:fldChar w:fldCharType="end"/>
            </w:r>
          </w:hyperlink>
        </w:p>
        <w:p w14:paraId="0DB15FE1" w14:textId="6285929D" w:rsidR="00796F98" w:rsidRDefault="00796F98">
          <w:pPr>
            <w:pStyle w:val="TDC2"/>
            <w:tabs>
              <w:tab w:val="right" w:leader="dot" w:pos="9350"/>
            </w:tabs>
            <w:rPr>
              <w:rFonts w:eastAsiaTheme="minorEastAsia"/>
              <w:noProof/>
              <w:lang w:eastAsia="es-CR"/>
            </w:rPr>
          </w:pPr>
          <w:hyperlink w:anchor="_Toc241447547" w:history="1">
            <w:r w:rsidRPr="003D3A1D">
              <w:rPr>
                <w:rStyle w:val="Hipervnculo"/>
                <w:rFonts w:ascii="Times New Roman" w:hAnsi="Times New Roman" w:cs="Times New Roman"/>
                <w:noProof/>
                <w:lang w:val="es-MX"/>
              </w:rPr>
              <w:t>Estado de cada componente del sistema:</w:t>
            </w:r>
            <w:r>
              <w:rPr>
                <w:noProof/>
                <w:webHidden/>
              </w:rPr>
              <w:tab/>
            </w:r>
            <w:r>
              <w:rPr>
                <w:noProof/>
                <w:webHidden/>
              </w:rPr>
              <w:fldChar w:fldCharType="begin"/>
            </w:r>
            <w:r>
              <w:rPr>
                <w:noProof/>
                <w:webHidden/>
              </w:rPr>
              <w:instrText xml:space="preserve"> PAGEREF _Toc241447547 \h </w:instrText>
            </w:r>
            <w:r>
              <w:rPr>
                <w:noProof/>
                <w:webHidden/>
              </w:rPr>
            </w:r>
            <w:r>
              <w:rPr>
                <w:noProof/>
                <w:webHidden/>
              </w:rPr>
              <w:fldChar w:fldCharType="separate"/>
            </w:r>
            <w:r>
              <w:rPr>
                <w:noProof/>
                <w:webHidden/>
              </w:rPr>
              <w:t>10</w:t>
            </w:r>
            <w:r>
              <w:rPr>
                <w:noProof/>
                <w:webHidden/>
              </w:rPr>
              <w:fldChar w:fldCharType="end"/>
            </w:r>
          </w:hyperlink>
        </w:p>
        <w:p w14:paraId="68B7EEBD" w14:textId="44A215C9" w:rsidR="00796F98" w:rsidRDefault="00796F98">
          <w:pPr>
            <w:pStyle w:val="TDC2"/>
            <w:tabs>
              <w:tab w:val="right" w:leader="dot" w:pos="9350"/>
            </w:tabs>
            <w:rPr>
              <w:rFonts w:eastAsiaTheme="minorEastAsia"/>
              <w:noProof/>
              <w:lang w:eastAsia="es-CR"/>
            </w:rPr>
          </w:pPr>
          <w:hyperlink w:anchor="_Toc241447548" w:history="1">
            <w:r w:rsidRPr="003D3A1D">
              <w:rPr>
                <w:rStyle w:val="Hipervnculo"/>
                <w:rFonts w:ascii="Times New Roman" w:hAnsi="Times New Roman" w:cs="Times New Roman"/>
                <w:noProof/>
              </w:rPr>
              <w:t>Aportes administrativos:</w:t>
            </w:r>
            <w:r>
              <w:rPr>
                <w:noProof/>
                <w:webHidden/>
              </w:rPr>
              <w:tab/>
            </w:r>
            <w:r>
              <w:rPr>
                <w:noProof/>
                <w:webHidden/>
              </w:rPr>
              <w:fldChar w:fldCharType="begin"/>
            </w:r>
            <w:r>
              <w:rPr>
                <w:noProof/>
                <w:webHidden/>
              </w:rPr>
              <w:instrText xml:space="preserve"> PAGEREF _Toc241447548 \h </w:instrText>
            </w:r>
            <w:r>
              <w:rPr>
                <w:noProof/>
                <w:webHidden/>
              </w:rPr>
            </w:r>
            <w:r>
              <w:rPr>
                <w:noProof/>
                <w:webHidden/>
              </w:rPr>
              <w:fldChar w:fldCharType="separate"/>
            </w:r>
            <w:r>
              <w:rPr>
                <w:noProof/>
                <w:webHidden/>
              </w:rPr>
              <w:t>12</w:t>
            </w:r>
            <w:r>
              <w:rPr>
                <w:noProof/>
                <w:webHidden/>
              </w:rPr>
              <w:fldChar w:fldCharType="end"/>
            </w:r>
          </w:hyperlink>
        </w:p>
        <w:p w14:paraId="734EA4BF" w14:textId="142949E8" w:rsidR="00796F98" w:rsidRDefault="00796F98">
          <w:pPr>
            <w:pStyle w:val="TDC1"/>
            <w:tabs>
              <w:tab w:val="right" w:leader="dot" w:pos="9350"/>
            </w:tabs>
            <w:rPr>
              <w:rFonts w:eastAsiaTheme="minorEastAsia"/>
              <w:noProof/>
              <w:lang w:eastAsia="es-CR"/>
            </w:rPr>
          </w:pPr>
          <w:hyperlink w:anchor="_Toc241447549" w:history="1">
            <w:r w:rsidRPr="003D3A1D">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_Toc241447549 \h </w:instrText>
            </w:r>
            <w:r>
              <w:rPr>
                <w:noProof/>
                <w:webHidden/>
              </w:rPr>
            </w:r>
            <w:r>
              <w:rPr>
                <w:noProof/>
                <w:webHidden/>
              </w:rPr>
              <w:fldChar w:fldCharType="separate"/>
            </w:r>
            <w:r>
              <w:rPr>
                <w:noProof/>
                <w:webHidden/>
              </w:rPr>
              <w:t>16</w:t>
            </w:r>
            <w:r>
              <w:rPr>
                <w:noProof/>
                <w:webHidden/>
              </w:rPr>
              <w:fldChar w:fldCharType="end"/>
            </w:r>
          </w:hyperlink>
        </w:p>
        <w:p w14:paraId="2B13164B" w14:textId="4C3C3D57" w:rsidR="00796F98" w:rsidRDefault="00796F98">
          <w:pPr>
            <w:pStyle w:val="TDC1"/>
            <w:tabs>
              <w:tab w:val="right" w:leader="dot" w:pos="9350"/>
            </w:tabs>
            <w:rPr>
              <w:rFonts w:eastAsiaTheme="minorEastAsia"/>
              <w:noProof/>
              <w:lang w:eastAsia="es-CR"/>
            </w:rPr>
          </w:pPr>
          <w:hyperlink w:anchor="_Toc241447550" w:history="1">
            <w:r w:rsidRPr="003D3A1D">
              <w:rPr>
                <w:rStyle w:val="Hipervnculo"/>
                <w:rFonts w:ascii="Times New Roman" w:hAnsi="Times New Roman" w:cs="Times New Roman"/>
                <w:b/>
                <w:bCs/>
                <w:noProof/>
              </w:rPr>
              <w:t>Recomendaciones</w:t>
            </w:r>
            <w:r>
              <w:rPr>
                <w:noProof/>
                <w:webHidden/>
              </w:rPr>
              <w:tab/>
            </w:r>
            <w:r>
              <w:rPr>
                <w:noProof/>
                <w:webHidden/>
              </w:rPr>
              <w:fldChar w:fldCharType="begin"/>
            </w:r>
            <w:r>
              <w:rPr>
                <w:noProof/>
                <w:webHidden/>
              </w:rPr>
              <w:instrText xml:space="preserve"> PAGEREF _Toc241447550 \h </w:instrText>
            </w:r>
            <w:r>
              <w:rPr>
                <w:noProof/>
                <w:webHidden/>
              </w:rPr>
            </w:r>
            <w:r>
              <w:rPr>
                <w:noProof/>
                <w:webHidden/>
              </w:rPr>
              <w:fldChar w:fldCharType="separate"/>
            </w:r>
            <w:r>
              <w:rPr>
                <w:noProof/>
                <w:webHidden/>
              </w:rPr>
              <w:t>18</w:t>
            </w:r>
            <w:r>
              <w:rPr>
                <w:noProof/>
                <w:webHidden/>
              </w:rPr>
              <w:fldChar w:fldCharType="end"/>
            </w:r>
          </w:hyperlink>
        </w:p>
        <w:p w14:paraId="164B0C19" w14:textId="223BC6B6" w:rsidR="00796F98" w:rsidRDefault="00796F98">
          <w:pPr>
            <w:pStyle w:val="TDC1"/>
            <w:tabs>
              <w:tab w:val="right" w:leader="dot" w:pos="9350"/>
            </w:tabs>
            <w:rPr>
              <w:rFonts w:eastAsiaTheme="minorEastAsia"/>
              <w:noProof/>
              <w:lang w:eastAsia="es-CR"/>
            </w:rPr>
          </w:pPr>
          <w:hyperlink w:anchor="_Toc241447551" w:history="1">
            <w:r w:rsidRPr="003D3A1D">
              <w:rPr>
                <w:rStyle w:val="Hipervnculo"/>
                <w:rFonts w:ascii="Times New Roman" w:hAnsi="Times New Roman" w:cs="Times New Roman"/>
                <w:b/>
                <w:bCs/>
                <w:noProof/>
              </w:rPr>
              <w:t>Referencias bibliográficas:</w:t>
            </w:r>
            <w:r>
              <w:rPr>
                <w:noProof/>
                <w:webHidden/>
              </w:rPr>
              <w:tab/>
            </w:r>
            <w:r>
              <w:rPr>
                <w:noProof/>
                <w:webHidden/>
              </w:rPr>
              <w:fldChar w:fldCharType="begin"/>
            </w:r>
            <w:r>
              <w:rPr>
                <w:noProof/>
                <w:webHidden/>
              </w:rPr>
              <w:instrText xml:space="preserve"> PAGEREF _Toc241447551 \h </w:instrText>
            </w:r>
            <w:r>
              <w:rPr>
                <w:noProof/>
                <w:webHidden/>
              </w:rPr>
            </w:r>
            <w:r>
              <w:rPr>
                <w:noProof/>
                <w:webHidden/>
              </w:rPr>
              <w:fldChar w:fldCharType="separate"/>
            </w:r>
            <w:r>
              <w:rPr>
                <w:noProof/>
                <w:webHidden/>
              </w:rPr>
              <w:t>19</w:t>
            </w:r>
            <w:r>
              <w:rPr>
                <w:noProof/>
                <w:webHidden/>
              </w:rPr>
              <w:fldChar w:fldCharType="end"/>
            </w:r>
          </w:hyperlink>
        </w:p>
        <w:p w14:paraId="1896037A" w14:textId="581BCE2F" w:rsidR="00AD68B8" w:rsidRPr="00697B60" w:rsidRDefault="00AD68B8" w:rsidP="00697B60">
          <w:pPr>
            <w:spacing w:line="480" w:lineRule="auto"/>
            <w:ind w:firstLine="720"/>
            <w:contextualSpacing/>
            <w:rPr>
              <w:rFonts w:ascii="Times New Roman" w:hAnsi="Times New Roman" w:cs="Times New Roman"/>
            </w:rPr>
          </w:pPr>
          <w:r w:rsidRPr="00697B60">
            <w:rPr>
              <w:rFonts w:ascii="Times New Roman" w:hAnsi="Times New Roman" w:cs="Times New Roman"/>
              <w:b/>
              <w:bCs/>
              <w:lang w:val="es-ES"/>
            </w:rPr>
            <w:fldChar w:fldCharType="end"/>
          </w:r>
        </w:p>
      </w:sdtContent>
    </w:sdt>
    <w:p w14:paraId="33090FC9" w14:textId="77777777" w:rsidR="00AD68B8" w:rsidRPr="00697B60" w:rsidRDefault="00AD68B8" w:rsidP="00697B60">
      <w:pPr>
        <w:spacing w:line="480" w:lineRule="auto"/>
        <w:ind w:firstLine="720"/>
        <w:contextualSpacing/>
        <w:rPr>
          <w:rFonts w:ascii="Times New Roman" w:hAnsi="Times New Roman" w:cs="Times New Roman"/>
          <w:b/>
          <w:bCs/>
        </w:rPr>
      </w:pPr>
      <w:r w:rsidRPr="00697B60">
        <w:rPr>
          <w:rFonts w:ascii="Times New Roman" w:hAnsi="Times New Roman" w:cs="Times New Roman"/>
          <w:b/>
          <w:bCs/>
        </w:rPr>
        <w:br w:type="page"/>
      </w:r>
    </w:p>
    <w:p w14:paraId="0D6BFE5E" w14:textId="3A464E2D" w:rsidR="00FB0C31" w:rsidRPr="00697B60" w:rsidRDefault="00FB0C31" w:rsidP="00697B60">
      <w:pPr>
        <w:pStyle w:val="Ttulo1"/>
        <w:spacing w:line="480" w:lineRule="auto"/>
        <w:ind w:firstLine="720"/>
        <w:contextualSpacing/>
        <w:rPr>
          <w:rFonts w:ascii="Times New Roman" w:hAnsi="Times New Roman" w:cs="Times New Roman"/>
          <w:b/>
          <w:bCs/>
          <w:sz w:val="24"/>
          <w:szCs w:val="24"/>
        </w:rPr>
      </w:pPr>
      <w:bookmarkStart w:id="0" w:name="_Toc241447543"/>
      <w:r w:rsidRPr="00697B60">
        <w:rPr>
          <w:rFonts w:ascii="Times New Roman" w:hAnsi="Times New Roman" w:cs="Times New Roman"/>
          <w:b/>
          <w:bCs/>
          <w:sz w:val="24"/>
          <w:szCs w:val="24"/>
        </w:rPr>
        <w:lastRenderedPageBreak/>
        <w:t>Introducción:</w:t>
      </w:r>
      <w:bookmarkEnd w:id="0"/>
    </w:p>
    <w:p w14:paraId="33861A37" w14:textId="77777777" w:rsidR="00547767" w:rsidRDefault="00547767" w:rsidP="000D5CA6">
      <w:pPr>
        <w:spacing w:line="480" w:lineRule="auto"/>
        <w:ind w:firstLine="720"/>
        <w:contextualSpacing/>
        <w:rPr>
          <w:rFonts w:ascii="Times New Roman" w:hAnsi="Times New Roman" w:cs="Times New Roman"/>
        </w:rPr>
      </w:pPr>
      <w:r>
        <w:t>El proyecto Monedero Electrónico consiste en una aplicación académica desarrollada en Java para administrar usuarios, saldos y operaciones asociadas al servicio de soda institucional. El sistema integra el registro de personas, la consulta y carga de saldo, la administración del menú, la compra de productos, la facturación, los pagos aprobados por un cajero y las transferencias entre monederos.</w:t>
      </w:r>
    </w:p>
    <w:p w14:paraId="3AA8718B" w14:textId="77777777" w:rsidR="00547767" w:rsidRDefault="00547767" w:rsidP="000D5CA6">
      <w:pPr>
        <w:spacing w:line="480" w:lineRule="auto"/>
        <w:ind w:firstLine="720"/>
        <w:contextualSpacing/>
        <w:rPr>
          <w:rFonts w:ascii="Times New Roman" w:hAnsi="Times New Roman" w:cs="Times New Roman"/>
        </w:rPr>
      </w:pPr>
      <w:r>
        <w:t>Su desarrollo responde a la necesidad de representar un problema cotidiano mediante programación orientada a objetos. En lugar de concentrar todo el comportamiento en una única clase, la solución distribuye las responsabilidades entre objetos que colaboran: las personas participan en las transacciones, el monedero protege el saldo, el menú conserva las opciones disponibles y las operaciones registran los movimientos realizados.</w:t>
      </w:r>
    </w:p>
    <w:p w14:paraId="6B18B8DC" w14:textId="77777777" w:rsidR="00547767" w:rsidRDefault="00547767" w:rsidP="000D5CA6">
      <w:pPr>
        <w:spacing w:line="480" w:lineRule="auto"/>
        <w:ind w:firstLine="720"/>
        <w:contextualSpacing/>
        <w:rPr>
          <w:rFonts w:ascii="Times New Roman" w:hAnsi="Times New Roman" w:cs="Times New Roman"/>
        </w:rPr>
      </w:pPr>
      <w:r>
        <w:t>El propósito académico es demostrar, de forma funcional y comprensible, el uso de encapsulación, asociaciones, agregación, composición, herencia, interfaces, sobrescritura y polimorfismo. Además, el código se organiza en tres módulos funcionales y una clase de integración, lo que permite relacionar el modelo UML con la implementación y facilita el trabajo coordinado de los integrantes.</w:t>
      </w:r>
    </w:p>
    <w:p w14:paraId="1A629917" w14:textId="14948FD4" w:rsidR="00FB0C31" w:rsidRPr="00697B60" w:rsidRDefault="00FB0C31" w:rsidP="00697B60">
      <w:pPr>
        <w:pStyle w:val="Ttulo1"/>
        <w:pageBreakBefore/>
        <w:spacing w:line="480" w:lineRule="auto"/>
        <w:ind w:firstLine="720"/>
        <w:contextualSpacing/>
        <w:rPr>
          <w:rFonts w:ascii="Times New Roman" w:hAnsi="Times New Roman" w:cs="Times New Roman"/>
          <w:sz w:val="24"/>
          <w:szCs w:val="24"/>
          <w:lang w:val="es-MX"/>
        </w:rPr>
      </w:pPr>
      <w:bookmarkStart w:id="1" w:name="_Toc241447544"/>
      <w:r w:rsidRPr="00697B60">
        <w:rPr>
          <w:rFonts w:ascii="Times New Roman" w:hAnsi="Times New Roman" w:cs="Times New Roman"/>
          <w:b/>
          <w:bCs/>
          <w:sz w:val="24"/>
          <w:szCs w:val="24"/>
        </w:rPr>
        <w:lastRenderedPageBreak/>
        <w:t>Análisis del problema:</w:t>
      </w:r>
      <w:bookmarkEnd w:id="1"/>
      <w:r w:rsidRPr="00697B60">
        <w:rPr>
          <w:rFonts w:ascii="Times New Roman" w:hAnsi="Times New Roman" w:cs="Times New Roman"/>
          <w:b/>
          <w:bCs/>
          <w:sz w:val="24"/>
          <w:szCs w:val="24"/>
        </w:rPr>
        <w:t xml:space="preserve"> </w:t>
      </w:r>
    </w:p>
    <w:p w14:paraId="2E78C82F" w14:textId="77777777" w:rsidR="00FE3593" w:rsidRPr="00697B60" w:rsidRDefault="00FE3593" w:rsidP="000D5CA6">
      <w:pPr>
        <w:spacing w:line="480" w:lineRule="auto"/>
        <w:ind w:firstLine="720"/>
        <w:contextualSpacing/>
        <w:rPr>
          <w:rFonts w:ascii="Times New Roman" w:hAnsi="Times New Roman" w:cs="Times New Roman"/>
        </w:rPr>
      </w:pPr>
      <w:r>
        <w:t>El problema central consiste en controlar dinero electrónico sin perder la relación entre la identidad del usuario, su monedero y cada movimiento registrado. Una operación no puede reducirse a modificar una variable de saldo: debe conservar su identificador, fecha, monto, estado y participantes, de manera que posteriormente pueda consultarse y explicarse qué ocurrió.</w:t>
      </w:r>
    </w:p>
    <w:p w14:paraId="6AA47B14" w14:textId="77777777" w:rsidR="00FE3593" w:rsidRPr="00697B60" w:rsidRDefault="00FE3593" w:rsidP="000D5CA6">
      <w:pPr>
        <w:spacing w:line="480" w:lineRule="auto"/>
        <w:ind w:firstLine="720"/>
        <w:contextualSpacing/>
        <w:rPr>
          <w:rFonts w:ascii="Times New Roman" w:hAnsi="Times New Roman" w:cs="Times New Roman"/>
        </w:rPr>
      </w:pPr>
      <w:r>
        <w:t>El registro de usuarios requiere distinguir dos responsabilidades. El Usuario utiliza el monedero para comprar, consultar saldo y transferir fondos, mientras que el Cajero autoriza o rechaza pagos. Ambos comparten datos personales, pero no realizan las mismas acciones; por ello se necesita una abstracción común que evite duplicar atributos y permita especializar el comportamiento.</w:t>
      </w:r>
    </w:p>
    <w:p w14:paraId="43129D76" w14:textId="77777777" w:rsidR="00FE3593" w:rsidRPr="00697B60" w:rsidRDefault="00FE3593" w:rsidP="000D5CA6">
      <w:pPr>
        <w:spacing w:line="480" w:lineRule="auto"/>
        <w:ind w:firstLine="720"/>
        <w:contextualSpacing/>
        <w:rPr>
          <w:rFonts w:ascii="Times New Roman" w:hAnsi="Times New Roman" w:cs="Times New Roman"/>
        </w:rPr>
      </w:pPr>
      <w:r>
        <w:t>La carga de saldo debe aceptar únicamente montos válidos, aumentar el saldo y dejar evidencia de la operación. Si se actualizara el valor sin crear una CargaSaldo, el historial quedaría incompleto y el resultado no cumpliría el requisito de trazabilidad.</w:t>
      </w:r>
    </w:p>
    <w:p w14:paraId="3C2F80A0" w14:textId="77777777" w:rsidR="00FE3593" w:rsidRPr="00697B60" w:rsidRDefault="00FE3593" w:rsidP="000D5CA6">
      <w:pPr>
        <w:spacing w:line="480" w:lineRule="auto"/>
        <w:ind w:firstLine="720"/>
        <w:contextualSpacing/>
        <w:rPr>
          <w:rFonts w:ascii="Times New Roman" w:hAnsi="Times New Roman" w:cs="Times New Roman"/>
        </w:rPr>
      </w:pPr>
      <w:r>
        <w:t>La administración del menú exige registrar, modificar, consultar, activar y desactivar opciones de desayuno, almuerzo y cena. Cada opción necesita un código que permita localizarla, un nombre, una categoría, un precio y un estado de disponibilidad para impedir que una compra utilice productos inactivos.</w:t>
      </w:r>
    </w:p>
    <w:p w14:paraId="05663BEA" w14:textId="77777777" w:rsidR="00FE3593" w:rsidRPr="00697B60" w:rsidRDefault="00FE3593" w:rsidP="000D5CA6">
      <w:pPr>
        <w:spacing w:line="480" w:lineRule="auto"/>
        <w:ind w:firstLine="720"/>
        <w:contextualSpacing/>
        <w:rPr>
          <w:rFonts w:ascii="Times New Roman" w:hAnsi="Times New Roman" w:cs="Times New Roman"/>
        </w:rPr>
      </w:pPr>
      <w:r>
        <w:t>Una compra debe identificar al usuario, al cajero y a los productos seleccionados con sus cantidades. El total depende de la suma de varios subtotales, por lo que es necesario separar la compra general de cada DetalleCompra y conservar el precio unitario utilizado en el momento de la transacción.</w:t>
      </w:r>
    </w:p>
    <w:p w14:paraId="3E1545EB" w14:textId="77777777" w:rsidR="00FE3593" w:rsidRPr="00697B60" w:rsidRDefault="00FE3593" w:rsidP="000D5CA6">
      <w:pPr>
        <w:spacing w:line="480" w:lineRule="auto"/>
        <w:ind w:firstLine="720"/>
        <w:contextualSpacing/>
        <w:rPr>
          <w:rFonts w:ascii="Times New Roman" w:hAnsi="Times New Roman" w:cs="Times New Roman"/>
        </w:rPr>
      </w:pPr>
      <w:r>
        <w:lastRenderedPageBreak/>
        <w:t>El pago presenta dos condiciones simultáneas: el monedero debe poseer saldo suficiente y un cajero debe aprobar la operación. Mientras alguna condición no se cumpla, el pago permanece pendiente; si es rechazado o no existe saldo, no debe generarse un débito ni marcarse la compra como pagada.</w:t>
      </w:r>
    </w:p>
    <w:p w14:paraId="51280DE7" w14:textId="77777777" w:rsidR="00FE3593" w:rsidRPr="00697B60" w:rsidRDefault="00FE3593" w:rsidP="000D5CA6">
      <w:pPr>
        <w:spacing w:line="480" w:lineRule="auto"/>
        <w:ind w:firstLine="720"/>
        <w:contextualSpacing/>
        <w:rPr>
          <w:rFonts w:ascii="Times New Roman" w:hAnsi="Times New Roman" w:cs="Times New Roman"/>
        </w:rPr>
      </w:pPr>
      <w:r>
        <w:t>La transferencia añade un flujo diferente porque intervienen un monedero de origen, otro de destino y dos usuarios. La solicitud debe permanecer pendiente hasta que la persona destinataria la acepte. Al aprobarla, el débito y el crédito deben ocurrir como una sola acción lógica; al rechazarla, ambos saldos deben conservarse.</w:t>
      </w:r>
    </w:p>
    <w:p w14:paraId="08AA4657" w14:textId="77777777" w:rsidR="00FE3593" w:rsidRPr="00697B60" w:rsidRDefault="00FE3593" w:rsidP="000D5CA6">
      <w:pPr>
        <w:spacing w:line="480" w:lineRule="auto"/>
        <w:ind w:firstLine="720"/>
        <w:contextualSpacing/>
        <w:rPr>
          <w:rFonts w:ascii="Times New Roman" w:hAnsi="Times New Roman" w:cs="Times New Roman"/>
        </w:rPr>
      </w:pPr>
      <w:r>
        <w:t>La consulta de movimientos exige que cargas, pagos y transferencias puedan manejarse de manera uniforme sin borrar sus diferencias. Cada tipo debe ejecutar reglas propias, pero todos necesitan exponer información común para construir un historial ordenado y legible.</w:t>
      </w:r>
    </w:p>
    <w:p w14:paraId="07592EE8" w14:textId="77777777" w:rsidR="00FE3593" w:rsidRPr="00697B60" w:rsidRDefault="00FE3593" w:rsidP="000D5CA6">
      <w:pPr>
        <w:spacing w:line="480" w:lineRule="auto"/>
        <w:ind w:firstLine="720"/>
        <w:contextualSpacing/>
        <w:rPr>
          <w:rFonts w:ascii="Times New Roman" w:hAnsi="Times New Roman" w:cs="Times New Roman"/>
        </w:rPr>
      </w:pPr>
      <w:r>
        <w:t>Desde el punto de vista del diseño, también debe determinarse qué objetos existen por cuenta propia y cuáles dependen de otro. Un menú puede contener opciones que se administran independientemente; en cambio, un DetalleCompra carece de sentido fuera de la compra que lo contiene. Esta diferencia justifica seleccionar asociación, agregación o composición según el ciclo de vida de cada elemento.</w:t>
      </w:r>
    </w:p>
    <w:p w14:paraId="03692FB6" w14:textId="77777777" w:rsidR="00FE3593" w:rsidRPr="00697B60" w:rsidRDefault="00FE3593" w:rsidP="000D5CA6">
      <w:pPr>
        <w:spacing w:line="480" w:lineRule="auto"/>
        <w:ind w:firstLine="720"/>
        <w:contextualSpacing/>
        <w:rPr>
          <w:rFonts w:ascii="Times New Roman" w:hAnsi="Times New Roman" w:cs="Times New Roman"/>
        </w:rPr>
      </w:pPr>
      <w:r>
        <w:t>Finalmente, la solución debe seguir siendo apropiada para un proyecto universitario: suficientemente modular para demostrar POO y permitir el reparto del trabajo, pero sin incorporar capas, servicios externos o infraestructura innecesaria. La interfaz de consola cumple esta finalidad porque permite probar todos los casos de uso sin desplazar la atención hacia tecnologías ajenas a la rúbrica.</w:t>
      </w:r>
    </w:p>
    <w:p w14:paraId="54135EBB" w14:textId="77777777" w:rsidR="006E4F2E" w:rsidRPr="00697B60" w:rsidRDefault="00FB0C31" w:rsidP="00697B60">
      <w:pPr>
        <w:pStyle w:val="Ttulo1"/>
        <w:pageBreakBefore/>
        <w:spacing w:line="480" w:lineRule="auto"/>
        <w:ind w:firstLine="720"/>
        <w:contextualSpacing/>
        <w:rPr>
          <w:rFonts w:ascii="Times New Roman" w:hAnsi="Times New Roman" w:cs="Times New Roman"/>
          <w:b/>
          <w:bCs/>
          <w:sz w:val="24"/>
          <w:szCs w:val="24"/>
        </w:rPr>
      </w:pPr>
      <w:bookmarkStart w:id="2" w:name="_Toc241447545"/>
      <w:r w:rsidRPr="00697B60">
        <w:rPr>
          <w:rFonts w:ascii="Times New Roman" w:hAnsi="Times New Roman" w:cs="Times New Roman"/>
          <w:b/>
          <w:bCs/>
          <w:sz w:val="24"/>
          <w:szCs w:val="24"/>
        </w:rPr>
        <w:lastRenderedPageBreak/>
        <w:t>Solución del problema:</w:t>
      </w:r>
      <w:bookmarkEnd w:id="2"/>
    </w:p>
    <w:p w14:paraId="7557F9C8" w14:textId="77777777" w:rsidR="006E4F2E" w:rsidRDefault="006E4F2E" w:rsidP="003267CC">
      <w:pPr>
        <w:spacing w:line="480" w:lineRule="auto"/>
        <w:ind w:firstLine="720"/>
        <w:contextualSpacing/>
        <w:rPr>
          <w:rFonts w:ascii="Times New Roman" w:hAnsi="Times New Roman" w:cs="Times New Roman"/>
        </w:rPr>
      </w:pPr>
      <w:r>
        <w:t>La solución se implementó en Java y se dividió en los módulos usuarios y coordinación, menú y compras, monedero y operaciones, e integración. Esta organización sigue las responsabilidades representadas en el UML y evita que Main concentre la lógica del negocio; dicha clase únicamente inicia el sistema, muestra opciones de consola, solicita datos y llama a los objetos correspondientes.</w:t>
      </w:r>
    </w:p>
    <w:p w14:paraId="4B16755A" w14:textId="77777777" w:rsidR="006E4F2E" w:rsidRDefault="006E4F2E" w:rsidP="003267CC">
      <w:pPr>
        <w:spacing w:line="480" w:lineRule="auto"/>
        <w:ind w:firstLine="720"/>
        <w:contextualSpacing/>
        <w:rPr>
          <w:rFonts w:ascii="Times New Roman" w:hAnsi="Times New Roman" w:cs="Times New Roman"/>
        </w:rPr>
      </w:pPr>
      <w:r>
        <w:t>En el módulo de usuarios, Persona se definió como clase abstracta con los atributos comunes de identificación y nombre. Usuario y Cajero heredan de Persona mediante extends y llaman a su constructor con super(...). En Java, una clase posee una sola superclase directa y los constructores no se heredan, aunque el constructor de la superclase puede invocarse desde la subclase (Oracle, s.f.-a).</w:t>
      </w:r>
    </w:p>
    <w:p w14:paraId="37A0D5BD" w14:textId="77777777" w:rsidR="006E4F2E" w:rsidRDefault="006E4F2E" w:rsidP="003267CC">
      <w:pPr>
        <w:spacing w:line="480" w:lineRule="auto"/>
        <w:ind w:firstLine="720"/>
        <w:contextualSpacing/>
        <w:rPr>
          <w:rFonts w:ascii="Times New Roman" w:hAnsi="Times New Roman" w:cs="Times New Roman"/>
        </w:rPr>
      </w:pPr>
      <w:r>
        <w:t>La herencia se utiliza para expresar que Usuario y Cajero son tipos de Persona; no se emplea solo para reutilizar código. Ambas subclases sobrescriben getTipoPersona() mediante @Override. Heredar significa recibir miembros permitidos desde la superclase, mientras que sobrescribir significa proporcionar en la subclase una nueva implementación de un método heredado.</w:t>
      </w:r>
    </w:p>
    <w:p w14:paraId="3034778C" w14:textId="77777777" w:rsidR="006E4F2E" w:rsidRDefault="006E4F2E" w:rsidP="003267CC">
      <w:pPr>
        <w:spacing w:line="480" w:lineRule="auto"/>
        <w:ind w:firstLine="720"/>
        <w:contextualSpacing/>
        <w:rPr>
          <w:rFonts w:ascii="Times New Roman" w:hAnsi="Times New Roman" w:cs="Times New Roman"/>
        </w:rPr>
      </w:pPr>
      <w:r>
        <w:t>El polimorfismo aparece cuando una referencia Persona puede señalar a un Usuario o a un Cajero y el método sobrescrito se resuelve según el objeto real. También se aplica con Operacion: CargaSaldo, Pago y Transferencia sobrescriben ejecutar() y getTipo(), por lo que el historial puede almacenar una lista de Operacion y obtener el comportamiento específico de cada instancia.</w:t>
      </w:r>
    </w:p>
    <w:p w14:paraId="67DAFF10" w14:textId="77777777" w:rsidR="006E4F2E" w:rsidRDefault="006E4F2E" w:rsidP="003267CC">
      <w:pPr>
        <w:spacing w:line="480" w:lineRule="auto"/>
        <w:ind w:firstLine="720"/>
        <w:contextualSpacing/>
        <w:rPr>
          <w:rFonts w:ascii="Times New Roman" w:hAnsi="Times New Roman" w:cs="Times New Roman"/>
        </w:rPr>
      </w:pPr>
      <w:r>
        <w:lastRenderedPageBreak/>
        <w:t>El módulo de coordinación utiliza SistemaMonedero para registrar y localizar usuarios y cajeros, conservar las operaciones generales, crear compras y enlazar el menú. Su función es coordinar colaboraciones entre objetos; no sustituye las reglas internas de Monedero, Compra, Pago o Transferencia.</w:t>
      </w:r>
    </w:p>
    <w:p w14:paraId="5777F469" w14:textId="77777777" w:rsidR="006E4F2E" w:rsidRDefault="006E4F2E" w:rsidP="003267CC">
      <w:pPr>
        <w:spacing w:line="480" w:lineRule="auto"/>
        <w:ind w:firstLine="720"/>
        <w:contextualSpacing/>
        <w:rPr>
          <w:rFonts w:ascii="Times New Roman" w:hAnsi="Times New Roman" w:cs="Times New Roman"/>
        </w:rPr>
      </w:pPr>
      <w:r>
        <w:t>En el módulo de menú y compras, Menu agrega una colección de OpcionMenu. Las opciones pueden registrarse, buscarse, modificarse, activarse o desactivarse. La relación se modela como agregación porque el menú reúne opciones administrables, pero una opción posee identidad propia dentro del catálogo.</w:t>
      </w:r>
    </w:p>
    <w:p w14:paraId="2FE833B1" w14:textId="77777777" w:rsidR="006E4F2E" w:rsidRDefault="006E4F2E" w:rsidP="003267CC">
      <w:pPr>
        <w:spacing w:line="480" w:lineRule="auto"/>
        <w:ind w:firstLine="720"/>
        <w:contextualSpacing/>
        <w:rPr>
          <w:rFonts w:ascii="Times New Roman" w:hAnsi="Times New Roman" w:cs="Times New Roman"/>
        </w:rPr>
      </w:pPr>
      <w:r>
        <w:t>Compra mantiene una composición con DetalleCompra: cada detalle se crea para una compra específica, conserva la opción seleccionada, la cantidad y el precio unitario, y calcula su subtotal. La suma de subtotales determina el total. Factura se genera a partir de una compra completada y presenta el número, la fecha y el total de la transacción.</w:t>
      </w:r>
    </w:p>
    <w:p w14:paraId="7A13D514" w14:textId="77777777" w:rsidR="006E4F2E" w:rsidRDefault="006E4F2E" w:rsidP="003267CC">
      <w:pPr>
        <w:spacing w:line="480" w:lineRule="auto"/>
        <w:ind w:firstLine="720"/>
        <w:contextualSpacing/>
        <w:rPr>
          <w:rFonts w:ascii="Times New Roman" w:hAnsi="Times New Roman" w:cs="Times New Roman"/>
        </w:rPr>
      </w:pPr>
      <w:r>
        <w:t>Compra implementa la interfaz Facturable y define generarFactura(). Implementar una interfaz significa aceptar un contrato de métodos, no heredar el estado de una clase. Las interfaces permiten que clases con jerarquías distintas compartan capacidades comunes; Oracle las describe precisamente como contratos de interacción entre componentes (Oracle, s.f.-b).</w:t>
      </w:r>
    </w:p>
    <w:p w14:paraId="65E260EA" w14:textId="77777777" w:rsidR="006E4F2E" w:rsidRDefault="006E4F2E" w:rsidP="003267CC">
      <w:pPr>
        <w:spacing w:line="480" w:lineRule="auto"/>
        <w:ind w:firstLine="720"/>
        <w:contextualSpacing/>
        <w:rPr>
          <w:rFonts w:ascii="Times New Roman" w:hAnsi="Times New Roman" w:cs="Times New Roman"/>
        </w:rPr>
      </w:pPr>
      <w:r>
        <w:t>El módulo financiero encapsula el saldo dentro de Monedero. Los métodos cargar(), debitar() y tieneSaldoSuficiente() centralizan las reglas para evitar que otras clases modifiquen el dinero sin validación. La colección de movimientos permite consultar el historial sin exponer directamente la estructura interna para modificaciones arbitrarias.</w:t>
      </w:r>
    </w:p>
    <w:p w14:paraId="38ACEC91" w14:textId="77777777" w:rsidR="006E4F2E" w:rsidRDefault="006E4F2E" w:rsidP="003267CC">
      <w:pPr>
        <w:spacing w:line="480" w:lineRule="auto"/>
        <w:ind w:firstLine="720"/>
        <w:contextualSpacing/>
        <w:rPr>
          <w:rFonts w:ascii="Times New Roman" w:hAnsi="Times New Roman" w:cs="Times New Roman"/>
        </w:rPr>
      </w:pPr>
      <w:r>
        <w:lastRenderedPageBreak/>
        <w:t>Operacion funciona como generalización abstracta de CargaSaldo, Pago y Transferencia. Almacena identificador, fecha, monto y estado; las subclases aportan participantes y reglas particulares. Esta jerarquía evita repetir información común y permite tratar todas las operaciones de forma polimórfica.</w:t>
      </w:r>
    </w:p>
    <w:p w14:paraId="5CFC3E4E" w14:textId="77777777" w:rsidR="006E4F2E" w:rsidRDefault="006E4F2E" w:rsidP="003267CC">
      <w:pPr>
        <w:spacing w:line="480" w:lineRule="auto"/>
        <w:ind w:firstLine="720"/>
        <w:contextualSpacing/>
        <w:rPr>
          <w:rFonts w:ascii="Times New Roman" w:hAnsi="Times New Roman" w:cs="Times New Roman"/>
        </w:rPr>
      </w:pPr>
      <w:r>
        <w:t>Pago y Transferencia implementan Aprobable, interfaz que define aprobar(), rechazar() y estaPendiente(). Pago exige la intervención de un Cajero y verifica el saldo antes de ejecutar el débito. Si la aprobación es válida, actualiza el estado del pago y de la compra; si no lo es, conserva el saldo y registra el rechazo.</w:t>
      </w:r>
    </w:p>
    <w:p w14:paraId="53EF290D" w14:textId="77777777" w:rsidR="006E4F2E" w:rsidRDefault="006E4F2E" w:rsidP="003267CC">
      <w:pPr>
        <w:spacing w:line="480" w:lineRule="auto"/>
        <w:ind w:firstLine="720"/>
        <w:contextualSpacing/>
        <w:rPr>
          <w:rFonts w:ascii="Times New Roman" w:hAnsi="Times New Roman" w:cs="Times New Roman"/>
        </w:rPr>
      </w:pPr>
      <w:r>
        <w:t>Transferencia conserva remitente, destinatario, monedero de origen y monedero de destino. La operación nace pendiente y solo el destinatario puede aceptarla o rechazarla. Al aprobarse, se comprueba nuevamente el saldo, se debita el origen, se acredita el destino y se registra el movimiento para mantener coherencia entre saldos e historial.</w:t>
      </w:r>
    </w:p>
    <w:p w14:paraId="1906B516" w14:textId="77777777" w:rsidR="006E4F2E" w:rsidRDefault="006E4F2E" w:rsidP="003267CC">
      <w:pPr>
        <w:spacing w:line="480" w:lineRule="auto"/>
        <w:ind w:firstLine="720"/>
        <w:contextualSpacing/>
        <w:rPr>
          <w:rFonts w:ascii="Times New Roman" w:hAnsi="Times New Roman" w:cs="Times New Roman"/>
        </w:rPr>
      </w:pPr>
      <w:r>
        <w:t>Las asociaciones restantes reflejan colaboraciones del dominio: Usuario posee un Monedero y un historial de compras; Compra se relaciona con Usuario y Cajero; DetalleCompra referencia una OpcionMenu; Pago referencia la Compra que liquida. Las multiplicidades del UML expresan cuántos objetos pueden intervenir y la navegabilidad indica desde cuál clase se accede a la relación.</w:t>
      </w:r>
    </w:p>
    <w:p w14:paraId="315DCCE8" w14:textId="77777777" w:rsidR="006E4F2E" w:rsidRDefault="006E4F2E" w:rsidP="003267CC">
      <w:pPr>
        <w:spacing w:line="480" w:lineRule="auto"/>
        <w:ind w:firstLine="720"/>
        <w:contextualSpacing/>
        <w:rPr>
          <w:rFonts w:ascii="Times New Roman" w:hAnsi="Times New Roman" w:cs="Times New Roman"/>
        </w:rPr>
      </w:pPr>
      <w:r>
        <w:t>Todos los atributos se mantienen privados y se acceden mediante métodos de comportamiento, getters y setters cuando corresponden. Este encapsulamiento protege el estado y concentra las validaciones en la clase responsable. El uso de protected se reserva para escenarios donde una subclase requiera acceso controlado; no se expone estado solamente por conveniencia.</w:t>
      </w:r>
    </w:p>
    <w:p w14:paraId="768AB7CB" w14:textId="77777777" w:rsidR="006E4F2E" w:rsidRDefault="006E4F2E" w:rsidP="003267CC">
      <w:pPr>
        <w:spacing w:line="480" w:lineRule="auto"/>
        <w:ind w:firstLine="720"/>
        <w:contextualSpacing/>
        <w:rPr>
          <w:rFonts w:ascii="Times New Roman" w:hAnsi="Times New Roman" w:cs="Times New Roman"/>
        </w:rPr>
      </w:pPr>
      <w:r>
        <w:lastRenderedPageBreak/>
        <w:t>La aplicación de consola permite registrar datos, listar el menú, cargar saldo, comprar, aprobar o rechazar pagos, solicitar transferencias, aceptarlas o rechazarlas y consultar movimientos. Las entradas inválidas, cantidades no positivas, códigos inexistentes y saldos insuficientes se controlan antes de cambiar el estado del sistema.</w:t>
      </w:r>
    </w:p>
    <w:p w14:paraId="42B9ECF1" w14:textId="77777777" w:rsidR="006E4F2E" w:rsidRDefault="006E4F2E" w:rsidP="003267CC">
      <w:pPr>
        <w:spacing w:line="480" w:lineRule="auto"/>
        <w:ind w:firstLine="720"/>
        <w:contextualSpacing/>
        <w:rPr>
          <w:rFonts w:ascii="Times New Roman" w:hAnsi="Times New Roman" w:cs="Times New Roman"/>
        </w:rPr>
      </w:pPr>
      <w:r>
        <w:t>La documentación interna utiliza comentarios Javadoc en clases e interfaces para describir su propósito y contratos. El comando javadoc procesa esos comentarios y genera páginas HTML para clases, interfaces, constructores, métodos y campos públicos o protegidos (Oracle, s.f.-c). De esta manera, la documentación generada acompaña al código sin duplicar la lógica de implementación.</w:t>
      </w:r>
    </w:p>
    <w:p w14:paraId="7DC38E0A" w14:textId="19972B4B" w:rsidR="00FB0C31" w:rsidRPr="00697B60" w:rsidRDefault="006E4F2E" w:rsidP="00697B60">
      <w:pPr>
        <w:pStyle w:val="Ttulo1"/>
        <w:pageBreakBefore/>
        <w:spacing w:line="480" w:lineRule="auto"/>
        <w:ind w:firstLine="720"/>
        <w:contextualSpacing/>
        <w:rPr>
          <w:rFonts w:ascii="Times New Roman" w:hAnsi="Times New Roman" w:cs="Times New Roman"/>
          <w:b/>
          <w:bCs/>
          <w:sz w:val="24"/>
          <w:szCs w:val="24"/>
        </w:rPr>
      </w:pPr>
      <w:bookmarkStart w:id="3" w:name="_Toc241447546"/>
      <w:r w:rsidRPr="00697B60">
        <w:rPr>
          <w:rFonts w:ascii="Times New Roman" w:hAnsi="Times New Roman" w:cs="Times New Roman"/>
          <w:b/>
          <w:bCs/>
          <w:sz w:val="24"/>
          <w:szCs w:val="24"/>
        </w:rPr>
        <w:lastRenderedPageBreak/>
        <w:t>Análisis de los resultados</w:t>
      </w:r>
      <w:bookmarkEnd w:id="3"/>
      <w:r w:rsidR="00FB0C31" w:rsidRPr="00697B60">
        <w:rPr>
          <w:rFonts w:ascii="Times New Roman" w:hAnsi="Times New Roman" w:cs="Times New Roman"/>
          <w:b/>
          <w:bCs/>
          <w:sz w:val="24"/>
          <w:szCs w:val="24"/>
        </w:rPr>
        <w:t xml:space="preserve"> </w:t>
      </w:r>
    </w:p>
    <w:p w14:paraId="71C3BFAD" w14:textId="77777777" w:rsidR="00AA0E05" w:rsidRPr="00697B60" w:rsidRDefault="00AA0E05" w:rsidP="003267CC">
      <w:pPr>
        <w:spacing w:line="480" w:lineRule="auto"/>
        <w:ind w:firstLine="720"/>
        <w:contextualSpacing/>
        <w:jc w:val="both"/>
        <w:rPr>
          <w:rFonts w:ascii="Times New Roman" w:hAnsi="Times New Roman" w:cs="Times New Roman"/>
        </w:rPr>
      </w:pPr>
      <w:r>
        <w:t>El sistema alcanzó un estado funcional acorde con el alcance académico definido. La ejecución permite recorrer los casos principales desde una interfaz de consola y comprobar que los módulos colaboran sin concentrar todas las reglas en Main.</w:t>
      </w:r>
    </w:p>
    <w:p w14:paraId="7D9D3FC9" w14:textId="77777777" w:rsidR="00AA0E05" w:rsidRPr="00697B60" w:rsidRDefault="00AA0E05" w:rsidP="003267CC">
      <w:pPr>
        <w:spacing w:line="480" w:lineRule="auto"/>
        <w:ind w:firstLine="720"/>
        <w:contextualSpacing/>
        <w:jc w:val="both"/>
        <w:rPr>
          <w:rFonts w:ascii="Times New Roman" w:hAnsi="Times New Roman" w:cs="Times New Roman"/>
        </w:rPr>
      </w:pPr>
      <w:r>
        <w:t>Las pruebas realizadas verificaron el registro de usuarios, cajeros y productos; la carga y consulta de saldo; la creación de compras; la aprobación y el rechazo de pagos; la prevención de débitos con saldo insuficiente; las transferencias pendientes; y la actualización de ambos monederos cuando el destinatario acepta.</w:t>
      </w:r>
    </w:p>
    <w:p w14:paraId="14A5109C" w14:textId="77777777" w:rsidR="00AA0E05" w:rsidRPr="00697B60" w:rsidRDefault="00AA0E05" w:rsidP="003267CC">
      <w:pPr>
        <w:spacing w:line="480" w:lineRule="auto"/>
        <w:ind w:firstLine="720"/>
        <w:contextualSpacing/>
        <w:jc w:val="both"/>
        <w:rPr>
          <w:rFonts w:ascii="Times New Roman" w:hAnsi="Times New Roman" w:cs="Times New Roman"/>
        </w:rPr>
      </w:pPr>
      <w:r>
        <w:t>La siguiente tabla resume el cumplimiento de los requerimientos funcionales, de diseño y de documentación establecidos para el proyecto:</w:t>
      </w:r>
    </w:p>
    <w:p w14:paraId="017F8CA4" w14:textId="70F3E019" w:rsidR="00E36E4A" w:rsidRPr="00697B60" w:rsidRDefault="00E36E4A" w:rsidP="00697B60">
      <w:pPr>
        <w:pStyle w:val="Ttulo2"/>
        <w:spacing w:line="480" w:lineRule="auto"/>
        <w:ind w:firstLine="720"/>
        <w:contextualSpacing/>
        <w:rPr>
          <w:rFonts w:ascii="Times New Roman" w:hAnsi="Times New Roman" w:cs="Times New Roman"/>
          <w:sz w:val="24"/>
          <w:szCs w:val="24"/>
          <w:lang w:val="es-MX"/>
        </w:rPr>
      </w:pPr>
      <w:bookmarkStart w:id="4" w:name="_Toc241447547"/>
      <w:r w:rsidRPr="00697B60">
        <w:rPr>
          <w:rFonts w:ascii="Times New Roman" w:hAnsi="Times New Roman" w:cs="Times New Roman"/>
          <w:sz w:val="24"/>
          <w:szCs w:val="24"/>
          <w:lang w:val="es-MX"/>
        </w:rPr>
        <w:t>Estado de cada componente del sistema:</w:t>
      </w:r>
      <w:bookmarkEnd w:id="4"/>
    </w:p>
    <w:p w14:paraId="4656DCCE" w14:textId="637275F3" w:rsidR="00E36E4A" w:rsidRPr="00697B60" w:rsidRDefault="00E36E4A" w:rsidP="00697B60">
      <w:pPr>
        <w:spacing w:line="480" w:lineRule="auto"/>
        <w:ind w:firstLine="720"/>
        <w:contextualSpacing/>
        <w:jc w:val="both"/>
        <w:rPr>
          <w:rFonts w:ascii="Times New Roman" w:hAnsi="Times New Roman" w:cs="Times New Roman"/>
          <w:lang w:val="es-MX"/>
        </w:rPr>
      </w:pPr>
      <w:r w:rsidRPr="00697B60">
        <w:rPr>
          <w:rFonts w:ascii="Times New Roman" w:hAnsi="Times New Roman" w:cs="Times New Roman"/>
          <w:lang w:val="es-MX"/>
        </w:rPr>
        <w:t>Tabla 1</w:t>
      </w:r>
    </w:p>
    <w:tbl>
      <w:tblPr>
        <w:tblStyle w:val="Tablaconcuadrcula"/>
        <w:tblW w:w="0" w:type="auto"/>
        <w:tblLook w:val="04A0" w:firstRow="1" w:lastRow="0" w:firstColumn="1" w:lastColumn="0" w:noHBand="0" w:noVBand="1"/>
      </w:tblPr>
      <w:tblGrid>
        <w:gridCol w:w="2942"/>
        <w:gridCol w:w="2943"/>
        <w:gridCol w:w="2943"/>
      </w:tblGrid>
      <w:tr w:rsidR="00C462A2" w:rsidRPr="00697B60" w14:paraId="6E44DC8D" w14:textId="77777777" w:rsidTr="00520F83">
        <w:tc>
          <w:tcPr>
            <w:tcW w:w="2942" w:type="dxa"/>
            <w:shd w:val="clear" w:color="auto" w:fill="C1E4F5" w:themeFill="accent1" w:themeFillTint="33"/>
            <w:vAlign w:val="center"/>
          </w:tcPr>
          <w:p w14:paraId="61F1A2BF" w14:textId="22453C80" w:rsidR="00C462A2" w:rsidRPr="00697B60" w:rsidRDefault="00C462A2" w:rsidP="005401DE">
            <w:pPr>
              <w:spacing w:line="480" w:lineRule="auto"/>
              <w:contextualSpacing/>
              <w:jc w:val="center"/>
              <w:rPr>
                <w:rFonts w:ascii="Times New Roman" w:hAnsi="Times New Roman" w:cs="Times New Roman"/>
                <w:b/>
                <w:bCs/>
              </w:rPr>
            </w:pPr>
            <w:r w:rsidRPr="00697B60">
              <w:rPr>
                <w:rFonts w:ascii="Times New Roman" w:hAnsi="Times New Roman" w:cs="Times New Roman"/>
                <w:b/>
                <w:bCs/>
              </w:rPr>
              <w:t>Tarea/Requerimiento</w:t>
            </w:r>
          </w:p>
        </w:tc>
        <w:tc>
          <w:tcPr>
            <w:tcW w:w="2943" w:type="dxa"/>
            <w:shd w:val="clear" w:color="auto" w:fill="C1E4F5" w:themeFill="accent1" w:themeFillTint="33"/>
            <w:vAlign w:val="center"/>
          </w:tcPr>
          <w:p w14:paraId="0DFD709A" w14:textId="72B082B7" w:rsidR="00C462A2" w:rsidRPr="00697B60" w:rsidRDefault="00C462A2" w:rsidP="005401DE">
            <w:pPr>
              <w:spacing w:line="480" w:lineRule="auto"/>
              <w:contextualSpacing/>
              <w:jc w:val="center"/>
              <w:rPr>
                <w:rFonts w:ascii="Times New Roman" w:hAnsi="Times New Roman" w:cs="Times New Roman"/>
                <w:b/>
                <w:bCs/>
              </w:rPr>
            </w:pPr>
            <w:r w:rsidRPr="00697B60">
              <w:rPr>
                <w:rFonts w:ascii="Times New Roman" w:hAnsi="Times New Roman" w:cs="Times New Roman"/>
                <w:b/>
                <w:bCs/>
              </w:rPr>
              <w:t>Estado</w:t>
            </w:r>
          </w:p>
        </w:tc>
        <w:tc>
          <w:tcPr>
            <w:tcW w:w="2943" w:type="dxa"/>
            <w:shd w:val="clear" w:color="auto" w:fill="C1E4F5" w:themeFill="accent1" w:themeFillTint="33"/>
            <w:vAlign w:val="center"/>
          </w:tcPr>
          <w:p w14:paraId="4ED5770C" w14:textId="312D2F07" w:rsidR="00C462A2" w:rsidRPr="00697B60" w:rsidRDefault="00C462A2" w:rsidP="005401DE">
            <w:pPr>
              <w:spacing w:line="480" w:lineRule="auto"/>
              <w:contextualSpacing/>
              <w:jc w:val="center"/>
              <w:rPr>
                <w:rFonts w:ascii="Times New Roman" w:hAnsi="Times New Roman" w:cs="Times New Roman"/>
                <w:b/>
                <w:bCs/>
              </w:rPr>
            </w:pPr>
            <w:r w:rsidRPr="00697B60">
              <w:rPr>
                <w:rFonts w:ascii="Times New Roman" w:hAnsi="Times New Roman" w:cs="Times New Roman"/>
                <w:b/>
                <w:bCs/>
              </w:rPr>
              <w:t>Observaciones</w:t>
            </w:r>
          </w:p>
        </w:tc>
      </w:tr>
      <w:tr w:rsidR="00C462A2" w:rsidRPr="00697B60" w14:paraId="4A178575" w14:textId="77777777" w:rsidTr="00520F83">
        <w:tc>
          <w:tcPr>
            <w:tcW w:w="2942" w:type="dxa"/>
            <w:vAlign w:val="center"/>
          </w:tcPr>
          <w:p w14:paraId="62CDFB37" w14:textId="49A7ACF6" w:rsidR="00C462A2" w:rsidRPr="00697B60" w:rsidRDefault="00C462A2" w:rsidP="005401DE">
            <w:pPr>
              <w:spacing w:line="480" w:lineRule="auto"/>
              <w:contextualSpacing/>
              <w:jc w:val="center"/>
              <w:rPr>
                <w:rFonts w:ascii="Times New Roman" w:hAnsi="Times New Roman" w:cs="Times New Roman"/>
              </w:rPr>
            </w:pPr>
            <w:r>
              <w:t>Registro de usuarios y monederos</w:t>
            </w:r>
          </w:p>
        </w:tc>
        <w:tc>
          <w:tcPr>
            <w:tcW w:w="2943" w:type="dxa"/>
            <w:vAlign w:val="center"/>
          </w:tcPr>
          <w:p w14:paraId="132B5FB3" w14:textId="40A342B7" w:rsidR="00C462A2" w:rsidRPr="00697B60" w:rsidRDefault="00C462A2" w:rsidP="005401DE">
            <w:pPr>
              <w:spacing w:line="480" w:lineRule="auto"/>
              <w:contextualSpacing/>
              <w:jc w:val="center"/>
              <w:rPr>
                <w:rFonts w:ascii="Times New Roman" w:hAnsi="Times New Roman" w:cs="Times New Roman"/>
              </w:rPr>
            </w:pPr>
            <w:r>
              <w:t>Completo</w:t>
            </w:r>
          </w:p>
        </w:tc>
        <w:tc>
          <w:tcPr>
            <w:tcW w:w="2943" w:type="dxa"/>
          </w:tcPr>
          <w:p w14:paraId="02030D07" w14:textId="52434F28" w:rsidR="00C462A2" w:rsidRPr="00697B60" w:rsidRDefault="00C462A2" w:rsidP="005401DE">
            <w:pPr>
              <w:spacing w:line="480" w:lineRule="auto"/>
              <w:contextualSpacing/>
              <w:jc w:val="center"/>
              <w:rPr>
                <w:rFonts w:ascii="Times New Roman" w:hAnsi="Times New Roman" w:cs="Times New Roman"/>
              </w:rPr>
            </w:pPr>
            <w:r>
              <w:t>Permite registrar usuarios y consultar su monedero.</w:t>
            </w:r>
          </w:p>
        </w:tc>
      </w:tr>
      <w:tr w:rsidR="00C462A2" w:rsidRPr="00697B60" w14:paraId="174F06A8" w14:textId="77777777" w:rsidTr="00520F83">
        <w:tc>
          <w:tcPr>
            <w:tcW w:w="2942" w:type="dxa"/>
            <w:vAlign w:val="center"/>
          </w:tcPr>
          <w:p w14:paraId="3D746E1D" w14:textId="457236A8" w:rsidR="00C462A2" w:rsidRPr="00697B60" w:rsidRDefault="00C462A2" w:rsidP="005401DE">
            <w:pPr>
              <w:spacing w:line="480" w:lineRule="auto"/>
              <w:contextualSpacing/>
              <w:jc w:val="center"/>
              <w:rPr>
                <w:rFonts w:ascii="Times New Roman" w:hAnsi="Times New Roman" w:cs="Times New Roman"/>
              </w:rPr>
            </w:pPr>
            <w:r>
              <w:t>Carga de saldo</w:t>
            </w:r>
          </w:p>
        </w:tc>
        <w:tc>
          <w:tcPr>
            <w:tcW w:w="2943" w:type="dxa"/>
            <w:vAlign w:val="center"/>
          </w:tcPr>
          <w:p w14:paraId="36B126BA" w14:textId="730C99B9" w:rsidR="00C462A2" w:rsidRPr="00697B60" w:rsidRDefault="00C462A2" w:rsidP="005401DE">
            <w:pPr>
              <w:spacing w:line="480" w:lineRule="auto"/>
              <w:contextualSpacing/>
              <w:jc w:val="center"/>
              <w:rPr>
                <w:rFonts w:ascii="Times New Roman" w:hAnsi="Times New Roman" w:cs="Times New Roman"/>
              </w:rPr>
            </w:pPr>
            <w:r>
              <w:t>Completo</w:t>
            </w:r>
          </w:p>
        </w:tc>
        <w:tc>
          <w:tcPr>
            <w:tcW w:w="2943" w:type="dxa"/>
          </w:tcPr>
          <w:p w14:paraId="45277F64" w14:textId="7B4081DA" w:rsidR="00C462A2" w:rsidRPr="00697B60" w:rsidRDefault="00C462A2" w:rsidP="005401DE">
            <w:pPr>
              <w:spacing w:line="480" w:lineRule="auto"/>
              <w:contextualSpacing/>
              <w:jc w:val="center"/>
              <w:rPr>
                <w:rFonts w:ascii="Times New Roman" w:hAnsi="Times New Roman" w:cs="Times New Roman"/>
              </w:rPr>
            </w:pPr>
            <w:r>
              <w:t>Valida el monto, acredita el saldo y registra la operación.</w:t>
            </w:r>
          </w:p>
        </w:tc>
      </w:tr>
      <w:tr w:rsidR="00C462A2" w:rsidRPr="00697B60" w14:paraId="2955B513" w14:textId="77777777" w:rsidTr="00520F83">
        <w:tc>
          <w:tcPr>
            <w:tcW w:w="2942" w:type="dxa"/>
            <w:vAlign w:val="center"/>
          </w:tcPr>
          <w:p w14:paraId="4F4C7481" w14:textId="5BC642A6" w:rsidR="00C462A2" w:rsidRPr="00697B60" w:rsidRDefault="00C462A2" w:rsidP="005401DE">
            <w:pPr>
              <w:spacing w:line="480" w:lineRule="auto"/>
              <w:contextualSpacing/>
              <w:jc w:val="center"/>
              <w:rPr>
                <w:rFonts w:ascii="Times New Roman" w:hAnsi="Times New Roman" w:cs="Times New Roman"/>
              </w:rPr>
            </w:pPr>
            <w:r>
              <w:t>Administración del menú</w:t>
            </w:r>
          </w:p>
        </w:tc>
        <w:tc>
          <w:tcPr>
            <w:tcW w:w="2943" w:type="dxa"/>
            <w:vAlign w:val="center"/>
          </w:tcPr>
          <w:p w14:paraId="431E6968" w14:textId="6459956C" w:rsidR="00C462A2" w:rsidRPr="00697B60" w:rsidRDefault="00C462A2" w:rsidP="005401DE">
            <w:pPr>
              <w:spacing w:line="480" w:lineRule="auto"/>
              <w:contextualSpacing/>
              <w:jc w:val="center"/>
              <w:rPr>
                <w:rFonts w:ascii="Times New Roman" w:hAnsi="Times New Roman" w:cs="Times New Roman"/>
              </w:rPr>
            </w:pPr>
            <w:r>
              <w:t>Completo</w:t>
            </w:r>
          </w:p>
        </w:tc>
        <w:tc>
          <w:tcPr>
            <w:tcW w:w="2943" w:type="dxa"/>
          </w:tcPr>
          <w:p w14:paraId="00BE8DE2" w14:textId="74C27D9B" w:rsidR="00C462A2" w:rsidRPr="00697B60" w:rsidRDefault="00C462A2" w:rsidP="005401DE">
            <w:pPr>
              <w:spacing w:line="480" w:lineRule="auto"/>
              <w:contextualSpacing/>
              <w:jc w:val="center"/>
              <w:rPr>
                <w:rFonts w:ascii="Times New Roman" w:hAnsi="Times New Roman" w:cs="Times New Roman"/>
              </w:rPr>
            </w:pPr>
            <w:r>
              <w:t>Registra, consulta, modifica, activa y desactiva opciones.</w:t>
            </w:r>
          </w:p>
        </w:tc>
      </w:tr>
      <w:tr w:rsidR="00C462A2" w:rsidRPr="00697B60" w14:paraId="7C1170ED" w14:textId="77777777" w:rsidTr="00520F83">
        <w:tc>
          <w:tcPr>
            <w:tcW w:w="2942" w:type="dxa"/>
            <w:vAlign w:val="center"/>
          </w:tcPr>
          <w:p w14:paraId="61AB9A89" w14:textId="5FF7C227" w:rsidR="00C462A2" w:rsidRPr="00697B60" w:rsidRDefault="00C462A2" w:rsidP="005401DE">
            <w:pPr>
              <w:spacing w:line="480" w:lineRule="auto"/>
              <w:contextualSpacing/>
              <w:jc w:val="center"/>
              <w:rPr>
                <w:rFonts w:ascii="Times New Roman" w:hAnsi="Times New Roman" w:cs="Times New Roman"/>
              </w:rPr>
            </w:pPr>
            <w:r>
              <w:lastRenderedPageBreak/>
              <w:t>Compras y detalles</w:t>
            </w:r>
          </w:p>
        </w:tc>
        <w:tc>
          <w:tcPr>
            <w:tcW w:w="2943" w:type="dxa"/>
            <w:vAlign w:val="center"/>
          </w:tcPr>
          <w:p w14:paraId="0F54624C" w14:textId="3EE048EE" w:rsidR="00C462A2" w:rsidRPr="00697B60" w:rsidRDefault="00C462A2" w:rsidP="005401DE">
            <w:pPr>
              <w:spacing w:line="480" w:lineRule="auto"/>
              <w:contextualSpacing/>
              <w:jc w:val="center"/>
              <w:rPr>
                <w:rFonts w:ascii="Times New Roman" w:hAnsi="Times New Roman" w:cs="Times New Roman"/>
              </w:rPr>
            </w:pPr>
            <w:r>
              <w:t>Completo</w:t>
            </w:r>
          </w:p>
        </w:tc>
        <w:tc>
          <w:tcPr>
            <w:tcW w:w="2943" w:type="dxa"/>
          </w:tcPr>
          <w:p w14:paraId="334BBFFF" w14:textId="3D5AA87B" w:rsidR="00C462A2" w:rsidRPr="00697B60" w:rsidRDefault="00C462A2" w:rsidP="005401DE">
            <w:pPr>
              <w:spacing w:line="480" w:lineRule="auto"/>
              <w:contextualSpacing/>
              <w:jc w:val="center"/>
              <w:rPr>
                <w:rFonts w:ascii="Times New Roman" w:hAnsi="Times New Roman" w:cs="Times New Roman"/>
              </w:rPr>
            </w:pPr>
            <w:r>
              <w:t>Identifica usuario, cajero, productos, cantidades y subtotales.</w:t>
            </w:r>
          </w:p>
        </w:tc>
      </w:tr>
      <w:tr w:rsidR="00C462A2" w:rsidRPr="00697B60" w14:paraId="59EE49FD" w14:textId="77777777" w:rsidTr="00520F83">
        <w:tc>
          <w:tcPr>
            <w:tcW w:w="2942" w:type="dxa"/>
            <w:vAlign w:val="center"/>
          </w:tcPr>
          <w:p w14:paraId="6DD4C237" w14:textId="59FE3E3D" w:rsidR="00C462A2" w:rsidRPr="00697B60" w:rsidRDefault="00C462A2" w:rsidP="005401DE">
            <w:pPr>
              <w:spacing w:line="480" w:lineRule="auto"/>
              <w:contextualSpacing/>
              <w:jc w:val="center"/>
              <w:rPr>
                <w:rFonts w:ascii="Times New Roman" w:hAnsi="Times New Roman" w:cs="Times New Roman"/>
              </w:rPr>
            </w:pPr>
            <w:r>
              <w:t>Facturación</w:t>
            </w:r>
          </w:p>
        </w:tc>
        <w:tc>
          <w:tcPr>
            <w:tcW w:w="2943" w:type="dxa"/>
            <w:vAlign w:val="center"/>
          </w:tcPr>
          <w:p w14:paraId="162B9D23" w14:textId="5C6D98B0" w:rsidR="00C462A2" w:rsidRPr="00697B60" w:rsidRDefault="00C462A2" w:rsidP="005401DE">
            <w:pPr>
              <w:spacing w:line="480" w:lineRule="auto"/>
              <w:contextualSpacing/>
              <w:jc w:val="center"/>
              <w:rPr>
                <w:rFonts w:ascii="Times New Roman" w:hAnsi="Times New Roman" w:cs="Times New Roman"/>
              </w:rPr>
            </w:pPr>
            <w:r>
              <w:t>Completo</w:t>
            </w:r>
          </w:p>
        </w:tc>
        <w:tc>
          <w:tcPr>
            <w:tcW w:w="2943" w:type="dxa"/>
          </w:tcPr>
          <w:p w14:paraId="22380396" w14:textId="73877BF7" w:rsidR="00C462A2" w:rsidRPr="00697B60" w:rsidRDefault="00C462A2" w:rsidP="005401DE">
            <w:pPr>
              <w:spacing w:line="480" w:lineRule="auto"/>
              <w:contextualSpacing/>
              <w:jc w:val="center"/>
              <w:rPr>
                <w:rFonts w:ascii="Times New Roman" w:hAnsi="Times New Roman" w:cs="Times New Roman"/>
              </w:rPr>
            </w:pPr>
            <w:r>
              <w:t>Genera el comprobante con número, fecha y total.</w:t>
            </w:r>
          </w:p>
        </w:tc>
      </w:tr>
      <w:tr w:rsidR="003843DF" w:rsidRPr="00697B60" w14:paraId="2FED4912" w14:textId="77777777" w:rsidTr="00520F83">
        <w:tc>
          <w:tcPr>
            <w:tcW w:w="2942" w:type="dxa"/>
            <w:vAlign w:val="center"/>
          </w:tcPr>
          <w:p w14:paraId="776642A6" w14:textId="518422B6" w:rsidR="003843DF" w:rsidRPr="00697B60" w:rsidRDefault="003843DF" w:rsidP="005401DE">
            <w:pPr>
              <w:spacing w:line="480" w:lineRule="auto"/>
              <w:contextualSpacing/>
              <w:jc w:val="center"/>
              <w:rPr>
                <w:rFonts w:ascii="Times New Roman" w:hAnsi="Times New Roman" w:cs="Times New Roman"/>
              </w:rPr>
            </w:pPr>
            <w:r>
              <w:t>Pago con aprobación del cajero</w:t>
            </w:r>
          </w:p>
        </w:tc>
        <w:tc>
          <w:tcPr>
            <w:tcW w:w="2943" w:type="dxa"/>
            <w:vAlign w:val="center"/>
          </w:tcPr>
          <w:p w14:paraId="2917BF03" w14:textId="34C70128"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0F078E5D" w14:textId="368D649E" w:rsidR="003843DF" w:rsidRPr="00697B60" w:rsidRDefault="003843DF" w:rsidP="005401DE">
            <w:pPr>
              <w:spacing w:line="480" w:lineRule="auto"/>
              <w:contextualSpacing/>
              <w:jc w:val="center"/>
              <w:rPr>
                <w:rFonts w:ascii="Times New Roman" w:hAnsi="Times New Roman" w:cs="Times New Roman"/>
              </w:rPr>
            </w:pPr>
            <w:r>
              <w:t>El pago permanece pendiente hasta ser aprobado o rechazado.</w:t>
            </w:r>
          </w:p>
        </w:tc>
      </w:tr>
      <w:tr w:rsidR="003843DF" w:rsidRPr="00697B60" w14:paraId="1CDFD5FE" w14:textId="77777777" w:rsidTr="00520F83">
        <w:tc>
          <w:tcPr>
            <w:tcW w:w="2942" w:type="dxa"/>
            <w:vAlign w:val="center"/>
          </w:tcPr>
          <w:p w14:paraId="0D01A3C9" w14:textId="308B23E4" w:rsidR="003843DF" w:rsidRPr="00697B60" w:rsidRDefault="003843DF" w:rsidP="005401DE">
            <w:pPr>
              <w:spacing w:line="480" w:lineRule="auto"/>
              <w:contextualSpacing/>
              <w:jc w:val="center"/>
              <w:rPr>
                <w:rFonts w:ascii="Times New Roman" w:hAnsi="Times New Roman" w:cs="Times New Roman"/>
              </w:rPr>
            </w:pPr>
            <w:r>
              <w:t>Validación de saldo</w:t>
            </w:r>
          </w:p>
        </w:tc>
        <w:tc>
          <w:tcPr>
            <w:tcW w:w="2943" w:type="dxa"/>
            <w:vAlign w:val="center"/>
          </w:tcPr>
          <w:p w14:paraId="12F51A5B" w14:textId="6959CAD3"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6000E1B5" w14:textId="2BB414C4" w:rsidR="003843DF" w:rsidRPr="00697B60" w:rsidRDefault="003843DF" w:rsidP="005401DE">
            <w:pPr>
              <w:spacing w:line="480" w:lineRule="auto"/>
              <w:contextualSpacing/>
              <w:jc w:val="center"/>
              <w:rPr>
                <w:rFonts w:ascii="Times New Roman" w:hAnsi="Times New Roman" w:cs="Times New Roman"/>
              </w:rPr>
            </w:pPr>
            <w:r>
              <w:t>Impide completar débitos cuando el saldo es insuficiente.</w:t>
            </w:r>
          </w:p>
        </w:tc>
      </w:tr>
      <w:tr w:rsidR="003843DF" w:rsidRPr="00697B60" w14:paraId="23F0F076" w14:textId="77777777" w:rsidTr="00520F83">
        <w:tc>
          <w:tcPr>
            <w:tcW w:w="2942" w:type="dxa"/>
            <w:vAlign w:val="center"/>
          </w:tcPr>
          <w:p w14:paraId="42DB7F43" w14:textId="7DCCB00F" w:rsidR="003843DF" w:rsidRPr="00697B60" w:rsidRDefault="003843DF" w:rsidP="005401DE">
            <w:pPr>
              <w:spacing w:line="480" w:lineRule="auto"/>
              <w:contextualSpacing/>
              <w:jc w:val="center"/>
              <w:rPr>
                <w:rFonts w:ascii="Times New Roman" w:hAnsi="Times New Roman" w:cs="Times New Roman"/>
              </w:rPr>
            </w:pPr>
            <w:r>
              <w:t>Consulta de saldo e historial</w:t>
            </w:r>
          </w:p>
        </w:tc>
        <w:tc>
          <w:tcPr>
            <w:tcW w:w="2943" w:type="dxa"/>
            <w:vAlign w:val="center"/>
          </w:tcPr>
          <w:p w14:paraId="79AE083A" w14:textId="6284EDF5"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247E7F93" w14:textId="20A9C33F" w:rsidR="003843DF" w:rsidRPr="00697B60" w:rsidRDefault="003843DF" w:rsidP="005401DE">
            <w:pPr>
              <w:spacing w:line="480" w:lineRule="auto"/>
              <w:contextualSpacing/>
              <w:jc w:val="center"/>
              <w:rPr>
                <w:rFonts w:ascii="Times New Roman" w:hAnsi="Times New Roman" w:cs="Times New Roman"/>
              </w:rPr>
            </w:pPr>
            <w:r>
              <w:t>Muestra el saldo actual y los movimientos registrados.</w:t>
            </w:r>
          </w:p>
        </w:tc>
      </w:tr>
      <w:tr w:rsidR="003843DF" w:rsidRPr="00697B60" w14:paraId="736C7F3E" w14:textId="77777777" w:rsidTr="00520F83">
        <w:tc>
          <w:tcPr>
            <w:tcW w:w="2942" w:type="dxa"/>
            <w:vAlign w:val="center"/>
          </w:tcPr>
          <w:p w14:paraId="3CEBD685" w14:textId="48C30CBE" w:rsidR="003843DF" w:rsidRPr="00697B60" w:rsidRDefault="003843DF" w:rsidP="005401DE">
            <w:pPr>
              <w:spacing w:line="480" w:lineRule="auto"/>
              <w:contextualSpacing/>
              <w:jc w:val="center"/>
              <w:rPr>
                <w:rFonts w:ascii="Times New Roman" w:hAnsi="Times New Roman" w:cs="Times New Roman"/>
              </w:rPr>
            </w:pPr>
            <w:r>
              <w:t>Solicitud de transferencias</w:t>
            </w:r>
          </w:p>
        </w:tc>
        <w:tc>
          <w:tcPr>
            <w:tcW w:w="2943" w:type="dxa"/>
            <w:vAlign w:val="center"/>
          </w:tcPr>
          <w:p w14:paraId="3E918003" w14:textId="010CC8ED"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6EE8C8CE" w14:textId="01B58C26" w:rsidR="003843DF" w:rsidRPr="00697B60" w:rsidRDefault="003843DF" w:rsidP="005401DE">
            <w:pPr>
              <w:spacing w:line="480" w:lineRule="auto"/>
              <w:contextualSpacing/>
              <w:jc w:val="center"/>
              <w:rPr>
                <w:rFonts w:ascii="Times New Roman" w:hAnsi="Times New Roman" w:cs="Times New Roman"/>
              </w:rPr>
            </w:pPr>
            <w:r>
              <w:t>Registra origen, destino, monto y estado pendiente.</w:t>
            </w:r>
          </w:p>
        </w:tc>
      </w:tr>
      <w:tr w:rsidR="003843DF" w:rsidRPr="00697B60" w14:paraId="67667B39" w14:textId="77777777" w:rsidTr="00520F83">
        <w:tc>
          <w:tcPr>
            <w:tcW w:w="2942" w:type="dxa"/>
            <w:vAlign w:val="center"/>
          </w:tcPr>
          <w:p w14:paraId="6BECCFA8" w14:textId="56D1C6C3" w:rsidR="003843DF" w:rsidRPr="00697B60" w:rsidRDefault="003843DF" w:rsidP="005401DE">
            <w:pPr>
              <w:spacing w:line="480" w:lineRule="auto"/>
              <w:contextualSpacing/>
              <w:jc w:val="center"/>
              <w:rPr>
                <w:rFonts w:ascii="Times New Roman" w:hAnsi="Times New Roman" w:cs="Times New Roman"/>
              </w:rPr>
            </w:pPr>
            <w:r>
              <w:t>Aceptar o rechazar transferencias</w:t>
            </w:r>
          </w:p>
        </w:tc>
        <w:tc>
          <w:tcPr>
            <w:tcW w:w="2943" w:type="dxa"/>
            <w:vAlign w:val="center"/>
          </w:tcPr>
          <w:p w14:paraId="76E7428F" w14:textId="34C9E203"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20F162C2" w14:textId="3FF05339" w:rsidR="003843DF" w:rsidRPr="00697B60" w:rsidRDefault="003843DF" w:rsidP="005401DE">
            <w:pPr>
              <w:spacing w:line="480" w:lineRule="auto"/>
              <w:contextualSpacing/>
              <w:jc w:val="center"/>
              <w:rPr>
                <w:rFonts w:ascii="Times New Roman" w:hAnsi="Times New Roman" w:cs="Times New Roman"/>
              </w:rPr>
            </w:pPr>
            <w:r>
              <w:t>Solo al aceptar se actualizan ambos monederos.</w:t>
            </w:r>
          </w:p>
        </w:tc>
      </w:tr>
      <w:tr w:rsidR="001C16E0" w:rsidRPr="00697B60" w14:paraId="34CF204E" w14:textId="77777777" w:rsidTr="00520F83">
        <w:tc>
          <w:tcPr>
            <w:tcW w:w="2942" w:type="dxa"/>
            <w:vAlign w:val="center"/>
          </w:tcPr>
          <w:p w14:paraId="47D5ED80" w14:textId="09A695E9" w:rsidR="001C16E0" w:rsidRPr="00697B60" w:rsidRDefault="001C16E0" w:rsidP="005401DE">
            <w:pPr>
              <w:spacing w:line="480" w:lineRule="auto"/>
              <w:contextualSpacing/>
              <w:jc w:val="center"/>
              <w:rPr>
                <w:rFonts w:ascii="Times New Roman" w:hAnsi="Times New Roman" w:cs="Times New Roman"/>
              </w:rPr>
            </w:pPr>
            <w:r>
              <w:lastRenderedPageBreak/>
              <w:t>Registro de operaciones</w:t>
            </w:r>
          </w:p>
        </w:tc>
        <w:tc>
          <w:tcPr>
            <w:tcW w:w="2943" w:type="dxa"/>
            <w:vAlign w:val="center"/>
          </w:tcPr>
          <w:p w14:paraId="7505235C" w14:textId="79D5E2B9" w:rsidR="001C16E0" w:rsidRPr="00697B60" w:rsidRDefault="001C16E0" w:rsidP="005401DE">
            <w:pPr>
              <w:spacing w:line="480" w:lineRule="auto"/>
              <w:contextualSpacing/>
              <w:jc w:val="center"/>
              <w:rPr>
                <w:rFonts w:ascii="Times New Roman" w:hAnsi="Times New Roman" w:cs="Times New Roman"/>
              </w:rPr>
            </w:pPr>
            <w:r>
              <w:t>Completo</w:t>
            </w:r>
          </w:p>
        </w:tc>
        <w:tc>
          <w:tcPr>
            <w:tcW w:w="2943" w:type="dxa"/>
          </w:tcPr>
          <w:p w14:paraId="612A74C9" w14:textId="325B764B" w:rsidR="001C16E0" w:rsidRPr="00697B60" w:rsidRDefault="001C16E0" w:rsidP="005401DE">
            <w:pPr>
              <w:spacing w:line="480" w:lineRule="auto"/>
              <w:contextualSpacing/>
              <w:jc w:val="center"/>
              <w:rPr>
                <w:rFonts w:ascii="Times New Roman" w:hAnsi="Times New Roman" w:cs="Times New Roman"/>
              </w:rPr>
            </w:pPr>
            <w:r>
              <w:t>Conserva tipo, estado, fecha, monto y participantes.</w:t>
            </w:r>
          </w:p>
        </w:tc>
      </w:tr>
      <w:tr w:rsidR="003843DF" w:rsidRPr="00697B60" w14:paraId="35CC4D95" w14:textId="77777777" w:rsidTr="00520F83">
        <w:tc>
          <w:tcPr>
            <w:tcW w:w="2942" w:type="dxa"/>
            <w:vAlign w:val="center"/>
          </w:tcPr>
          <w:p w14:paraId="58C31A1E" w14:textId="1D67DE5A" w:rsidR="003843DF" w:rsidRPr="00697B60" w:rsidRDefault="003843DF" w:rsidP="005401DE">
            <w:pPr>
              <w:spacing w:line="480" w:lineRule="auto"/>
              <w:contextualSpacing/>
              <w:jc w:val="center"/>
              <w:rPr>
                <w:rFonts w:ascii="Times New Roman" w:hAnsi="Times New Roman" w:cs="Times New Roman"/>
              </w:rPr>
            </w:pPr>
            <w:r>
              <w:t>Diseño UML y principios de POO</w:t>
            </w:r>
          </w:p>
        </w:tc>
        <w:tc>
          <w:tcPr>
            <w:tcW w:w="2943" w:type="dxa"/>
            <w:vAlign w:val="center"/>
          </w:tcPr>
          <w:p w14:paraId="50AEF95D" w14:textId="77777777"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33E5" w:rsidRPr="00697B60" w14:paraId="3C7C6857" w14:textId="77777777">
              <w:trPr>
                <w:tblCellSpacing w:w="15" w:type="dxa"/>
              </w:trPr>
              <w:tc>
                <w:tcPr>
                  <w:tcW w:w="0" w:type="auto"/>
                  <w:vAlign w:val="center"/>
                  <w:hideMark/>
                </w:tcPr>
                <w:p w14:paraId="00E3C154" w14:textId="77777777" w:rsidR="005033E5" w:rsidRPr="00697B60" w:rsidRDefault="005033E5" w:rsidP="005401DE">
                  <w:pPr>
                    <w:spacing w:after="0" w:line="480" w:lineRule="auto"/>
                    <w:contextualSpacing/>
                    <w:jc w:val="center"/>
                    <w:rPr>
                      <w:rFonts w:ascii="Times New Roman" w:hAnsi="Times New Roman" w:cs="Times New Roman"/>
                    </w:rPr>
                  </w:pPr>
                </w:p>
              </w:tc>
            </w:tr>
          </w:tbl>
          <w:p w14:paraId="0BBBAD9F" w14:textId="77777777" w:rsidR="005033E5" w:rsidRPr="00697B60" w:rsidRDefault="005033E5" w:rsidP="005401DE">
            <w:pPr>
              <w:spacing w:line="480" w:lineRule="auto"/>
              <w:contextualSpacing/>
              <w:jc w:val="center"/>
              <w:rPr>
                <w:rFonts w:ascii="Times New Roman" w:hAnsi="Times New Roman" w:cs="Times New Roman"/>
                <w:vanish/>
              </w:rPr>
            </w:pPr>
            <w:r>
              <w:t>Incluye relaciones, herencia, interfaces y polimorfismo.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33E5" w:rsidRPr="00697B60" w14:paraId="3D811E6D" w14:textId="77777777">
              <w:trPr>
                <w:tblCellSpacing w:w="15" w:type="dxa"/>
              </w:trPr>
              <w:tc>
                <w:tcPr>
                  <w:tcW w:w="0" w:type="auto"/>
                  <w:vAlign w:val="center"/>
                  <w:hideMark/>
                </w:tcPr>
                <w:p w14:paraId="3A006DCD" w14:textId="69D13C01" w:rsidR="005033E5" w:rsidRPr="00697B60" w:rsidRDefault="005033E5" w:rsidP="005401DE">
                  <w:pPr>
                    <w:spacing w:after="0" w:line="480" w:lineRule="auto"/>
                    <w:contextualSpacing/>
                    <w:jc w:val="center"/>
                    <w:rPr>
                      <w:rFonts w:ascii="Times New Roman" w:hAnsi="Times New Roman" w:cs="Times New Roman"/>
                    </w:rPr>
                  </w:pPr>
                </w:p>
              </w:tc>
            </w:tr>
          </w:tbl>
          <w:p w14:paraId="1B7AFDA0" w14:textId="77777777" w:rsidR="00862A4F" w:rsidRDefault="00862A4F"/>
        </w:tc>
      </w:tr>
      <w:tr w:rsidR="003843DF" w:rsidRPr="00697B60" w14:paraId="72D4EC59" w14:textId="77777777" w:rsidTr="00520F83">
        <w:tc>
          <w:tcPr>
            <w:tcW w:w="2942" w:type="dxa"/>
            <w:vAlign w:val="center"/>
          </w:tcPr>
          <w:p w14:paraId="278A66C6" w14:textId="3F2A5F1A" w:rsidR="003843DF" w:rsidRPr="00697B60" w:rsidRDefault="003843DF" w:rsidP="005401DE">
            <w:pPr>
              <w:spacing w:line="480" w:lineRule="auto"/>
              <w:contextualSpacing/>
              <w:jc w:val="center"/>
              <w:rPr>
                <w:rFonts w:ascii="Times New Roman" w:hAnsi="Times New Roman" w:cs="Times New Roman"/>
              </w:rPr>
            </w:pPr>
            <w:r>
              <w:t>Documentación interna y externa</w:t>
            </w:r>
          </w:p>
        </w:tc>
        <w:tc>
          <w:tcPr>
            <w:tcW w:w="2943" w:type="dxa"/>
            <w:vAlign w:val="center"/>
          </w:tcPr>
          <w:p w14:paraId="03957D4B" w14:textId="578F4894" w:rsidR="003843DF" w:rsidRPr="00697B60" w:rsidRDefault="003843DF" w:rsidP="005401DE">
            <w:pPr>
              <w:spacing w:line="480" w:lineRule="auto"/>
              <w:contextualSpacing/>
              <w:jc w:val="center"/>
              <w:rPr>
                <w:rFonts w:ascii="Times New Roman" w:hAnsi="Times New Roman" w:cs="Times New Roman"/>
              </w:rPr>
            </w:pPr>
            <w:r>
              <w:t>Completo</w:t>
            </w:r>
          </w:p>
        </w:tc>
        <w:tc>
          <w:tcPr>
            <w:tcW w:w="2943" w:type="dxa"/>
          </w:tcPr>
          <w:p w14:paraId="18F4650A" w14:textId="2EE03154" w:rsidR="003843DF" w:rsidRPr="00697B60" w:rsidRDefault="003843DF" w:rsidP="005401DE">
            <w:pPr>
              <w:spacing w:line="480" w:lineRule="auto"/>
              <w:contextualSpacing/>
              <w:jc w:val="center"/>
              <w:rPr>
                <w:rFonts w:ascii="Times New Roman" w:hAnsi="Times New Roman" w:cs="Times New Roman"/>
              </w:rPr>
            </w:pPr>
            <w:r>
              <w:t>Código comentado con Javadoc y memoria externa elaborada.</w:t>
            </w:r>
          </w:p>
        </w:tc>
      </w:tr>
    </w:tbl>
    <w:p w14:paraId="5860AB81" w14:textId="77777777" w:rsidR="001436F6" w:rsidRDefault="001436F6" w:rsidP="00697B60">
      <w:pPr>
        <w:spacing w:line="480" w:lineRule="auto"/>
        <w:ind w:firstLine="720"/>
        <w:contextualSpacing/>
        <w:jc w:val="both"/>
        <w:rPr>
          <w:rFonts w:ascii="Times New Roman" w:hAnsi="Times New Roman" w:cs="Times New Roman"/>
        </w:rPr>
      </w:pPr>
      <w:r>
        <w:t>Los resultados muestran que la separación entre Compra, Pago y Factura permite representar con claridad tres momentos distintos: selección de productos, autorización del movimiento y emisión del comprobante. Esta separación evita que una factura se confunda con el mecanismo que descuenta el saldo.</w:t>
      </w:r>
    </w:p>
    <w:p w14:paraId="0FA05F8A" w14:textId="77777777" w:rsidR="001436F6" w:rsidRDefault="001436F6" w:rsidP="00697B60">
      <w:pPr>
        <w:spacing w:line="480" w:lineRule="auto"/>
        <w:ind w:firstLine="720"/>
        <w:contextualSpacing/>
        <w:jc w:val="both"/>
        <w:rPr>
          <w:rFonts w:ascii="Times New Roman" w:hAnsi="Times New Roman" w:cs="Times New Roman"/>
        </w:rPr>
      </w:pPr>
      <w:r>
        <w:t>De forma semejante, mantener las transferencias pendientes hasta recibir una decisión evita modificar los monederos antes de tiempo. La comprobación del saldo al aprobar reduce el riesgo de aceptar una solicitud que dejó de ser viable después de haberse creado.</w:t>
      </w:r>
    </w:p>
    <w:p w14:paraId="167DE549" w14:textId="77777777" w:rsidR="001436F6" w:rsidRDefault="001436F6" w:rsidP="00697B60">
      <w:pPr>
        <w:spacing w:line="480" w:lineRule="auto"/>
        <w:ind w:firstLine="720"/>
        <w:contextualSpacing/>
        <w:jc w:val="both"/>
        <w:rPr>
          <w:rFonts w:ascii="Times New Roman" w:hAnsi="Times New Roman" w:cs="Times New Roman"/>
        </w:rPr>
      </w:pPr>
      <w:r>
        <w:t>La estructura modular también facilitó repartir responsabilidades y realizar la integración final mediante contratos de métodos previamente acordados.</w:t>
      </w:r>
    </w:p>
    <w:p w14:paraId="6339C8D8" w14:textId="316F9EB8" w:rsidR="003B4205" w:rsidRPr="00697B60" w:rsidRDefault="003B4205" w:rsidP="00697B60">
      <w:pPr>
        <w:pStyle w:val="Ttulo2"/>
        <w:spacing w:line="480" w:lineRule="auto"/>
        <w:ind w:firstLine="720"/>
        <w:contextualSpacing/>
        <w:rPr>
          <w:rFonts w:ascii="Times New Roman" w:hAnsi="Times New Roman" w:cs="Times New Roman"/>
          <w:sz w:val="24"/>
          <w:szCs w:val="24"/>
        </w:rPr>
      </w:pPr>
      <w:bookmarkStart w:id="5" w:name="_Toc241447548"/>
      <w:r w:rsidRPr="00697B60">
        <w:rPr>
          <w:rFonts w:ascii="Times New Roman" w:hAnsi="Times New Roman" w:cs="Times New Roman"/>
          <w:sz w:val="24"/>
          <w:szCs w:val="24"/>
        </w:rPr>
        <w:t>Aportes administrativos:</w:t>
      </w:r>
      <w:bookmarkEnd w:id="5"/>
    </w:p>
    <w:p w14:paraId="2D33D73A" w14:textId="5250DC1E" w:rsidR="00E36E4A" w:rsidRPr="00697B60" w:rsidRDefault="00E36E4A" w:rsidP="00697B60">
      <w:pPr>
        <w:spacing w:line="480" w:lineRule="auto"/>
        <w:ind w:firstLine="720"/>
        <w:contextualSpacing/>
        <w:jc w:val="both"/>
        <w:rPr>
          <w:rFonts w:ascii="Times New Roman" w:hAnsi="Times New Roman" w:cs="Times New Roman"/>
        </w:rPr>
      </w:pPr>
      <w:r w:rsidRPr="00697B60">
        <w:rPr>
          <w:rFonts w:ascii="Times New Roman" w:hAnsi="Times New Roman" w:cs="Times New Roman"/>
        </w:rPr>
        <w:t>Tabla 2</w:t>
      </w:r>
    </w:p>
    <w:tbl>
      <w:tblPr>
        <w:tblStyle w:val="Tablaconcuadrcula"/>
        <w:tblW w:w="9350" w:type="dxa"/>
        <w:tblLook w:val="04A0" w:firstRow="1" w:lastRow="0" w:firstColumn="1" w:lastColumn="0" w:noHBand="0" w:noVBand="1"/>
      </w:tblPr>
      <w:tblGrid>
        <w:gridCol w:w="2354"/>
        <w:gridCol w:w="2470"/>
        <w:gridCol w:w="2432"/>
        <w:gridCol w:w="2094"/>
      </w:tblGrid>
      <w:tr w:rsidR="007C17E4" w:rsidRPr="00697B60" w14:paraId="2FFBFF54" w14:textId="54166706" w:rsidTr="007C17E4">
        <w:trPr>
          <w:trHeight w:val="1416"/>
        </w:trPr>
        <w:tc>
          <w:tcPr>
            <w:tcW w:w="2354" w:type="dxa"/>
            <w:shd w:val="clear" w:color="auto" w:fill="00B0F0"/>
          </w:tcPr>
          <w:p w14:paraId="352625A4" w14:textId="5B9E45CD" w:rsidR="007C17E4" w:rsidRPr="00697B60" w:rsidRDefault="007C17E4" w:rsidP="00C67C59">
            <w:pPr>
              <w:spacing w:line="480" w:lineRule="auto"/>
              <w:contextualSpacing/>
              <w:jc w:val="center"/>
              <w:rPr>
                <w:rFonts w:ascii="Times New Roman" w:hAnsi="Times New Roman" w:cs="Times New Roman"/>
                <w:b/>
                <w:bCs/>
              </w:rPr>
            </w:pPr>
            <w:r w:rsidRPr="00697B60">
              <w:rPr>
                <w:rFonts w:ascii="Times New Roman" w:hAnsi="Times New Roman" w:cs="Times New Roman"/>
                <w:b/>
                <w:bCs/>
              </w:rPr>
              <w:lastRenderedPageBreak/>
              <w:t>Rubro</w:t>
            </w:r>
          </w:p>
        </w:tc>
        <w:tc>
          <w:tcPr>
            <w:tcW w:w="2470" w:type="dxa"/>
            <w:shd w:val="clear" w:color="auto" w:fill="00B0F0"/>
          </w:tcPr>
          <w:p w14:paraId="137EE2EA" w14:textId="45353D8C" w:rsidR="007C17E4" w:rsidRPr="00697B60" w:rsidRDefault="007C17E4" w:rsidP="00C67C59">
            <w:pPr>
              <w:spacing w:line="480" w:lineRule="auto"/>
              <w:contextualSpacing/>
              <w:jc w:val="center"/>
              <w:rPr>
                <w:rFonts w:ascii="Times New Roman" w:hAnsi="Times New Roman" w:cs="Times New Roman"/>
                <w:b/>
                <w:bCs/>
              </w:rPr>
            </w:pPr>
            <w:r w:rsidRPr="00697B60">
              <w:rPr>
                <w:rFonts w:ascii="Times New Roman" w:hAnsi="Times New Roman" w:cs="Times New Roman"/>
                <w:b/>
                <w:bCs/>
              </w:rPr>
              <w:t>Josias Manuel Tijerino Gutiérrez</w:t>
            </w:r>
          </w:p>
        </w:tc>
        <w:tc>
          <w:tcPr>
            <w:tcW w:w="2432" w:type="dxa"/>
            <w:shd w:val="clear" w:color="auto" w:fill="00B0F0"/>
          </w:tcPr>
          <w:p w14:paraId="05D3F8CA" w14:textId="2AB7D74B" w:rsidR="007C17E4" w:rsidRPr="00697B60" w:rsidRDefault="007C17E4" w:rsidP="00C67C59">
            <w:pPr>
              <w:spacing w:line="480" w:lineRule="auto"/>
              <w:contextualSpacing/>
              <w:jc w:val="center"/>
              <w:rPr>
                <w:rFonts w:ascii="Times New Roman" w:hAnsi="Times New Roman" w:cs="Times New Roman"/>
                <w:b/>
                <w:bCs/>
              </w:rPr>
            </w:pPr>
            <w:r>
              <w:rPr>
                <w:rFonts w:ascii="Times New Roman" w:hAnsi="Times New Roman" w:cs="Times New Roman"/>
                <w:b/>
                <w:bCs/>
              </w:rPr>
              <w:t>Kevin Rodriguez</w:t>
            </w:r>
          </w:p>
        </w:tc>
        <w:tc>
          <w:tcPr>
            <w:tcW w:w="2094" w:type="dxa"/>
            <w:shd w:val="clear" w:color="auto" w:fill="00B0F0"/>
          </w:tcPr>
          <w:p w14:paraId="7A7B362E" w14:textId="139F1C8A" w:rsidR="007C17E4" w:rsidRPr="00697B60" w:rsidRDefault="007C17E4" w:rsidP="00C67C59">
            <w:pPr>
              <w:spacing w:line="480" w:lineRule="auto"/>
              <w:contextualSpacing/>
              <w:jc w:val="center"/>
              <w:rPr>
                <w:rFonts w:ascii="Times New Roman" w:hAnsi="Times New Roman" w:cs="Times New Roman"/>
                <w:b/>
                <w:bCs/>
              </w:rPr>
            </w:pPr>
            <w:r>
              <w:rPr>
                <w:rFonts w:ascii="Times New Roman" w:hAnsi="Times New Roman" w:cs="Times New Roman"/>
                <w:b/>
                <w:bCs/>
              </w:rPr>
              <w:t>Emanue</w:t>
            </w:r>
            <w:r w:rsidR="0044158B">
              <w:rPr>
                <w:rFonts w:ascii="Times New Roman" w:hAnsi="Times New Roman" w:cs="Times New Roman"/>
                <w:b/>
                <w:bCs/>
              </w:rPr>
              <w:t>l Jimenez Gonzales</w:t>
            </w:r>
          </w:p>
        </w:tc>
      </w:tr>
      <w:tr w:rsidR="007C17E4" w:rsidRPr="00697B60" w14:paraId="526499D5" w14:textId="10BD88C9" w:rsidTr="007C17E4">
        <w:trPr>
          <w:trHeight w:val="1416"/>
        </w:trPr>
        <w:tc>
          <w:tcPr>
            <w:tcW w:w="2354" w:type="dxa"/>
            <w:vAlign w:val="center"/>
          </w:tcPr>
          <w:p w14:paraId="717EF7DA" w14:textId="128E99E5" w:rsidR="007C17E4" w:rsidRPr="00697B60" w:rsidRDefault="007C17E4" w:rsidP="00C67C59">
            <w:pPr>
              <w:spacing w:line="480" w:lineRule="auto"/>
              <w:contextualSpacing/>
              <w:jc w:val="center"/>
              <w:rPr>
                <w:rFonts w:ascii="Times New Roman" w:hAnsi="Times New Roman" w:cs="Times New Roman"/>
              </w:rPr>
            </w:pPr>
            <w:r>
              <w:t>Análisis de requisitos y diseño general</w:t>
            </w:r>
          </w:p>
        </w:tc>
        <w:tc>
          <w:tcPr>
            <w:tcW w:w="2470" w:type="dxa"/>
          </w:tcPr>
          <w:p w14:paraId="2EF76B32" w14:textId="1573F0EA" w:rsidR="007C17E4" w:rsidRPr="00697B60" w:rsidRDefault="007C17E4" w:rsidP="00C67C59">
            <w:pPr>
              <w:tabs>
                <w:tab w:val="left" w:pos="335"/>
              </w:tabs>
              <w:spacing w:line="480" w:lineRule="auto"/>
              <w:contextualSpacing/>
              <w:jc w:val="center"/>
              <w:rPr>
                <w:rFonts w:ascii="Times New Roman" w:hAnsi="Times New Roman" w:cs="Times New Roman"/>
              </w:rPr>
            </w:pPr>
            <w:r>
              <w:t>Organización de requisitos, clases y estructura modular.</w:t>
            </w:r>
          </w:p>
        </w:tc>
        <w:tc>
          <w:tcPr>
            <w:tcW w:w="2432" w:type="dxa"/>
          </w:tcPr>
          <w:p w14:paraId="64D82086" w14:textId="60C234E4" w:rsidR="007C17E4" w:rsidRPr="00697B60" w:rsidRDefault="007C17E4" w:rsidP="00C67C59">
            <w:pPr>
              <w:spacing w:line="480" w:lineRule="auto"/>
              <w:contextualSpacing/>
              <w:jc w:val="center"/>
              <w:rPr>
                <w:rFonts w:ascii="Times New Roman" w:hAnsi="Times New Roman" w:cs="Times New Roman"/>
              </w:rPr>
            </w:pPr>
            <w:r>
              <w:rPr>
                <w:rFonts w:ascii="Times New Roman" w:hAnsi="Times New Roman" w:cs="Times New Roman"/>
              </w:rPr>
              <w:t>Revisión del flujo de menú y compras.</w:t>
            </w:r>
          </w:p>
        </w:tc>
        <w:tc>
          <w:tcPr>
            <w:tcW w:w="2094" w:type="dxa"/>
          </w:tcPr>
          <w:p w14:paraId="523534A6" w14:textId="77777777" w:rsidR="007C17E4" w:rsidRPr="00697B60" w:rsidRDefault="007C17E4" w:rsidP="00C67C59">
            <w:pPr>
              <w:spacing w:line="480" w:lineRule="auto"/>
              <w:contextualSpacing/>
              <w:jc w:val="center"/>
              <w:rPr>
                <w:rFonts w:ascii="Times New Roman" w:hAnsi="Times New Roman" w:cs="Times New Roman"/>
              </w:rPr>
            </w:pPr>
            <w:r>
              <w:t>Validación de operaciones financieras y estados.</w:t>
            </w:r>
          </w:p>
        </w:tc>
      </w:tr>
      <w:tr w:rsidR="007C17E4" w:rsidRPr="00697B60" w14:paraId="7C7051C7" w14:textId="30572844" w:rsidTr="007C17E4">
        <w:trPr>
          <w:trHeight w:val="1416"/>
        </w:trPr>
        <w:tc>
          <w:tcPr>
            <w:tcW w:w="2354" w:type="dxa"/>
            <w:vAlign w:val="center"/>
          </w:tcPr>
          <w:p w14:paraId="02319D98" w14:textId="645F0413" w:rsidR="007C17E4" w:rsidRPr="00697B60" w:rsidRDefault="007C17E4" w:rsidP="007C17E4">
            <w:pPr>
              <w:spacing w:line="480" w:lineRule="auto"/>
              <w:contextualSpacing/>
              <w:jc w:val="center"/>
              <w:rPr>
                <w:rFonts w:ascii="Times New Roman" w:hAnsi="Times New Roman" w:cs="Times New Roman"/>
              </w:rPr>
            </w:pPr>
            <w:r>
              <w:t>Usuarios y coordinación</w:t>
            </w:r>
          </w:p>
        </w:tc>
        <w:tc>
          <w:tcPr>
            <w:tcW w:w="2470" w:type="dxa"/>
          </w:tcPr>
          <w:p w14:paraId="44777276" w14:textId="1BEDEB92" w:rsidR="007C17E4" w:rsidRPr="00697B60" w:rsidRDefault="007C17E4" w:rsidP="00C67C59">
            <w:pPr>
              <w:spacing w:line="480" w:lineRule="auto"/>
              <w:contextualSpacing/>
              <w:jc w:val="center"/>
              <w:rPr>
                <w:rFonts w:ascii="Times New Roman" w:hAnsi="Times New Roman" w:cs="Times New Roman"/>
              </w:rPr>
            </w:pPr>
            <w:r>
              <w:t>Desarrollo de Persona, Usuario, Cajero y SistemaMonedero.</w:t>
            </w:r>
          </w:p>
        </w:tc>
        <w:tc>
          <w:tcPr>
            <w:tcW w:w="2432" w:type="dxa"/>
          </w:tcPr>
          <w:p w14:paraId="356EF316" w14:textId="00CA7029" w:rsidR="007C17E4" w:rsidRPr="00697B60" w:rsidRDefault="007C17E4" w:rsidP="00C67C59">
            <w:pPr>
              <w:tabs>
                <w:tab w:val="left" w:pos="1122"/>
                <w:tab w:val="center" w:pos="1424"/>
              </w:tabs>
              <w:spacing w:line="480" w:lineRule="auto"/>
              <w:contextualSpacing/>
              <w:jc w:val="center"/>
              <w:rPr>
                <w:rFonts w:ascii="Times New Roman" w:hAnsi="Times New Roman" w:cs="Times New Roman"/>
              </w:rPr>
            </w:pPr>
            <w:r>
              <w:t>Pruebas de interacción con compras.</w:t>
            </w:r>
          </w:p>
        </w:tc>
        <w:tc>
          <w:tcPr>
            <w:tcW w:w="2094" w:type="dxa"/>
          </w:tcPr>
          <w:p w14:paraId="1AB08A9A" w14:textId="77777777" w:rsidR="007C17E4" w:rsidRPr="00697B60" w:rsidRDefault="007C17E4" w:rsidP="00C67C59">
            <w:pPr>
              <w:tabs>
                <w:tab w:val="left" w:pos="1122"/>
                <w:tab w:val="center" w:pos="1424"/>
              </w:tabs>
              <w:spacing w:line="480" w:lineRule="auto"/>
              <w:contextualSpacing/>
              <w:jc w:val="center"/>
              <w:rPr>
                <w:rFonts w:ascii="Times New Roman" w:hAnsi="Times New Roman" w:cs="Times New Roman"/>
              </w:rPr>
            </w:pPr>
            <w:r>
              <w:t>Pruebas de interacción con monederos y operaciones.</w:t>
            </w:r>
          </w:p>
        </w:tc>
      </w:tr>
      <w:tr w:rsidR="007C17E4" w:rsidRPr="00697B60" w14:paraId="4DC334FF" w14:textId="3D147AD3" w:rsidTr="007C17E4">
        <w:trPr>
          <w:trHeight w:val="1416"/>
        </w:trPr>
        <w:tc>
          <w:tcPr>
            <w:tcW w:w="2354" w:type="dxa"/>
            <w:vAlign w:val="center"/>
          </w:tcPr>
          <w:p w14:paraId="786E6275" w14:textId="425B3CD1" w:rsidR="007C17E4" w:rsidRPr="00697B60" w:rsidRDefault="007C17E4" w:rsidP="00C67C59">
            <w:pPr>
              <w:spacing w:line="480" w:lineRule="auto"/>
              <w:contextualSpacing/>
              <w:jc w:val="center"/>
              <w:rPr>
                <w:rFonts w:ascii="Times New Roman" w:hAnsi="Times New Roman" w:cs="Times New Roman"/>
              </w:rPr>
            </w:pPr>
            <w:r>
              <w:t>Menú y opciones</w:t>
            </w:r>
          </w:p>
        </w:tc>
        <w:tc>
          <w:tcPr>
            <w:tcW w:w="2470" w:type="dxa"/>
          </w:tcPr>
          <w:p w14:paraId="3DC419CA" w14:textId="4138FA3D" w:rsidR="007C17E4" w:rsidRPr="00697B60" w:rsidRDefault="007C17E4" w:rsidP="00C67C59">
            <w:pPr>
              <w:tabs>
                <w:tab w:val="left" w:pos="251"/>
              </w:tabs>
              <w:spacing w:line="480" w:lineRule="auto"/>
              <w:contextualSpacing/>
              <w:jc w:val="center"/>
              <w:rPr>
                <w:rFonts w:ascii="Times New Roman" w:hAnsi="Times New Roman" w:cs="Times New Roman"/>
              </w:rPr>
            </w:pPr>
            <w:r>
              <w:t>Apoyo en integración con SistemaMonedero.</w:t>
            </w:r>
          </w:p>
        </w:tc>
        <w:tc>
          <w:tcPr>
            <w:tcW w:w="2432" w:type="dxa"/>
          </w:tcPr>
          <w:p w14:paraId="271E3AD1" w14:textId="41E4C79B" w:rsidR="007C17E4" w:rsidRPr="00697B60" w:rsidRDefault="007C17E4" w:rsidP="00C67C59">
            <w:pPr>
              <w:spacing w:line="480" w:lineRule="auto"/>
              <w:contextualSpacing/>
              <w:jc w:val="center"/>
              <w:rPr>
                <w:rFonts w:ascii="Times New Roman" w:hAnsi="Times New Roman" w:cs="Times New Roman"/>
              </w:rPr>
            </w:pPr>
            <w:r>
              <w:t>Desarrollo de Menu y OpcionMenu.</w:t>
            </w:r>
          </w:p>
        </w:tc>
        <w:tc>
          <w:tcPr>
            <w:tcW w:w="2094" w:type="dxa"/>
          </w:tcPr>
          <w:p w14:paraId="55B8C90F" w14:textId="77777777" w:rsidR="007C17E4" w:rsidRPr="00697B60" w:rsidRDefault="007C17E4" w:rsidP="00C67C59">
            <w:pPr>
              <w:spacing w:line="480" w:lineRule="auto"/>
              <w:contextualSpacing/>
              <w:jc w:val="center"/>
              <w:rPr>
                <w:rFonts w:ascii="Times New Roman" w:hAnsi="Times New Roman" w:cs="Times New Roman"/>
              </w:rPr>
            </w:pPr>
            <w:r>
              <w:t>Validación de disponibilidad y precios.</w:t>
            </w:r>
          </w:p>
        </w:tc>
      </w:tr>
      <w:tr w:rsidR="007C17E4" w:rsidRPr="00697B60" w14:paraId="40EC4B04" w14:textId="7667BA79" w:rsidTr="007C17E4">
        <w:trPr>
          <w:trHeight w:val="1416"/>
        </w:trPr>
        <w:tc>
          <w:tcPr>
            <w:tcW w:w="2354" w:type="dxa"/>
            <w:vAlign w:val="center"/>
          </w:tcPr>
          <w:p w14:paraId="62914CB2" w14:textId="526330FD" w:rsidR="007C17E4" w:rsidRPr="00697B60" w:rsidRDefault="007C17E4" w:rsidP="00C67C59">
            <w:pPr>
              <w:spacing w:line="480" w:lineRule="auto"/>
              <w:contextualSpacing/>
              <w:jc w:val="center"/>
              <w:rPr>
                <w:rFonts w:ascii="Times New Roman" w:hAnsi="Times New Roman" w:cs="Times New Roman"/>
              </w:rPr>
            </w:pPr>
            <w:r>
              <w:t>Compras y detalles</w:t>
            </w:r>
          </w:p>
        </w:tc>
        <w:tc>
          <w:tcPr>
            <w:tcW w:w="2470" w:type="dxa"/>
          </w:tcPr>
          <w:p w14:paraId="7B38438B" w14:textId="44E54EE7" w:rsidR="007C17E4" w:rsidRPr="00697B60" w:rsidRDefault="007C17E4" w:rsidP="00C67C59">
            <w:pPr>
              <w:spacing w:line="480" w:lineRule="auto"/>
              <w:contextualSpacing/>
              <w:jc w:val="center"/>
              <w:rPr>
                <w:rFonts w:ascii="Times New Roman" w:hAnsi="Times New Roman" w:cs="Times New Roman"/>
              </w:rPr>
            </w:pPr>
            <w:r>
              <w:t>Revisión del flujo desde la consola.</w:t>
            </w:r>
          </w:p>
        </w:tc>
        <w:tc>
          <w:tcPr>
            <w:tcW w:w="2432" w:type="dxa"/>
          </w:tcPr>
          <w:p w14:paraId="38842781" w14:textId="1DFE6E97" w:rsidR="007C17E4" w:rsidRPr="00697B60" w:rsidRDefault="007C17E4" w:rsidP="00C67C59">
            <w:pPr>
              <w:spacing w:line="480" w:lineRule="auto"/>
              <w:contextualSpacing/>
              <w:jc w:val="center"/>
              <w:rPr>
                <w:rFonts w:ascii="Times New Roman" w:hAnsi="Times New Roman" w:cs="Times New Roman"/>
              </w:rPr>
            </w:pPr>
            <w:r>
              <w:t>Desarrollo de Compra y DetalleCompra.</w:t>
            </w:r>
          </w:p>
        </w:tc>
        <w:tc>
          <w:tcPr>
            <w:tcW w:w="2094" w:type="dxa"/>
          </w:tcPr>
          <w:p w14:paraId="04699C90" w14:textId="77777777" w:rsidR="007C17E4" w:rsidRPr="00697B60" w:rsidRDefault="007C17E4" w:rsidP="00C67C59">
            <w:pPr>
              <w:spacing w:line="480" w:lineRule="auto"/>
              <w:contextualSpacing/>
              <w:jc w:val="center"/>
              <w:rPr>
                <w:rFonts w:ascii="Times New Roman" w:hAnsi="Times New Roman" w:cs="Times New Roman"/>
              </w:rPr>
            </w:pPr>
            <w:r>
              <w:t>Validación de totales y conexión con Pago.</w:t>
            </w:r>
          </w:p>
        </w:tc>
      </w:tr>
      <w:tr w:rsidR="007C17E4" w:rsidRPr="00697B60" w14:paraId="7F7D35EE" w14:textId="5BE21887" w:rsidTr="007C17E4">
        <w:trPr>
          <w:trHeight w:val="1416"/>
        </w:trPr>
        <w:tc>
          <w:tcPr>
            <w:tcW w:w="2354" w:type="dxa"/>
            <w:vAlign w:val="center"/>
          </w:tcPr>
          <w:p w14:paraId="19EC5EB7" w14:textId="216EA424" w:rsidR="007C17E4" w:rsidRPr="00697B60" w:rsidRDefault="007C17E4" w:rsidP="00C67C59">
            <w:pPr>
              <w:tabs>
                <w:tab w:val="left" w:pos="2143"/>
              </w:tabs>
              <w:spacing w:line="480" w:lineRule="auto"/>
              <w:contextualSpacing/>
              <w:jc w:val="center"/>
              <w:rPr>
                <w:rFonts w:ascii="Times New Roman" w:hAnsi="Times New Roman" w:cs="Times New Roman"/>
              </w:rPr>
            </w:pPr>
            <w:r>
              <w:t>Monedero y carga de saldo</w:t>
            </w:r>
          </w:p>
        </w:tc>
        <w:tc>
          <w:tcPr>
            <w:tcW w:w="2470" w:type="dxa"/>
          </w:tcPr>
          <w:p w14:paraId="1BFA5A0A" w14:textId="325AD2C9" w:rsidR="007C17E4" w:rsidRPr="00697B60" w:rsidRDefault="007C17E4" w:rsidP="00C67C59">
            <w:pPr>
              <w:spacing w:line="480" w:lineRule="auto"/>
              <w:contextualSpacing/>
              <w:jc w:val="center"/>
              <w:rPr>
                <w:rFonts w:ascii="Times New Roman" w:hAnsi="Times New Roman" w:cs="Times New Roman"/>
              </w:rPr>
            </w:pPr>
            <w:r>
              <w:t>Integración con usuarios e historial.</w:t>
            </w:r>
          </w:p>
        </w:tc>
        <w:tc>
          <w:tcPr>
            <w:tcW w:w="2432" w:type="dxa"/>
          </w:tcPr>
          <w:p w14:paraId="6E5CF704" w14:textId="61553C7D" w:rsidR="007C17E4" w:rsidRPr="00697B60" w:rsidRDefault="007C17E4" w:rsidP="00C67C59">
            <w:pPr>
              <w:spacing w:line="480" w:lineRule="auto"/>
              <w:contextualSpacing/>
              <w:jc w:val="center"/>
              <w:rPr>
                <w:rFonts w:ascii="Times New Roman" w:hAnsi="Times New Roman" w:cs="Times New Roman"/>
              </w:rPr>
            </w:pPr>
            <w:r>
              <w:t>Pruebas de consulta y saldos.</w:t>
            </w:r>
          </w:p>
        </w:tc>
        <w:tc>
          <w:tcPr>
            <w:tcW w:w="2094" w:type="dxa"/>
          </w:tcPr>
          <w:p w14:paraId="0BD3E1F1" w14:textId="77777777" w:rsidR="007C17E4" w:rsidRPr="00697B60" w:rsidRDefault="007C17E4" w:rsidP="00C67C59">
            <w:pPr>
              <w:spacing w:line="480" w:lineRule="auto"/>
              <w:contextualSpacing/>
              <w:jc w:val="center"/>
              <w:rPr>
                <w:rFonts w:ascii="Times New Roman" w:hAnsi="Times New Roman" w:cs="Times New Roman"/>
              </w:rPr>
            </w:pPr>
            <w:r>
              <w:t>Desarrollo de Monedero y CargaSaldo.</w:t>
            </w:r>
          </w:p>
        </w:tc>
      </w:tr>
      <w:tr w:rsidR="007C17E4" w:rsidRPr="00697B60" w14:paraId="7E2EA126" w14:textId="1E6AD4FE" w:rsidTr="007C17E4">
        <w:trPr>
          <w:trHeight w:val="1416"/>
        </w:trPr>
        <w:tc>
          <w:tcPr>
            <w:tcW w:w="2354" w:type="dxa"/>
            <w:vAlign w:val="center"/>
          </w:tcPr>
          <w:p w14:paraId="11BD2507" w14:textId="50567FB8" w:rsidR="007C17E4" w:rsidRPr="00697B60" w:rsidRDefault="007C17E4" w:rsidP="00C67C59">
            <w:pPr>
              <w:spacing w:line="480" w:lineRule="auto"/>
              <w:contextualSpacing/>
              <w:jc w:val="center"/>
              <w:rPr>
                <w:rFonts w:ascii="Times New Roman" w:hAnsi="Times New Roman" w:cs="Times New Roman"/>
              </w:rPr>
            </w:pPr>
            <w:r>
              <w:lastRenderedPageBreak/>
              <w:t>Pagos y facturación</w:t>
            </w:r>
          </w:p>
        </w:tc>
        <w:tc>
          <w:tcPr>
            <w:tcW w:w="2470" w:type="dxa"/>
          </w:tcPr>
          <w:p w14:paraId="20423FDB" w14:textId="2C9BBAF1" w:rsidR="007C17E4" w:rsidRPr="00697B60" w:rsidRDefault="007C17E4" w:rsidP="00C67C59">
            <w:pPr>
              <w:tabs>
                <w:tab w:val="left" w:pos="938"/>
              </w:tabs>
              <w:spacing w:line="480" w:lineRule="auto"/>
              <w:contextualSpacing/>
              <w:jc w:val="center"/>
              <w:rPr>
                <w:rFonts w:ascii="Times New Roman" w:hAnsi="Times New Roman" w:cs="Times New Roman"/>
              </w:rPr>
            </w:pPr>
            <w:r>
              <w:t>Integración de aprobación del cajero.</w:t>
            </w:r>
          </w:p>
        </w:tc>
        <w:tc>
          <w:tcPr>
            <w:tcW w:w="2432" w:type="dxa"/>
          </w:tcPr>
          <w:p w14:paraId="289884E2" w14:textId="30E4EC62" w:rsidR="007C17E4" w:rsidRPr="00697B60" w:rsidRDefault="007C17E4" w:rsidP="007C17E4">
            <w:pPr>
              <w:spacing w:line="480" w:lineRule="auto"/>
              <w:contextualSpacing/>
              <w:jc w:val="center"/>
              <w:rPr>
                <w:rFonts w:ascii="Times New Roman" w:hAnsi="Times New Roman" w:cs="Times New Roman"/>
              </w:rPr>
            </w:pPr>
            <w:r>
              <w:t>Desarrollo de Factura y contrato Facturable.</w:t>
            </w:r>
          </w:p>
        </w:tc>
        <w:tc>
          <w:tcPr>
            <w:tcW w:w="2094" w:type="dxa"/>
          </w:tcPr>
          <w:p w14:paraId="0379E7E6" w14:textId="77777777" w:rsidR="007C17E4" w:rsidRPr="00697B60" w:rsidRDefault="007C17E4" w:rsidP="007C17E4">
            <w:pPr>
              <w:spacing w:line="480" w:lineRule="auto"/>
              <w:contextualSpacing/>
              <w:jc w:val="center"/>
              <w:rPr>
                <w:rFonts w:ascii="Times New Roman" w:hAnsi="Times New Roman" w:cs="Times New Roman"/>
              </w:rPr>
            </w:pPr>
            <w:r>
              <w:t>Desarrollo de Pago y validación del débito.</w:t>
            </w:r>
          </w:p>
        </w:tc>
      </w:tr>
      <w:tr w:rsidR="007C17E4" w:rsidRPr="00697B60" w14:paraId="40F80697" w14:textId="35BE897D" w:rsidTr="007C17E4">
        <w:trPr>
          <w:trHeight w:val="1416"/>
        </w:trPr>
        <w:tc>
          <w:tcPr>
            <w:tcW w:w="2354" w:type="dxa"/>
            <w:vAlign w:val="center"/>
          </w:tcPr>
          <w:p w14:paraId="71CFEA84" w14:textId="3430ACFE" w:rsidR="007C17E4" w:rsidRPr="00697B60" w:rsidRDefault="007C17E4" w:rsidP="007C17E4">
            <w:pPr>
              <w:spacing w:line="480" w:lineRule="auto"/>
              <w:contextualSpacing/>
              <w:jc w:val="center"/>
              <w:rPr>
                <w:rFonts w:ascii="Times New Roman" w:hAnsi="Times New Roman" w:cs="Times New Roman"/>
              </w:rPr>
            </w:pPr>
            <w:r>
              <w:t>Transferencias</w:t>
            </w:r>
          </w:p>
        </w:tc>
        <w:tc>
          <w:tcPr>
            <w:tcW w:w="2470" w:type="dxa"/>
          </w:tcPr>
          <w:p w14:paraId="5064C9DB" w14:textId="6D5F7C6D" w:rsidR="007C17E4" w:rsidRPr="00697B60" w:rsidRDefault="007C17E4" w:rsidP="00C67C59">
            <w:pPr>
              <w:spacing w:line="480" w:lineRule="auto"/>
              <w:contextualSpacing/>
              <w:jc w:val="center"/>
              <w:rPr>
                <w:rFonts w:ascii="Times New Roman" w:hAnsi="Times New Roman" w:cs="Times New Roman"/>
              </w:rPr>
            </w:pPr>
            <w:r>
              <w:t>Integración de usuarios y solicitudes.</w:t>
            </w:r>
          </w:p>
        </w:tc>
        <w:tc>
          <w:tcPr>
            <w:tcW w:w="2432" w:type="dxa"/>
          </w:tcPr>
          <w:p w14:paraId="45A0B2CC" w14:textId="0DAFAB66" w:rsidR="007C17E4" w:rsidRPr="00697B60" w:rsidRDefault="007C17E4" w:rsidP="00C67C59">
            <w:pPr>
              <w:spacing w:line="480" w:lineRule="auto"/>
              <w:contextualSpacing/>
              <w:jc w:val="center"/>
              <w:rPr>
                <w:rFonts w:ascii="Times New Roman" w:hAnsi="Times New Roman" w:cs="Times New Roman"/>
              </w:rPr>
            </w:pPr>
            <w:r>
              <w:t>Pruebas de aceptación y rechazo.</w:t>
            </w:r>
          </w:p>
        </w:tc>
        <w:tc>
          <w:tcPr>
            <w:tcW w:w="2094" w:type="dxa"/>
          </w:tcPr>
          <w:p w14:paraId="69AD4B7C" w14:textId="77777777" w:rsidR="007C17E4" w:rsidRPr="00697B60" w:rsidRDefault="007C17E4" w:rsidP="00C67C59">
            <w:pPr>
              <w:spacing w:line="480" w:lineRule="auto"/>
              <w:contextualSpacing/>
              <w:jc w:val="center"/>
              <w:rPr>
                <w:rFonts w:ascii="Times New Roman" w:hAnsi="Times New Roman" w:cs="Times New Roman"/>
              </w:rPr>
            </w:pPr>
            <w:r>
              <w:t>Desarrollo de Transferencia y Aprobable.</w:t>
            </w:r>
          </w:p>
        </w:tc>
      </w:tr>
      <w:tr w:rsidR="007C17E4" w:rsidRPr="00697B60" w14:paraId="2D6D0CB6" w14:textId="2E1846E8" w:rsidTr="007C17E4">
        <w:trPr>
          <w:trHeight w:val="1416"/>
        </w:trPr>
        <w:tc>
          <w:tcPr>
            <w:tcW w:w="2354" w:type="dxa"/>
            <w:vAlign w:val="center"/>
          </w:tcPr>
          <w:p w14:paraId="2DE90732" w14:textId="44A1BBB8" w:rsidR="007C17E4" w:rsidRPr="00697B60" w:rsidRDefault="007C17E4" w:rsidP="00C67C59">
            <w:pPr>
              <w:spacing w:line="480" w:lineRule="auto"/>
              <w:contextualSpacing/>
              <w:jc w:val="center"/>
              <w:rPr>
                <w:rFonts w:ascii="Times New Roman" w:hAnsi="Times New Roman" w:cs="Times New Roman"/>
              </w:rPr>
            </w:pPr>
            <w:r>
              <w:t>Integración y Main</w:t>
            </w:r>
          </w:p>
        </w:tc>
        <w:tc>
          <w:tcPr>
            <w:tcW w:w="2470" w:type="dxa"/>
          </w:tcPr>
          <w:p w14:paraId="5FC5CDB9" w14:textId="4F3DB759" w:rsidR="007C17E4" w:rsidRPr="00697B60" w:rsidRDefault="007C17E4" w:rsidP="00C67C59">
            <w:pPr>
              <w:spacing w:line="480" w:lineRule="auto"/>
              <w:contextualSpacing/>
              <w:jc w:val="center"/>
              <w:rPr>
                <w:rFonts w:ascii="Times New Roman" w:hAnsi="Times New Roman" w:cs="Times New Roman"/>
              </w:rPr>
            </w:pPr>
            <w:r>
              <w:t>Desarrollo de consola y coordinación.</w:t>
            </w:r>
          </w:p>
        </w:tc>
        <w:tc>
          <w:tcPr>
            <w:tcW w:w="2432" w:type="dxa"/>
          </w:tcPr>
          <w:p w14:paraId="427213C4" w14:textId="2E4CB162" w:rsidR="007C17E4" w:rsidRPr="00697B60" w:rsidRDefault="007C17E4" w:rsidP="00C67C59">
            <w:pPr>
              <w:spacing w:line="480" w:lineRule="auto"/>
              <w:contextualSpacing/>
              <w:jc w:val="center"/>
              <w:rPr>
                <w:rFonts w:ascii="Times New Roman" w:hAnsi="Times New Roman" w:cs="Times New Roman"/>
              </w:rPr>
            </w:pPr>
            <w:r>
              <w:t>Integración de compras y catálogo.</w:t>
            </w:r>
          </w:p>
        </w:tc>
        <w:tc>
          <w:tcPr>
            <w:tcW w:w="2094" w:type="dxa"/>
          </w:tcPr>
          <w:p w14:paraId="74650141" w14:textId="77777777" w:rsidR="007C17E4" w:rsidRPr="00697B60" w:rsidRDefault="007C17E4" w:rsidP="00C67C59">
            <w:pPr>
              <w:spacing w:line="480" w:lineRule="auto"/>
              <w:contextualSpacing/>
              <w:jc w:val="center"/>
              <w:rPr>
                <w:rFonts w:ascii="Times New Roman" w:hAnsi="Times New Roman" w:cs="Times New Roman"/>
              </w:rPr>
            </w:pPr>
            <w:r>
              <w:t>Integración de operaciones.</w:t>
            </w:r>
          </w:p>
        </w:tc>
      </w:tr>
      <w:tr w:rsidR="007C17E4" w:rsidRPr="00697B60" w14:paraId="7CD64752" w14:textId="20F522AD" w:rsidTr="007C17E4">
        <w:trPr>
          <w:trHeight w:val="1416"/>
        </w:trPr>
        <w:tc>
          <w:tcPr>
            <w:tcW w:w="2354" w:type="dxa"/>
            <w:vAlign w:val="center"/>
          </w:tcPr>
          <w:p w14:paraId="42348336" w14:textId="077EE412" w:rsidR="007C17E4" w:rsidRPr="00697B60" w:rsidRDefault="007C17E4" w:rsidP="00C67C59">
            <w:pPr>
              <w:spacing w:line="480" w:lineRule="auto"/>
              <w:contextualSpacing/>
              <w:jc w:val="center"/>
              <w:rPr>
                <w:rFonts w:ascii="Times New Roman" w:hAnsi="Times New Roman" w:cs="Times New Roman"/>
              </w:rPr>
            </w:pPr>
            <w:r>
              <w:t>UML y relaciones de POO</w:t>
            </w:r>
          </w:p>
        </w:tc>
        <w:tc>
          <w:tcPr>
            <w:tcW w:w="2470" w:type="dxa"/>
          </w:tcPr>
          <w:p w14:paraId="739A76EC" w14:textId="22C8AC18" w:rsidR="007C17E4" w:rsidRPr="00697B60" w:rsidRDefault="007C17E4" w:rsidP="00C67C59">
            <w:pPr>
              <w:spacing w:line="480" w:lineRule="auto"/>
              <w:contextualSpacing/>
              <w:jc w:val="center"/>
              <w:rPr>
                <w:rFonts w:ascii="Times New Roman" w:hAnsi="Times New Roman" w:cs="Times New Roman"/>
              </w:rPr>
            </w:pPr>
            <w:r>
              <w:t>Revisión de herencia y asociaciones.</w:t>
            </w:r>
          </w:p>
        </w:tc>
        <w:tc>
          <w:tcPr>
            <w:tcW w:w="2432" w:type="dxa"/>
          </w:tcPr>
          <w:p w14:paraId="07D12071" w14:textId="2A0047BA" w:rsidR="007C17E4" w:rsidRPr="00697B60" w:rsidRDefault="007C17E4" w:rsidP="00C67C59">
            <w:pPr>
              <w:spacing w:line="480" w:lineRule="auto"/>
              <w:contextualSpacing/>
              <w:jc w:val="center"/>
              <w:rPr>
                <w:rFonts w:ascii="Times New Roman" w:hAnsi="Times New Roman" w:cs="Times New Roman"/>
              </w:rPr>
            </w:pPr>
            <w:r>
              <w:t>Revisión de agregación y composición.</w:t>
            </w:r>
          </w:p>
        </w:tc>
        <w:tc>
          <w:tcPr>
            <w:tcW w:w="2094" w:type="dxa"/>
          </w:tcPr>
          <w:p w14:paraId="77401A64" w14:textId="77777777" w:rsidR="007C17E4" w:rsidRPr="00697B60" w:rsidRDefault="007C17E4" w:rsidP="00C67C59">
            <w:pPr>
              <w:spacing w:line="480" w:lineRule="auto"/>
              <w:contextualSpacing/>
              <w:jc w:val="center"/>
              <w:rPr>
                <w:rFonts w:ascii="Times New Roman" w:hAnsi="Times New Roman" w:cs="Times New Roman"/>
              </w:rPr>
            </w:pPr>
            <w:r>
              <w:t>Revisión de interfaces y polimorfismo.</w:t>
            </w:r>
          </w:p>
        </w:tc>
      </w:tr>
      <w:tr w:rsidR="007C17E4" w:rsidRPr="00697B60" w14:paraId="6D4317D5" w14:textId="6002CDD2" w:rsidTr="007C17E4">
        <w:trPr>
          <w:trHeight w:val="1416"/>
        </w:trPr>
        <w:tc>
          <w:tcPr>
            <w:tcW w:w="2354" w:type="dxa"/>
            <w:vAlign w:val="center"/>
          </w:tcPr>
          <w:p w14:paraId="01279B50" w14:textId="1AEEE5F2" w:rsidR="007C17E4" w:rsidRPr="00697B60" w:rsidRDefault="007C17E4" w:rsidP="00C67C59">
            <w:pPr>
              <w:spacing w:line="480" w:lineRule="auto"/>
              <w:contextualSpacing/>
              <w:jc w:val="center"/>
              <w:rPr>
                <w:rFonts w:ascii="Times New Roman" w:hAnsi="Times New Roman" w:cs="Times New Roman"/>
              </w:rPr>
            </w:pPr>
            <w:r>
              <w:t>Pruebas funcionales</w:t>
            </w:r>
          </w:p>
        </w:tc>
        <w:tc>
          <w:tcPr>
            <w:tcW w:w="2470" w:type="dxa"/>
          </w:tcPr>
          <w:p w14:paraId="677E0A67" w14:textId="21E1829A" w:rsidR="007C17E4" w:rsidRPr="00697B60" w:rsidRDefault="007C17E4" w:rsidP="00C67C59">
            <w:pPr>
              <w:spacing w:line="480" w:lineRule="auto"/>
              <w:contextualSpacing/>
              <w:jc w:val="center"/>
              <w:rPr>
                <w:rFonts w:ascii="Times New Roman" w:hAnsi="Times New Roman" w:cs="Times New Roman"/>
              </w:rPr>
            </w:pPr>
            <w:r>
              <w:t>Registro, búsquedas y flujo general.</w:t>
            </w:r>
          </w:p>
        </w:tc>
        <w:tc>
          <w:tcPr>
            <w:tcW w:w="2432" w:type="dxa"/>
          </w:tcPr>
          <w:p w14:paraId="6961F00D" w14:textId="60B723F7" w:rsidR="007C17E4" w:rsidRPr="00697B60" w:rsidRDefault="007C17E4" w:rsidP="00C67C59">
            <w:pPr>
              <w:spacing w:line="480" w:lineRule="auto"/>
              <w:contextualSpacing/>
              <w:jc w:val="center"/>
              <w:rPr>
                <w:rFonts w:ascii="Times New Roman" w:hAnsi="Times New Roman" w:cs="Times New Roman"/>
              </w:rPr>
            </w:pPr>
            <w:r>
              <w:t>Compras, cálculos y facturas.</w:t>
            </w:r>
          </w:p>
        </w:tc>
        <w:tc>
          <w:tcPr>
            <w:tcW w:w="2094" w:type="dxa"/>
          </w:tcPr>
          <w:p w14:paraId="669ED71D" w14:textId="77777777" w:rsidR="007C17E4" w:rsidRPr="00697B60" w:rsidRDefault="007C17E4" w:rsidP="00C67C59">
            <w:pPr>
              <w:spacing w:line="480" w:lineRule="auto"/>
              <w:contextualSpacing/>
              <w:jc w:val="center"/>
              <w:rPr>
                <w:rFonts w:ascii="Times New Roman" w:hAnsi="Times New Roman" w:cs="Times New Roman"/>
              </w:rPr>
            </w:pPr>
            <w:r>
              <w:t>Saldos, pagos, transferencias e historial.</w:t>
            </w:r>
          </w:p>
        </w:tc>
      </w:tr>
      <w:tr w:rsidR="007C17E4" w:rsidRPr="00697B60" w14:paraId="347AA864" w14:textId="6DDE1BC2" w:rsidTr="007C17E4">
        <w:trPr>
          <w:trHeight w:val="1416"/>
        </w:trPr>
        <w:tc>
          <w:tcPr>
            <w:tcW w:w="2354" w:type="dxa"/>
            <w:vAlign w:val="center"/>
          </w:tcPr>
          <w:p w14:paraId="7301E856" w14:textId="2C10C8AA" w:rsidR="007C17E4" w:rsidRPr="00697B60" w:rsidRDefault="007C17E4" w:rsidP="00C67C59">
            <w:pPr>
              <w:spacing w:line="480" w:lineRule="auto"/>
              <w:contextualSpacing/>
              <w:jc w:val="center"/>
              <w:rPr>
                <w:rFonts w:ascii="Times New Roman" w:hAnsi="Times New Roman" w:cs="Times New Roman"/>
              </w:rPr>
            </w:pPr>
            <w:r>
              <w:t>Documentación Javadoc</w:t>
            </w:r>
          </w:p>
        </w:tc>
        <w:tc>
          <w:tcPr>
            <w:tcW w:w="2470" w:type="dxa"/>
          </w:tcPr>
          <w:p w14:paraId="2B3B18F0" w14:textId="59F833A1" w:rsidR="007C17E4" w:rsidRPr="00697B60" w:rsidRDefault="007C17E4" w:rsidP="00C67C59">
            <w:pPr>
              <w:spacing w:line="480" w:lineRule="auto"/>
              <w:contextualSpacing/>
              <w:jc w:val="center"/>
              <w:rPr>
                <w:rFonts w:ascii="Times New Roman" w:hAnsi="Times New Roman" w:cs="Times New Roman"/>
              </w:rPr>
            </w:pPr>
            <w:r>
              <w:t>Javadoc de usuarios.</w:t>
            </w:r>
          </w:p>
        </w:tc>
        <w:tc>
          <w:tcPr>
            <w:tcW w:w="2432" w:type="dxa"/>
          </w:tcPr>
          <w:p w14:paraId="15388608" w14:textId="635C22FD" w:rsidR="007C17E4" w:rsidRPr="00697B60" w:rsidRDefault="007C17E4" w:rsidP="00C67C59">
            <w:pPr>
              <w:spacing w:line="480" w:lineRule="auto"/>
              <w:contextualSpacing/>
              <w:jc w:val="center"/>
              <w:rPr>
                <w:rFonts w:ascii="Times New Roman" w:hAnsi="Times New Roman" w:cs="Times New Roman"/>
              </w:rPr>
            </w:pPr>
            <w:r>
              <w:t>Javadoc de compras.</w:t>
            </w:r>
          </w:p>
        </w:tc>
        <w:tc>
          <w:tcPr>
            <w:tcW w:w="2094" w:type="dxa"/>
          </w:tcPr>
          <w:p w14:paraId="7CDBE68C" w14:textId="77777777" w:rsidR="007C17E4" w:rsidRPr="00697B60" w:rsidRDefault="007C17E4" w:rsidP="00C67C59">
            <w:pPr>
              <w:spacing w:line="480" w:lineRule="auto"/>
              <w:contextualSpacing/>
              <w:jc w:val="center"/>
              <w:rPr>
                <w:rFonts w:ascii="Times New Roman" w:hAnsi="Times New Roman" w:cs="Times New Roman"/>
              </w:rPr>
            </w:pPr>
            <w:r>
              <w:t>Javadoc financiero.</w:t>
            </w:r>
          </w:p>
        </w:tc>
      </w:tr>
      <w:tr w:rsidR="007C17E4" w:rsidRPr="00697B60" w14:paraId="04AEC5B3" w14:textId="0F95D10D" w:rsidTr="007C17E4">
        <w:trPr>
          <w:trHeight w:val="1416"/>
        </w:trPr>
        <w:tc>
          <w:tcPr>
            <w:tcW w:w="2354" w:type="dxa"/>
            <w:vAlign w:val="center"/>
          </w:tcPr>
          <w:p w14:paraId="211B803B" w14:textId="4A696E94" w:rsidR="007C17E4" w:rsidRPr="00697B60" w:rsidRDefault="007C17E4" w:rsidP="007C17E4">
            <w:pPr>
              <w:spacing w:line="480" w:lineRule="auto"/>
              <w:contextualSpacing/>
              <w:jc w:val="center"/>
              <w:rPr>
                <w:rFonts w:ascii="Times New Roman" w:hAnsi="Times New Roman" w:cs="Times New Roman"/>
              </w:rPr>
            </w:pPr>
            <w:r>
              <w:t>Documentación externa y revisión final</w:t>
            </w:r>
          </w:p>
        </w:tc>
        <w:tc>
          <w:tcPr>
            <w:tcW w:w="2470" w:type="dxa"/>
          </w:tcPr>
          <w:p w14:paraId="371313E7" w14:textId="6CEBB5AF" w:rsidR="007C17E4" w:rsidRPr="00697B60" w:rsidRDefault="007C17E4" w:rsidP="00C67C59">
            <w:pPr>
              <w:spacing w:line="480" w:lineRule="auto"/>
              <w:contextualSpacing/>
              <w:jc w:val="center"/>
              <w:rPr>
                <w:rFonts w:ascii="Times New Roman" w:hAnsi="Times New Roman" w:cs="Times New Roman"/>
              </w:rPr>
            </w:pPr>
            <w:r>
              <w:t>Introducción, análisis e integración del documento.</w:t>
            </w:r>
          </w:p>
        </w:tc>
        <w:tc>
          <w:tcPr>
            <w:tcW w:w="2432" w:type="dxa"/>
          </w:tcPr>
          <w:p w14:paraId="71EF4ECB" w14:textId="00F1AC14" w:rsidR="007C17E4" w:rsidRPr="00697B60" w:rsidRDefault="007C17E4" w:rsidP="00C67C59">
            <w:pPr>
              <w:spacing w:line="480" w:lineRule="auto"/>
              <w:contextualSpacing/>
              <w:jc w:val="center"/>
              <w:rPr>
                <w:rFonts w:ascii="Times New Roman" w:hAnsi="Times New Roman" w:cs="Times New Roman"/>
              </w:rPr>
            </w:pPr>
            <w:r>
              <w:t>Resultados, tablas y revisión de redacción.</w:t>
            </w:r>
          </w:p>
        </w:tc>
        <w:tc>
          <w:tcPr>
            <w:tcW w:w="2094" w:type="dxa"/>
          </w:tcPr>
          <w:p w14:paraId="0181A8C8" w14:textId="77777777" w:rsidR="007C17E4" w:rsidRPr="00697B60" w:rsidRDefault="007C17E4" w:rsidP="00C67C59">
            <w:pPr>
              <w:spacing w:line="480" w:lineRule="auto"/>
              <w:contextualSpacing/>
              <w:jc w:val="center"/>
              <w:rPr>
                <w:rFonts w:ascii="Times New Roman" w:hAnsi="Times New Roman" w:cs="Times New Roman"/>
              </w:rPr>
            </w:pPr>
            <w:r>
              <w:t>Conclusiones, recomendaciones y referencias.</w:t>
            </w:r>
          </w:p>
        </w:tc>
      </w:tr>
    </w:tbl>
    <w:p w14:paraId="76D1E52D" w14:textId="77777777" w:rsidR="00E36E4A" w:rsidRPr="00697B60" w:rsidRDefault="00E36E4A" w:rsidP="00697B60">
      <w:pPr>
        <w:spacing w:line="480" w:lineRule="auto"/>
        <w:ind w:firstLine="720"/>
        <w:contextualSpacing/>
        <w:rPr>
          <w:rFonts w:ascii="Times New Roman" w:hAnsi="Times New Roman" w:cs="Times New Roman"/>
          <w:b/>
          <w:bCs/>
        </w:rPr>
      </w:pPr>
      <w:r>
        <w:lastRenderedPageBreak/>
        <w:t>Los aportes se organizaron por módulos, pero la integración, las pruebas y la revisión del UML se realizaron de forma compartida. Esto permitió conservar nombres de clases, firmas de métodos y relaciones consistentes entre el diseño y el código.</w:t>
      </w:r>
    </w:p>
    <w:p w14:paraId="6D51F05F" w14:textId="77777777" w:rsidR="00E36E4A" w:rsidRPr="00697B60" w:rsidRDefault="00E36E4A" w:rsidP="00697B60">
      <w:pPr>
        <w:spacing w:line="480" w:lineRule="auto"/>
        <w:ind w:firstLine="720"/>
        <w:contextualSpacing/>
        <w:rPr>
          <w:rFonts w:ascii="Times New Roman" w:hAnsi="Times New Roman" w:cs="Times New Roman"/>
          <w:b/>
          <w:bCs/>
        </w:rPr>
      </w:pPr>
      <w:r>
        <w:t>En términos generales, el proyecto satisface los componentes valorados por la rúbrica: diseño de clases, aplicación funcional, documentación interna con Javadoc y documentación externa del proceso y sus resultados.</w:t>
      </w:r>
    </w:p>
    <w:p w14:paraId="604DD23A" w14:textId="29126324" w:rsidR="006E4F2E" w:rsidRPr="00697B60" w:rsidRDefault="00FB0C31" w:rsidP="00697B60">
      <w:pPr>
        <w:pStyle w:val="Ttulo1"/>
        <w:pageBreakBefore/>
        <w:spacing w:line="480" w:lineRule="auto"/>
        <w:ind w:firstLine="720"/>
        <w:contextualSpacing/>
        <w:rPr>
          <w:rFonts w:ascii="Times New Roman" w:hAnsi="Times New Roman" w:cs="Times New Roman"/>
          <w:b/>
          <w:bCs/>
          <w:sz w:val="24"/>
          <w:szCs w:val="24"/>
        </w:rPr>
      </w:pPr>
      <w:bookmarkStart w:id="6" w:name="_Toc241447549"/>
      <w:r w:rsidRPr="00697B60">
        <w:rPr>
          <w:rFonts w:ascii="Times New Roman" w:hAnsi="Times New Roman" w:cs="Times New Roman"/>
          <w:b/>
          <w:bCs/>
          <w:sz w:val="24"/>
          <w:szCs w:val="24"/>
        </w:rPr>
        <w:lastRenderedPageBreak/>
        <w:t>Conc</w:t>
      </w:r>
      <w:r w:rsidR="0076282B" w:rsidRPr="00697B60">
        <w:rPr>
          <w:rFonts w:ascii="Times New Roman" w:hAnsi="Times New Roman" w:cs="Times New Roman"/>
          <w:b/>
          <w:bCs/>
          <w:sz w:val="24"/>
          <w:szCs w:val="24"/>
        </w:rPr>
        <w:t>l</w:t>
      </w:r>
      <w:r w:rsidRPr="00697B60">
        <w:rPr>
          <w:rFonts w:ascii="Times New Roman" w:hAnsi="Times New Roman" w:cs="Times New Roman"/>
          <w:b/>
          <w:bCs/>
          <w:sz w:val="24"/>
          <w:szCs w:val="24"/>
        </w:rPr>
        <w:t>usiones:</w:t>
      </w:r>
      <w:bookmarkEnd w:id="6"/>
    </w:p>
    <w:p w14:paraId="7B7F649E" w14:textId="77777777" w:rsidR="006E4F2E" w:rsidRPr="00697B60" w:rsidRDefault="006E4F2E" w:rsidP="00697B60">
      <w:pPr>
        <w:spacing w:line="480" w:lineRule="auto"/>
        <w:ind w:firstLine="720"/>
        <w:contextualSpacing/>
        <w:jc w:val="both"/>
        <w:rPr>
          <w:rFonts w:ascii="Times New Roman" w:hAnsi="Times New Roman" w:cs="Times New Roman"/>
        </w:rPr>
      </w:pPr>
      <w:r>
        <w:t>1. La representación del monedero mediante objetos permitió concentrar las reglas de saldo, débito y registro de movimientos en una clase responsable, evitando modificaciones dispersas del dinero electrónico.</w:t>
      </w:r>
    </w:p>
    <w:p w14:paraId="61440831" w14:textId="77777777" w:rsidR="006E4F2E" w:rsidRPr="00697B60" w:rsidRDefault="006E4F2E" w:rsidP="00697B60">
      <w:pPr>
        <w:spacing w:line="480" w:lineRule="auto"/>
        <w:ind w:firstLine="720"/>
        <w:contextualSpacing/>
        <w:jc w:val="both"/>
        <w:rPr>
          <w:rFonts w:ascii="Times New Roman" w:hAnsi="Times New Roman" w:cs="Times New Roman"/>
        </w:rPr>
      </w:pPr>
      <w:r>
        <w:t>2. La herencia entre Persona, Usuario y Cajero, así como entre Operacion y sus especializaciones, modeló relaciones de generalización reales y redujo la duplicación de atributos y comportamiento común.</w:t>
      </w:r>
    </w:p>
    <w:p w14:paraId="09FB3751" w14:textId="77777777" w:rsidR="006E4F2E" w:rsidRPr="00697B60" w:rsidRDefault="006E4F2E" w:rsidP="00697B60">
      <w:pPr>
        <w:spacing w:line="480" w:lineRule="auto"/>
        <w:ind w:firstLine="720"/>
        <w:contextualSpacing/>
        <w:jc w:val="both"/>
        <w:rPr>
          <w:rFonts w:ascii="Times New Roman" w:hAnsi="Times New Roman" w:cs="Times New Roman"/>
        </w:rPr>
      </w:pPr>
      <w:r>
        <w:t>3. La sobrescritura de métodos permitió que cada subclase definiera su identidad o forma de ejecución, mientras el polimorfismo hizo posible trabajar con referencias generales sin perder el comportamiento específico de cada objeto.</w:t>
      </w:r>
    </w:p>
    <w:p w14:paraId="0585C70A" w14:textId="77777777" w:rsidR="006E4F2E" w:rsidRPr="00697B60" w:rsidRDefault="006E4F2E" w:rsidP="00697B60">
      <w:pPr>
        <w:spacing w:line="480" w:lineRule="auto"/>
        <w:ind w:firstLine="720"/>
        <w:contextualSpacing/>
        <w:jc w:val="both"/>
        <w:rPr>
          <w:rFonts w:ascii="Times New Roman" w:hAnsi="Times New Roman" w:cs="Times New Roman"/>
        </w:rPr>
      </w:pPr>
      <w:r>
        <w:t>4. Las interfaces Facturable y Aprobable expresaron capacidades independientes de la jerarquía de clases. Esto distinguió correctamente la implementación de un contrato de la herencia de una superclase.</w:t>
      </w:r>
    </w:p>
    <w:p w14:paraId="78318F57" w14:textId="77777777" w:rsidR="006E4F2E" w:rsidRPr="00697B60" w:rsidRDefault="006E4F2E" w:rsidP="00697B60">
      <w:pPr>
        <w:spacing w:line="480" w:lineRule="auto"/>
        <w:ind w:firstLine="720"/>
        <w:contextualSpacing/>
        <w:jc w:val="both"/>
        <w:rPr>
          <w:rFonts w:ascii="Times New Roman" w:hAnsi="Times New Roman" w:cs="Times New Roman"/>
        </w:rPr>
      </w:pPr>
      <w:r>
        <w:t>5. La composición entre Compra y DetalleCompra resultó adecuada porque los detalles dependen de la compra que los contiene; la agregación entre Menu y OpcionMenu permitió administrar el catálogo sin imponer esa misma dependencia de ciclo de vida.</w:t>
      </w:r>
    </w:p>
    <w:p w14:paraId="2054EC1A" w14:textId="77777777" w:rsidR="006E4F2E" w:rsidRPr="00697B60" w:rsidRDefault="006E4F2E" w:rsidP="00697B60">
      <w:pPr>
        <w:spacing w:line="480" w:lineRule="auto"/>
        <w:ind w:firstLine="720"/>
        <w:contextualSpacing/>
        <w:jc w:val="both"/>
        <w:rPr>
          <w:rFonts w:ascii="Times New Roman" w:hAnsi="Times New Roman" w:cs="Times New Roman"/>
        </w:rPr>
      </w:pPr>
      <w:r>
        <w:t>6. El flujo de aprobación de pagos y transferencias protegió la consistencia del sistema, ya que ninguna operación pendiente o rechazada modifica los saldos y toda aprobación vuelve a comprobar sus condiciones.</w:t>
      </w:r>
    </w:p>
    <w:p w14:paraId="74F25FB5" w14:textId="77777777" w:rsidR="006E4F2E" w:rsidRPr="00697B60" w:rsidRDefault="006E4F2E" w:rsidP="00697B60">
      <w:pPr>
        <w:spacing w:line="480" w:lineRule="auto"/>
        <w:ind w:firstLine="720"/>
        <w:contextualSpacing/>
        <w:jc w:val="both"/>
        <w:rPr>
          <w:rFonts w:ascii="Times New Roman" w:hAnsi="Times New Roman" w:cs="Times New Roman"/>
        </w:rPr>
      </w:pPr>
      <w:r>
        <w:t>7. La división en tres módulos funcionales facilitó el trabajo paralelo y mantuvo el proyecto comprensible. SistemaMonedero coordinó la integración sin absorber las reglas pertenecientes a las demás clases.</w:t>
      </w:r>
    </w:p>
    <w:p w14:paraId="114EA0C9" w14:textId="77777777" w:rsidR="006E4F2E" w:rsidRPr="00697B60" w:rsidRDefault="006E4F2E" w:rsidP="00697B60">
      <w:pPr>
        <w:spacing w:line="480" w:lineRule="auto"/>
        <w:ind w:firstLine="720"/>
        <w:contextualSpacing/>
        <w:jc w:val="both"/>
        <w:rPr>
          <w:rFonts w:ascii="Times New Roman" w:hAnsi="Times New Roman" w:cs="Times New Roman"/>
        </w:rPr>
      </w:pPr>
      <w:r>
        <w:lastRenderedPageBreak/>
        <w:t>8. El proyecto cumplió el objetivo académico de aplicar conceptos de programación orientada a objetos en una solución funcional, documentada y coherente con el modelo UML.</w:t>
      </w:r>
    </w:p>
    <w:p w14:paraId="580A9567" w14:textId="2D1AAC2A" w:rsidR="00FB0C31" w:rsidRPr="00697B60" w:rsidRDefault="006E4F2E" w:rsidP="00697B60">
      <w:pPr>
        <w:pStyle w:val="Ttulo1"/>
        <w:pageBreakBefore/>
        <w:spacing w:line="480" w:lineRule="auto"/>
        <w:ind w:firstLine="720"/>
        <w:contextualSpacing/>
        <w:rPr>
          <w:rFonts w:ascii="Times New Roman" w:hAnsi="Times New Roman" w:cs="Times New Roman"/>
          <w:b/>
          <w:bCs/>
          <w:sz w:val="24"/>
          <w:szCs w:val="24"/>
        </w:rPr>
      </w:pPr>
      <w:bookmarkStart w:id="7" w:name="_Toc241447550"/>
      <w:r w:rsidRPr="00697B60">
        <w:rPr>
          <w:rFonts w:ascii="Times New Roman" w:hAnsi="Times New Roman" w:cs="Times New Roman"/>
          <w:b/>
          <w:bCs/>
          <w:sz w:val="24"/>
          <w:szCs w:val="24"/>
        </w:rPr>
        <w:lastRenderedPageBreak/>
        <w:t>Recomendaciones</w:t>
      </w:r>
      <w:bookmarkEnd w:id="7"/>
    </w:p>
    <w:p w14:paraId="107B0694" w14:textId="77777777" w:rsidR="00622731" w:rsidRPr="00C821D1" w:rsidRDefault="00622731" w:rsidP="00C821D1">
      <w:pPr>
        <w:spacing w:line="480" w:lineRule="auto"/>
        <w:ind w:firstLine="720"/>
        <w:contextualSpacing/>
        <w:jc w:val="both"/>
      </w:pPr>
      <w:r>
        <w:t>1. Mantener las firmas de los métodos y las relaciones definidas en el UML durante futuras modificaciones, para evitar incompatibilidades entre los módulos desarrollados por distintos integrantes.</w:t>
      </w:r>
    </w:p>
    <w:p w14:paraId="5AB82126" w14:textId="77777777" w:rsidR="00622731" w:rsidRPr="00C821D1" w:rsidRDefault="00622731" w:rsidP="00C821D1">
      <w:pPr>
        <w:spacing w:line="480" w:lineRule="auto"/>
        <w:ind w:firstLine="720"/>
        <w:contextualSpacing/>
        <w:jc w:val="both"/>
      </w:pPr>
      <w:r>
        <w:t>2. Ejecutar casos de prueba adicionales para montos límite, cantidades inválidas, códigos repetidos, usuarios inexistentes y operaciones rechazadas, documentando la entrada utilizada y el resultado esperado.</w:t>
      </w:r>
    </w:p>
    <w:p w14:paraId="64DC9049" w14:textId="77777777" w:rsidR="00622731" w:rsidRPr="00C821D1" w:rsidRDefault="00622731" w:rsidP="00C821D1">
      <w:pPr>
        <w:spacing w:line="480" w:lineRule="auto"/>
        <w:ind w:firstLine="720"/>
        <w:contextualSpacing/>
        <w:jc w:val="both"/>
      </w:pPr>
      <w:r>
        <w:t>3. Utilizar BigDecimal en una ampliación futura si el sistema requiere precisión monetaria de producción. Para el alcance académico actual se utilizó double por simplicidad, pero no es la opción ideal para cálculos financieros reales.</w:t>
      </w:r>
    </w:p>
    <w:p w14:paraId="7C98266B" w14:textId="77777777" w:rsidR="00622731" w:rsidRPr="00C821D1" w:rsidRDefault="00622731" w:rsidP="00C821D1">
      <w:pPr>
        <w:spacing w:line="480" w:lineRule="auto"/>
        <w:ind w:firstLine="720"/>
        <w:contextualSpacing/>
        <w:jc w:val="both"/>
      </w:pPr>
      <w:r>
        <w:t>4. Evitar setters que permitan dejar un objeto en un estado inválido. Cuando una modificación posea reglas propias, conviene ofrecer métodos de comportamiento como cargar(), debitar(), activar() o rechazar() en lugar de cambiar directamente el atributo.</w:t>
      </w:r>
    </w:p>
    <w:p w14:paraId="7406D845" w14:textId="77777777" w:rsidR="00622731" w:rsidRPr="00C821D1" w:rsidRDefault="00622731" w:rsidP="00C821D1">
      <w:pPr>
        <w:spacing w:line="480" w:lineRule="auto"/>
        <w:ind w:firstLine="720"/>
        <w:contextualSpacing/>
        <w:jc w:val="both"/>
      </w:pPr>
      <w:r>
        <w:t>5. Generar nuevamente la documentación Javadoc después de cada cambio en las firmas públicas y comprobar que los parámetros, retornos y condiciones de aprobación estén descritos con claridad.</w:t>
      </w:r>
    </w:p>
    <w:p w14:paraId="45A3C394" w14:textId="07DF4715" w:rsidR="00622731" w:rsidRPr="00C821D1" w:rsidRDefault="00622731" w:rsidP="00C821D1">
      <w:pPr>
        <w:spacing w:line="480" w:lineRule="auto"/>
        <w:ind w:firstLine="720"/>
        <w:contextualSpacing/>
        <w:jc w:val="both"/>
      </w:pPr>
      <w:r>
        <w:t xml:space="preserve">6. Mantener </w:t>
      </w:r>
      <w:r w:rsidR="005E131D">
        <w:t>m</w:t>
      </w:r>
      <w:r>
        <w:t>ain como punto de entrada y navegación. Las validaciones del negocio deben continuar dentro de Monedero, Compra, Pago, Transferencia y las demás clases responsables.</w:t>
      </w:r>
    </w:p>
    <w:p w14:paraId="3692EFFD" w14:textId="77777777" w:rsidR="00622731" w:rsidRPr="00C821D1" w:rsidRDefault="00622731" w:rsidP="00C821D1">
      <w:pPr>
        <w:spacing w:line="480" w:lineRule="auto"/>
        <w:ind w:firstLine="720"/>
        <w:contextualSpacing/>
        <w:jc w:val="both"/>
      </w:pPr>
      <w:r>
        <w:t>7. Si se desea mejorar la experiencia de uso, puede añadirse una interfaz gráfica sencilla en una etapa posterior, reutilizando las clases actuales sin trasladar la lógica del negocio a los controles visuales.</w:t>
      </w:r>
    </w:p>
    <w:p w14:paraId="3E0D93FA" w14:textId="77777777" w:rsidR="00622731" w:rsidRDefault="00622731" w:rsidP="00C821D1">
      <w:pPr>
        <w:spacing w:line="480" w:lineRule="auto"/>
        <w:ind w:firstLine="720"/>
        <w:contextualSpacing/>
        <w:jc w:val="both"/>
        <w:rPr>
          <w:rFonts w:ascii="Times New Roman" w:eastAsiaTheme="majorEastAsia" w:hAnsi="Times New Roman" w:cs="Times New Roman"/>
          <w:b/>
          <w:bCs/>
          <w:color w:val="0F4761" w:themeColor="accent1" w:themeShade="BF"/>
        </w:rPr>
      </w:pPr>
      <w:r>
        <w:lastRenderedPageBreak/>
        <w:t>8. Antes de entregar, compilar desde una carpeta limpia, ejecutar el flujo completo de compra y transferencia, revisar que el UML coincida con el código y comprimir por separado las fuentes, el modelo y la documentación generada.</w:t>
      </w:r>
    </w:p>
    <w:p w14:paraId="16250884" w14:textId="6788289A" w:rsidR="00CC500E" w:rsidRPr="00697B60" w:rsidRDefault="00FB0C31" w:rsidP="00697B60">
      <w:pPr>
        <w:pStyle w:val="Ttulo1"/>
        <w:pageBreakBefore/>
        <w:spacing w:line="480" w:lineRule="auto"/>
        <w:ind w:firstLine="720"/>
        <w:contextualSpacing/>
        <w:rPr>
          <w:rFonts w:ascii="Times New Roman" w:hAnsi="Times New Roman" w:cs="Times New Roman"/>
          <w:b/>
          <w:bCs/>
          <w:sz w:val="24"/>
          <w:szCs w:val="24"/>
        </w:rPr>
      </w:pPr>
      <w:bookmarkStart w:id="8" w:name="_Toc241447551"/>
      <w:r w:rsidRPr="00697B60">
        <w:rPr>
          <w:rFonts w:ascii="Times New Roman" w:hAnsi="Times New Roman" w:cs="Times New Roman"/>
          <w:b/>
          <w:bCs/>
          <w:sz w:val="24"/>
          <w:szCs w:val="24"/>
        </w:rPr>
        <w:lastRenderedPageBreak/>
        <w:t>Referencias</w:t>
      </w:r>
      <w:r w:rsidR="004A767D" w:rsidRPr="00697B60">
        <w:rPr>
          <w:rFonts w:ascii="Times New Roman" w:hAnsi="Times New Roman" w:cs="Times New Roman"/>
          <w:b/>
          <w:bCs/>
          <w:sz w:val="24"/>
          <w:szCs w:val="24"/>
        </w:rPr>
        <w:t xml:space="preserve"> bibliográficas</w:t>
      </w:r>
      <w:r w:rsidRPr="00697B60">
        <w:rPr>
          <w:rFonts w:ascii="Times New Roman" w:hAnsi="Times New Roman" w:cs="Times New Roman"/>
          <w:b/>
          <w:bCs/>
          <w:sz w:val="24"/>
          <w:szCs w:val="24"/>
        </w:rPr>
        <w:t>:</w:t>
      </w:r>
      <w:bookmarkEnd w:id="8"/>
    </w:p>
    <w:p w14:paraId="29F2BA35" w14:textId="7A1B6A6D" w:rsidR="00DC0AB2" w:rsidRPr="00697B60" w:rsidRDefault="00DC0AB2" w:rsidP="00697B60">
      <w:pPr>
        <w:spacing w:line="480" w:lineRule="auto"/>
        <w:ind w:firstLine="720"/>
        <w:contextualSpacing/>
        <w:rPr>
          <w:rFonts w:ascii="Times New Roman" w:hAnsi="Times New Roman" w:cs="Times New Roman"/>
          <w:lang w:val="es-MX"/>
        </w:rPr>
      </w:pPr>
      <w:r>
        <w:t xml:space="preserve">Oracle. (s.f.-a). Inheritance. The Java Tutorials. </w:t>
      </w:r>
      <w:hyperlink r:id="rId8" w:history="1">
        <w:r w:rsidRPr="00796F98">
          <w:rPr>
            <w:rStyle w:val="Hipervnculo"/>
          </w:rPr>
          <w:t>https://docs.oracle.com/javase/tutorial/java/IandI/subclasses.html</w:t>
        </w:r>
      </w:hyperlink>
    </w:p>
    <w:p w14:paraId="5FDE5BAB" w14:textId="211E9511" w:rsidR="00DC0AB2" w:rsidRPr="00697B60" w:rsidRDefault="00DC0AB2" w:rsidP="00697B60">
      <w:pPr>
        <w:spacing w:line="480" w:lineRule="auto"/>
        <w:ind w:firstLine="720"/>
        <w:contextualSpacing/>
        <w:rPr>
          <w:rFonts w:ascii="Times New Roman" w:hAnsi="Times New Roman" w:cs="Times New Roman"/>
          <w:lang w:val="es-MX"/>
        </w:rPr>
      </w:pPr>
      <w:r>
        <w:t xml:space="preserve">Oracle. (s.f.-b). Interfaces. The Java Tutorials. </w:t>
      </w:r>
      <w:hyperlink r:id="rId9" w:history="1">
        <w:r w:rsidRPr="00796F98">
          <w:rPr>
            <w:rStyle w:val="Hipervnculo"/>
          </w:rPr>
          <w:t>https://docs.oracle.com/javase/tutorial/java/IandI/createinterface.html</w:t>
        </w:r>
      </w:hyperlink>
    </w:p>
    <w:p w14:paraId="706F95D8" w14:textId="4193C26A" w:rsidR="00DC0AB2" w:rsidRPr="00697B60" w:rsidRDefault="00DC0AB2" w:rsidP="00697B60">
      <w:pPr>
        <w:spacing w:line="480" w:lineRule="auto"/>
        <w:ind w:firstLine="720"/>
        <w:contextualSpacing/>
        <w:rPr>
          <w:rFonts w:ascii="Times New Roman" w:hAnsi="Times New Roman" w:cs="Times New Roman"/>
          <w:lang w:val="es-MX"/>
        </w:rPr>
      </w:pPr>
      <w:r>
        <w:t xml:space="preserve">Oracle. (s.f.-c). javadoc. Java Platform, Standard Edition Tools Reference. </w:t>
      </w:r>
      <w:hyperlink r:id="rId10" w:history="1">
        <w:r w:rsidRPr="00796F98">
          <w:rPr>
            <w:rStyle w:val="Hipervnculo"/>
          </w:rPr>
          <w:t>https://docs.oracle.com/javase/8/docs/technotes/tools/windows/javadoc.html</w:t>
        </w:r>
      </w:hyperlink>
    </w:p>
    <w:sectPr w:rsidR="00DC0AB2" w:rsidRPr="00697B60" w:rsidSect="00B54934">
      <w:footerReference w:type="default" r:id="rId1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B5BD" w14:textId="77777777" w:rsidR="002D1567" w:rsidRDefault="002D1567" w:rsidP="00E36E4A">
      <w:pPr>
        <w:spacing w:after="0" w:line="240" w:lineRule="auto"/>
      </w:pPr>
      <w:r>
        <w:separator/>
      </w:r>
    </w:p>
  </w:endnote>
  <w:endnote w:type="continuationSeparator" w:id="0">
    <w:p w14:paraId="6C5131E3" w14:textId="77777777" w:rsidR="002D1567" w:rsidRDefault="002D1567" w:rsidP="00E36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657761"/>
      <w:docPartObj>
        <w:docPartGallery w:val="Page Numbers (Bottom of Page)"/>
        <w:docPartUnique/>
      </w:docPartObj>
    </w:sdtPr>
    <w:sdtEndPr>
      <w:rPr>
        <w:color w:val="7F7F7F" w:themeColor="background1" w:themeShade="7F"/>
        <w:spacing w:val="60"/>
        <w:lang w:val="es-ES"/>
      </w:rPr>
    </w:sdtEndPr>
    <w:sdtContent>
      <w:p w14:paraId="65D1B110" w14:textId="07292881" w:rsidR="00E36E4A" w:rsidRDefault="00E36E4A">
        <w:pPr>
          <w:pStyle w:val="Piedepgina"/>
          <w:pBdr>
            <w:top w:val="single" w:sz="4" w:space="1" w:color="D9D9D9" w:themeColor="background1" w:themeShade="D9"/>
          </w:pBdr>
          <w:jc w:val="right"/>
        </w:pPr>
        <w:r>
          <w:fldChar w:fldCharType="begin"/>
        </w:r>
        <w:r>
          <w:instrText>PAGE   \* MERGEFORMAT</w:instrText>
        </w:r>
        <w:r>
          <w:fldChar w:fldCharType="separate"/>
        </w:r>
        <w:r>
          <w:rPr>
            <w:lang w:val="es-ES"/>
          </w:rPr>
          <w:t>2</w:t>
        </w:r>
        <w:r>
          <w:fldChar w:fldCharType="end"/>
        </w:r>
        <w:r>
          <w:rPr>
            <w:lang w:val="es-ES"/>
          </w:rPr>
          <w:t xml:space="preserve"> | </w:t>
        </w:r>
        <w:r>
          <w:rPr>
            <w:color w:val="7F7F7F" w:themeColor="background1" w:themeShade="7F"/>
            <w:spacing w:val="60"/>
            <w:lang w:val="es-ES"/>
          </w:rPr>
          <w:t>Página</w:t>
        </w:r>
      </w:p>
    </w:sdtContent>
  </w:sdt>
  <w:p w14:paraId="69CCFDFD" w14:textId="77777777" w:rsidR="00E36E4A" w:rsidRDefault="00E36E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23F7" w14:textId="77777777" w:rsidR="002D1567" w:rsidRDefault="002D1567" w:rsidP="00E36E4A">
      <w:pPr>
        <w:spacing w:after="0" w:line="240" w:lineRule="auto"/>
      </w:pPr>
      <w:r>
        <w:separator/>
      </w:r>
    </w:p>
  </w:footnote>
  <w:footnote w:type="continuationSeparator" w:id="0">
    <w:p w14:paraId="5067A035" w14:textId="77777777" w:rsidR="002D1567" w:rsidRDefault="002D1567" w:rsidP="00E36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44B"/>
    <w:multiLevelType w:val="multilevel"/>
    <w:tmpl w:val="CFA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91B93"/>
    <w:multiLevelType w:val="multilevel"/>
    <w:tmpl w:val="33D283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B30D3"/>
    <w:multiLevelType w:val="multilevel"/>
    <w:tmpl w:val="8CE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83143"/>
    <w:multiLevelType w:val="multilevel"/>
    <w:tmpl w:val="4A669C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27A8"/>
    <w:multiLevelType w:val="multilevel"/>
    <w:tmpl w:val="FE3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5863F9"/>
    <w:multiLevelType w:val="multilevel"/>
    <w:tmpl w:val="44A269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A3EE3"/>
    <w:multiLevelType w:val="multilevel"/>
    <w:tmpl w:val="7D5A53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25BE4"/>
    <w:multiLevelType w:val="multilevel"/>
    <w:tmpl w:val="123016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70C86"/>
    <w:multiLevelType w:val="multilevel"/>
    <w:tmpl w:val="242E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C6C63"/>
    <w:multiLevelType w:val="multilevel"/>
    <w:tmpl w:val="ADEEFA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C0B77"/>
    <w:multiLevelType w:val="multilevel"/>
    <w:tmpl w:val="1C0071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B4D20"/>
    <w:multiLevelType w:val="multilevel"/>
    <w:tmpl w:val="06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9450A"/>
    <w:multiLevelType w:val="multilevel"/>
    <w:tmpl w:val="C88C2A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F3C53"/>
    <w:multiLevelType w:val="multilevel"/>
    <w:tmpl w:val="0D4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6D760E"/>
    <w:multiLevelType w:val="multilevel"/>
    <w:tmpl w:val="7A92AB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EB5946"/>
    <w:multiLevelType w:val="multilevel"/>
    <w:tmpl w:val="2690BD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C238D"/>
    <w:multiLevelType w:val="multilevel"/>
    <w:tmpl w:val="FE7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BB49F4"/>
    <w:multiLevelType w:val="multilevel"/>
    <w:tmpl w:val="B1E4E6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407C84"/>
    <w:multiLevelType w:val="multilevel"/>
    <w:tmpl w:val="3DB256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443DE"/>
    <w:multiLevelType w:val="multilevel"/>
    <w:tmpl w:val="D6A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032AA"/>
    <w:multiLevelType w:val="multilevel"/>
    <w:tmpl w:val="C56C32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20ED9"/>
    <w:multiLevelType w:val="multilevel"/>
    <w:tmpl w:val="B8A07E9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E97431"/>
    <w:multiLevelType w:val="multilevel"/>
    <w:tmpl w:val="95707B4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55208"/>
    <w:multiLevelType w:val="multilevel"/>
    <w:tmpl w:val="90E055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C60F7"/>
    <w:multiLevelType w:val="hybridMultilevel"/>
    <w:tmpl w:val="3AC285A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8857251"/>
    <w:multiLevelType w:val="multilevel"/>
    <w:tmpl w:val="BFA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B7064B"/>
    <w:multiLevelType w:val="multilevel"/>
    <w:tmpl w:val="427E589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6A429D"/>
    <w:multiLevelType w:val="multilevel"/>
    <w:tmpl w:val="724AF3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73C4A"/>
    <w:multiLevelType w:val="multilevel"/>
    <w:tmpl w:val="505EAA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1E26E2"/>
    <w:multiLevelType w:val="multilevel"/>
    <w:tmpl w:val="B536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B2042C"/>
    <w:multiLevelType w:val="multilevel"/>
    <w:tmpl w:val="8A5462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9616BA"/>
    <w:multiLevelType w:val="multilevel"/>
    <w:tmpl w:val="24F05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330206">
    <w:abstractNumId w:val="29"/>
  </w:num>
  <w:num w:numId="2" w16cid:durableId="1032920893">
    <w:abstractNumId w:val="20"/>
  </w:num>
  <w:num w:numId="3" w16cid:durableId="1712537176">
    <w:abstractNumId w:val="6"/>
  </w:num>
  <w:num w:numId="4" w16cid:durableId="1067417184">
    <w:abstractNumId w:val="31"/>
  </w:num>
  <w:num w:numId="5" w16cid:durableId="271863512">
    <w:abstractNumId w:val="28"/>
  </w:num>
  <w:num w:numId="6" w16cid:durableId="158085638">
    <w:abstractNumId w:val="30"/>
  </w:num>
  <w:num w:numId="7" w16cid:durableId="1338536754">
    <w:abstractNumId w:val="18"/>
  </w:num>
  <w:num w:numId="8" w16cid:durableId="555239741">
    <w:abstractNumId w:val="9"/>
  </w:num>
  <w:num w:numId="9" w16cid:durableId="649403575">
    <w:abstractNumId w:val="23"/>
  </w:num>
  <w:num w:numId="10" w16cid:durableId="1857303672">
    <w:abstractNumId w:val="17"/>
  </w:num>
  <w:num w:numId="11" w16cid:durableId="1746143813">
    <w:abstractNumId w:val="10"/>
  </w:num>
  <w:num w:numId="12" w16cid:durableId="369259979">
    <w:abstractNumId w:val="12"/>
  </w:num>
  <w:num w:numId="13" w16cid:durableId="2132432428">
    <w:abstractNumId w:val="14"/>
  </w:num>
  <w:num w:numId="14" w16cid:durableId="37628294">
    <w:abstractNumId w:val="7"/>
  </w:num>
  <w:num w:numId="15" w16cid:durableId="1466704586">
    <w:abstractNumId w:val="15"/>
  </w:num>
  <w:num w:numId="16" w16cid:durableId="1736854351">
    <w:abstractNumId w:val="22"/>
  </w:num>
  <w:num w:numId="17" w16cid:durableId="69818896">
    <w:abstractNumId w:val="27"/>
  </w:num>
  <w:num w:numId="18" w16cid:durableId="1361738265">
    <w:abstractNumId w:val="26"/>
  </w:num>
  <w:num w:numId="19" w16cid:durableId="606347335">
    <w:abstractNumId w:val="21"/>
  </w:num>
  <w:num w:numId="20" w16cid:durableId="1825512369">
    <w:abstractNumId w:val="3"/>
  </w:num>
  <w:num w:numId="21" w16cid:durableId="1818179724">
    <w:abstractNumId w:val="19"/>
  </w:num>
  <w:num w:numId="22" w16cid:durableId="663780829">
    <w:abstractNumId w:val="5"/>
  </w:num>
  <w:num w:numId="23" w16cid:durableId="84233334">
    <w:abstractNumId w:val="8"/>
  </w:num>
  <w:num w:numId="24" w16cid:durableId="108664442">
    <w:abstractNumId w:val="1"/>
  </w:num>
  <w:num w:numId="25" w16cid:durableId="278878753">
    <w:abstractNumId w:val="24"/>
  </w:num>
  <w:num w:numId="26" w16cid:durableId="640230807">
    <w:abstractNumId w:val="25"/>
  </w:num>
  <w:num w:numId="27" w16cid:durableId="887376944">
    <w:abstractNumId w:val="13"/>
  </w:num>
  <w:num w:numId="28" w16cid:durableId="1987851042">
    <w:abstractNumId w:val="16"/>
  </w:num>
  <w:num w:numId="29" w16cid:durableId="726685211">
    <w:abstractNumId w:val="2"/>
  </w:num>
  <w:num w:numId="30" w16cid:durableId="369230010">
    <w:abstractNumId w:val="0"/>
  </w:num>
  <w:num w:numId="31" w16cid:durableId="937296663">
    <w:abstractNumId w:val="4"/>
  </w:num>
  <w:num w:numId="32" w16cid:durableId="1487821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48"/>
    <w:rsid w:val="00001EFE"/>
    <w:rsid w:val="00007E91"/>
    <w:rsid w:val="00026AF6"/>
    <w:rsid w:val="0003374F"/>
    <w:rsid w:val="00054F35"/>
    <w:rsid w:val="000621DF"/>
    <w:rsid w:val="000650E0"/>
    <w:rsid w:val="00065364"/>
    <w:rsid w:val="00084E9F"/>
    <w:rsid w:val="0009590F"/>
    <w:rsid w:val="000D33D9"/>
    <w:rsid w:val="000D5CA6"/>
    <w:rsid w:val="001265C0"/>
    <w:rsid w:val="00137BB9"/>
    <w:rsid w:val="00142463"/>
    <w:rsid w:val="001436F6"/>
    <w:rsid w:val="00165376"/>
    <w:rsid w:val="00175C2C"/>
    <w:rsid w:val="001A47FE"/>
    <w:rsid w:val="001C16E0"/>
    <w:rsid w:val="001E5C00"/>
    <w:rsid w:val="001E7C4F"/>
    <w:rsid w:val="00207204"/>
    <w:rsid w:val="0021025E"/>
    <w:rsid w:val="00224589"/>
    <w:rsid w:val="002714B8"/>
    <w:rsid w:val="00275811"/>
    <w:rsid w:val="00275D1C"/>
    <w:rsid w:val="002854CE"/>
    <w:rsid w:val="00286CA9"/>
    <w:rsid w:val="002924A6"/>
    <w:rsid w:val="00297DF8"/>
    <w:rsid w:val="002B3A1B"/>
    <w:rsid w:val="002B4BB6"/>
    <w:rsid w:val="002B5CE1"/>
    <w:rsid w:val="002C42C1"/>
    <w:rsid w:val="002D1567"/>
    <w:rsid w:val="003014A1"/>
    <w:rsid w:val="003208D2"/>
    <w:rsid w:val="0032479E"/>
    <w:rsid w:val="003267CC"/>
    <w:rsid w:val="0033100A"/>
    <w:rsid w:val="00340F63"/>
    <w:rsid w:val="003835ED"/>
    <w:rsid w:val="003843DF"/>
    <w:rsid w:val="003B4205"/>
    <w:rsid w:val="003C0072"/>
    <w:rsid w:val="003C26E0"/>
    <w:rsid w:val="003C3301"/>
    <w:rsid w:val="003D1E88"/>
    <w:rsid w:val="003D2C3A"/>
    <w:rsid w:val="003F0DA3"/>
    <w:rsid w:val="003F1ABC"/>
    <w:rsid w:val="004129B6"/>
    <w:rsid w:val="0042306C"/>
    <w:rsid w:val="00437F7E"/>
    <w:rsid w:val="0044158B"/>
    <w:rsid w:val="00464490"/>
    <w:rsid w:val="004646C9"/>
    <w:rsid w:val="00492E3E"/>
    <w:rsid w:val="00493D9C"/>
    <w:rsid w:val="00496074"/>
    <w:rsid w:val="00496360"/>
    <w:rsid w:val="004A767D"/>
    <w:rsid w:val="004B0854"/>
    <w:rsid w:val="004B3F8B"/>
    <w:rsid w:val="004B448D"/>
    <w:rsid w:val="004B7AC8"/>
    <w:rsid w:val="004C4526"/>
    <w:rsid w:val="004F16C7"/>
    <w:rsid w:val="004F7FA8"/>
    <w:rsid w:val="005033E5"/>
    <w:rsid w:val="005163A3"/>
    <w:rsid w:val="00520F83"/>
    <w:rsid w:val="00522CEF"/>
    <w:rsid w:val="005401DE"/>
    <w:rsid w:val="00544D7D"/>
    <w:rsid w:val="005469AC"/>
    <w:rsid w:val="00547767"/>
    <w:rsid w:val="00551667"/>
    <w:rsid w:val="00552EFC"/>
    <w:rsid w:val="00554729"/>
    <w:rsid w:val="00554B54"/>
    <w:rsid w:val="00566890"/>
    <w:rsid w:val="0057140C"/>
    <w:rsid w:val="00574F2C"/>
    <w:rsid w:val="005A39F8"/>
    <w:rsid w:val="005B6562"/>
    <w:rsid w:val="005C1756"/>
    <w:rsid w:val="005C7D08"/>
    <w:rsid w:val="005E131D"/>
    <w:rsid w:val="005E7CE2"/>
    <w:rsid w:val="005F0400"/>
    <w:rsid w:val="005F7BD8"/>
    <w:rsid w:val="00622731"/>
    <w:rsid w:val="00622927"/>
    <w:rsid w:val="00626373"/>
    <w:rsid w:val="00656EB8"/>
    <w:rsid w:val="0066363C"/>
    <w:rsid w:val="00664B97"/>
    <w:rsid w:val="00664C57"/>
    <w:rsid w:val="00675C30"/>
    <w:rsid w:val="006915DF"/>
    <w:rsid w:val="00697B60"/>
    <w:rsid w:val="006B286D"/>
    <w:rsid w:val="006E3560"/>
    <w:rsid w:val="006E4F2E"/>
    <w:rsid w:val="006F0EF7"/>
    <w:rsid w:val="00706F86"/>
    <w:rsid w:val="00720D54"/>
    <w:rsid w:val="00732AA6"/>
    <w:rsid w:val="0073759E"/>
    <w:rsid w:val="007518D2"/>
    <w:rsid w:val="007560C6"/>
    <w:rsid w:val="0076282B"/>
    <w:rsid w:val="00772977"/>
    <w:rsid w:val="00775ADF"/>
    <w:rsid w:val="00780F0C"/>
    <w:rsid w:val="00785B3C"/>
    <w:rsid w:val="00786A55"/>
    <w:rsid w:val="00791990"/>
    <w:rsid w:val="00796F98"/>
    <w:rsid w:val="007A2DD8"/>
    <w:rsid w:val="007A3B72"/>
    <w:rsid w:val="007A5705"/>
    <w:rsid w:val="007B2E38"/>
    <w:rsid w:val="007C14D2"/>
    <w:rsid w:val="007C17E4"/>
    <w:rsid w:val="007C55F4"/>
    <w:rsid w:val="0080489E"/>
    <w:rsid w:val="0081242A"/>
    <w:rsid w:val="00826200"/>
    <w:rsid w:val="00847B83"/>
    <w:rsid w:val="0085309C"/>
    <w:rsid w:val="00862A4F"/>
    <w:rsid w:val="008C16A7"/>
    <w:rsid w:val="008E2CF3"/>
    <w:rsid w:val="008F0ABD"/>
    <w:rsid w:val="008F1F1F"/>
    <w:rsid w:val="008F6FFE"/>
    <w:rsid w:val="009100CC"/>
    <w:rsid w:val="00910F4B"/>
    <w:rsid w:val="00931557"/>
    <w:rsid w:val="00946194"/>
    <w:rsid w:val="00994EAC"/>
    <w:rsid w:val="009B1C02"/>
    <w:rsid w:val="009B6C7A"/>
    <w:rsid w:val="009B7532"/>
    <w:rsid w:val="009C259D"/>
    <w:rsid w:val="009C7C7A"/>
    <w:rsid w:val="009E18EB"/>
    <w:rsid w:val="00A247D4"/>
    <w:rsid w:val="00A327AB"/>
    <w:rsid w:val="00A44800"/>
    <w:rsid w:val="00A561C5"/>
    <w:rsid w:val="00A64627"/>
    <w:rsid w:val="00A86549"/>
    <w:rsid w:val="00AA0E05"/>
    <w:rsid w:val="00AA4207"/>
    <w:rsid w:val="00AC1038"/>
    <w:rsid w:val="00AC27CF"/>
    <w:rsid w:val="00AC2F1B"/>
    <w:rsid w:val="00AC5F95"/>
    <w:rsid w:val="00AC61DC"/>
    <w:rsid w:val="00AD68B8"/>
    <w:rsid w:val="00AE286E"/>
    <w:rsid w:val="00AF3ADE"/>
    <w:rsid w:val="00B15C9E"/>
    <w:rsid w:val="00B3154B"/>
    <w:rsid w:val="00B34FDD"/>
    <w:rsid w:val="00B54934"/>
    <w:rsid w:val="00B62A79"/>
    <w:rsid w:val="00B7687F"/>
    <w:rsid w:val="00B83C00"/>
    <w:rsid w:val="00BA259D"/>
    <w:rsid w:val="00BC7C5C"/>
    <w:rsid w:val="00BD6C0C"/>
    <w:rsid w:val="00BF33C9"/>
    <w:rsid w:val="00BF57C8"/>
    <w:rsid w:val="00C02F0B"/>
    <w:rsid w:val="00C07403"/>
    <w:rsid w:val="00C25ABE"/>
    <w:rsid w:val="00C462A2"/>
    <w:rsid w:val="00C56263"/>
    <w:rsid w:val="00C67C59"/>
    <w:rsid w:val="00C741A2"/>
    <w:rsid w:val="00C821D1"/>
    <w:rsid w:val="00C85F48"/>
    <w:rsid w:val="00C93124"/>
    <w:rsid w:val="00CA0320"/>
    <w:rsid w:val="00CB0E89"/>
    <w:rsid w:val="00CC33D9"/>
    <w:rsid w:val="00CC500E"/>
    <w:rsid w:val="00CE26A3"/>
    <w:rsid w:val="00CE7402"/>
    <w:rsid w:val="00CF4B85"/>
    <w:rsid w:val="00D0196D"/>
    <w:rsid w:val="00D27C2A"/>
    <w:rsid w:val="00D466FE"/>
    <w:rsid w:val="00D5000F"/>
    <w:rsid w:val="00D75280"/>
    <w:rsid w:val="00D82C7D"/>
    <w:rsid w:val="00D91FDE"/>
    <w:rsid w:val="00DA71FA"/>
    <w:rsid w:val="00DB4970"/>
    <w:rsid w:val="00DC0AB2"/>
    <w:rsid w:val="00DD5937"/>
    <w:rsid w:val="00DF17D5"/>
    <w:rsid w:val="00DF5968"/>
    <w:rsid w:val="00E17A49"/>
    <w:rsid w:val="00E36E4A"/>
    <w:rsid w:val="00E54877"/>
    <w:rsid w:val="00E634A5"/>
    <w:rsid w:val="00E70A98"/>
    <w:rsid w:val="00E75FBB"/>
    <w:rsid w:val="00E83A5C"/>
    <w:rsid w:val="00EA0723"/>
    <w:rsid w:val="00ED4576"/>
    <w:rsid w:val="00EE6D2E"/>
    <w:rsid w:val="00EF223D"/>
    <w:rsid w:val="00F113BF"/>
    <w:rsid w:val="00F11519"/>
    <w:rsid w:val="00F1198C"/>
    <w:rsid w:val="00F17554"/>
    <w:rsid w:val="00F17A21"/>
    <w:rsid w:val="00F37122"/>
    <w:rsid w:val="00F376B5"/>
    <w:rsid w:val="00F54C90"/>
    <w:rsid w:val="00F73008"/>
    <w:rsid w:val="00F746FA"/>
    <w:rsid w:val="00F75721"/>
    <w:rsid w:val="00F75E63"/>
    <w:rsid w:val="00FB0C31"/>
    <w:rsid w:val="00FE3593"/>
    <w:rsid w:val="00FF3769"/>
    <w:rsid w:val="00FF4437"/>
    <w:rsid w:val="00FF44C8"/>
    <w:rsid w:val="00FF4B6D"/>
    <w:rsid w:val="00FF598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E3A2"/>
  <w15:chartTrackingRefBased/>
  <w15:docId w15:val="{92DA751C-6FA9-4774-9ECF-FABAFB2A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5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5F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5F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5F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5F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F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F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F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F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5F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5F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5F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5F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5F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F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F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F48"/>
    <w:rPr>
      <w:rFonts w:eastAsiaTheme="majorEastAsia" w:cstheme="majorBidi"/>
      <w:color w:val="272727" w:themeColor="text1" w:themeTint="D8"/>
    </w:rPr>
  </w:style>
  <w:style w:type="paragraph" w:styleId="Ttulo">
    <w:name w:val="Title"/>
    <w:basedOn w:val="Normal"/>
    <w:next w:val="Normal"/>
    <w:link w:val="TtuloCar"/>
    <w:uiPriority w:val="10"/>
    <w:qFormat/>
    <w:rsid w:val="00C85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F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F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F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F48"/>
    <w:pPr>
      <w:spacing w:before="160"/>
      <w:jc w:val="center"/>
    </w:pPr>
    <w:rPr>
      <w:i/>
      <w:iCs/>
      <w:color w:val="404040" w:themeColor="text1" w:themeTint="BF"/>
    </w:rPr>
  </w:style>
  <w:style w:type="character" w:customStyle="1" w:styleId="CitaCar">
    <w:name w:val="Cita Car"/>
    <w:basedOn w:val="Fuentedeprrafopredeter"/>
    <w:link w:val="Cita"/>
    <w:uiPriority w:val="29"/>
    <w:rsid w:val="00C85F48"/>
    <w:rPr>
      <w:i/>
      <w:iCs/>
      <w:color w:val="404040" w:themeColor="text1" w:themeTint="BF"/>
    </w:rPr>
  </w:style>
  <w:style w:type="paragraph" w:styleId="Prrafodelista">
    <w:name w:val="List Paragraph"/>
    <w:basedOn w:val="Normal"/>
    <w:uiPriority w:val="34"/>
    <w:qFormat/>
    <w:rsid w:val="00C85F48"/>
    <w:pPr>
      <w:ind w:left="720"/>
      <w:contextualSpacing/>
    </w:pPr>
  </w:style>
  <w:style w:type="character" w:styleId="nfasisintenso">
    <w:name w:val="Intense Emphasis"/>
    <w:basedOn w:val="Fuentedeprrafopredeter"/>
    <w:uiPriority w:val="21"/>
    <w:qFormat/>
    <w:rsid w:val="00C85F48"/>
    <w:rPr>
      <w:i/>
      <w:iCs/>
      <w:color w:val="0F4761" w:themeColor="accent1" w:themeShade="BF"/>
    </w:rPr>
  </w:style>
  <w:style w:type="paragraph" w:styleId="Citadestacada">
    <w:name w:val="Intense Quote"/>
    <w:basedOn w:val="Normal"/>
    <w:next w:val="Normal"/>
    <w:link w:val="CitadestacadaCar"/>
    <w:uiPriority w:val="30"/>
    <w:qFormat/>
    <w:rsid w:val="00C85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5F48"/>
    <w:rPr>
      <w:i/>
      <w:iCs/>
      <w:color w:val="0F4761" w:themeColor="accent1" w:themeShade="BF"/>
    </w:rPr>
  </w:style>
  <w:style w:type="character" w:styleId="Referenciaintensa">
    <w:name w:val="Intense Reference"/>
    <w:basedOn w:val="Fuentedeprrafopredeter"/>
    <w:uiPriority w:val="32"/>
    <w:qFormat/>
    <w:rsid w:val="00C85F48"/>
    <w:rPr>
      <w:b/>
      <w:bCs/>
      <w:smallCaps/>
      <w:color w:val="0F4761" w:themeColor="accent1" w:themeShade="BF"/>
      <w:spacing w:val="5"/>
    </w:rPr>
  </w:style>
  <w:style w:type="table" w:styleId="Tablaconcuadrcula">
    <w:name w:val="Table Grid"/>
    <w:basedOn w:val="Tablanormal"/>
    <w:uiPriority w:val="39"/>
    <w:rsid w:val="00FB0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6194"/>
    <w:rPr>
      <w:color w:val="467886" w:themeColor="hyperlink"/>
      <w:u w:val="single"/>
    </w:rPr>
  </w:style>
  <w:style w:type="character" w:styleId="Mencinsinresolver">
    <w:name w:val="Unresolved Mention"/>
    <w:basedOn w:val="Fuentedeprrafopredeter"/>
    <w:uiPriority w:val="99"/>
    <w:semiHidden/>
    <w:unhideWhenUsed/>
    <w:rsid w:val="00946194"/>
    <w:rPr>
      <w:color w:val="605E5C"/>
      <w:shd w:val="clear" w:color="auto" w:fill="E1DFDD"/>
    </w:rPr>
  </w:style>
  <w:style w:type="character" w:styleId="Hipervnculovisitado">
    <w:name w:val="FollowedHyperlink"/>
    <w:basedOn w:val="Fuentedeprrafopredeter"/>
    <w:uiPriority w:val="99"/>
    <w:semiHidden/>
    <w:unhideWhenUsed/>
    <w:rsid w:val="00946194"/>
    <w:rPr>
      <w:color w:val="96607D" w:themeColor="followedHyperlink"/>
      <w:u w:val="single"/>
    </w:rPr>
  </w:style>
  <w:style w:type="paragraph" w:styleId="NormalWeb">
    <w:name w:val="Normal (Web)"/>
    <w:basedOn w:val="Normal"/>
    <w:uiPriority w:val="99"/>
    <w:semiHidden/>
    <w:unhideWhenUsed/>
    <w:rsid w:val="00FF4B6D"/>
    <w:rPr>
      <w:rFonts w:ascii="Times New Roman" w:hAnsi="Times New Roman" w:cs="Times New Roman"/>
    </w:rPr>
  </w:style>
  <w:style w:type="paragraph" w:styleId="Encabezado">
    <w:name w:val="header"/>
    <w:basedOn w:val="Normal"/>
    <w:link w:val="EncabezadoCar"/>
    <w:uiPriority w:val="99"/>
    <w:unhideWhenUsed/>
    <w:rsid w:val="00E36E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6E4A"/>
  </w:style>
  <w:style w:type="paragraph" w:styleId="Piedepgina">
    <w:name w:val="footer"/>
    <w:basedOn w:val="Normal"/>
    <w:link w:val="PiedepginaCar"/>
    <w:uiPriority w:val="99"/>
    <w:unhideWhenUsed/>
    <w:rsid w:val="00E36E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6E4A"/>
  </w:style>
  <w:style w:type="paragraph" w:styleId="TtuloTDC">
    <w:name w:val="TOC Heading"/>
    <w:basedOn w:val="Ttulo1"/>
    <w:next w:val="Normal"/>
    <w:uiPriority w:val="39"/>
    <w:unhideWhenUsed/>
    <w:qFormat/>
    <w:rsid w:val="00AD68B8"/>
    <w:pPr>
      <w:spacing w:before="240" w:after="0" w:line="259" w:lineRule="auto"/>
      <w:outlineLvl w:val="9"/>
    </w:pPr>
    <w:rPr>
      <w:kern w:val="0"/>
      <w:sz w:val="32"/>
      <w:szCs w:val="32"/>
      <w:lang w:val="es-MX" w:eastAsia="es-MX"/>
      <w14:ligatures w14:val="none"/>
    </w:rPr>
  </w:style>
  <w:style w:type="paragraph" w:styleId="TDC1">
    <w:name w:val="toc 1"/>
    <w:basedOn w:val="Normal"/>
    <w:next w:val="Normal"/>
    <w:autoRedefine/>
    <w:uiPriority w:val="39"/>
    <w:unhideWhenUsed/>
    <w:rsid w:val="00AD68B8"/>
    <w:pPr>
      <w:spacing w:after="100"/>
    </w:pPr>
  </w:style>
  <w:style w:type="paragraph" w:styleId="TDC2">
    <w:name w:val="toc 2"/>
    <w:basedOn w:val="Normal"/>
    <w:next w:val="Normal"/>
    <w:autoRedefine/>
    <w:uiPriority w:val="39"/>
    <w:unhideWhenUsed/>
    <w:rsid w:val="00AD68B8"/>
    <w:pPr>
      <w:spacing w:after="100"/>
      <w:ind w:left="240"/>
    </w:pPr>
  </w:style>
  <w:style w:type="paragraph" w:styleId="HTMLconformatoprevio">
    <w:name w:val="HTML Preformatted"/>
    <w:basedOn w:val="Normal"/>
    <w:link w:val="HTMLconformatoprevioCar"/>
    <w:uiPriority w:val="99"/>
    <w:semiHidden/>
    <w:unhideWhenUsed/>
    <w:rsid w:val="00FF44C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F44C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444">
      <w:bodyDiv w:val="1"/>
      <w:marLeft w:val="0"/>
      <w:marRight w:val="0"/>
      <w:marTop w:val="0"/>
      <w:marBottom w:val="0"/>
      <w:divBdr>
        <w:top w:val="none" w:sz="0" w:space="0" w:color="auto"/>
        <w:left w:val="none" w:sz="0" w:space="0" w:color="auto"/>
        <w:bottom w:val="none" w:sz="0" w:space="0" w:color="auto"/>
        <w:right w:val="none" w:sz="0" w:space="0" w:color="auto"/>
      </w:divBdr>
    </w:div>
    <w:div w:id="37241192">
      <w:bodyDiv w:val="1"/>
      <w:marLeft w:val="0"/>
      <w:marRight w:val="0"/>
      <w:marTop w:val="0"/>
      <w:marBottom w:val="0"/>
      <w:divBdr>
        <w:top w:val="none" w:sz="0" w:space="0" w:color="auto"/>
        <w:left w:val="none" w:sz="0" w:space="0" w:color="auto"/>
        <w:bottom w:val="none" w:sz="0" w:space="0" w:color="auto"/>
        <w:right w:val="none" w:sz="0" w:space="0" w:color="auto"/>
      </w:divBdr>
    </w:div>
    <w:div w:id="94983507">
      <w:bodyDiv w:val="1"/>
      <w:marLeft w:val="0"/>
      <w:marRight w:val="0"/>
      <w:marTop w:val="0"/>
      <w:marBottom w:val="0"/>
      <w:divBdr>
        <w:top w:val="none" w:sz="0" w:space="0" w:color="auto"/>
        <w:left w:val="none" w:sz="0" w:space="0" w:color="auto"/>
        <w:bottom w:val="none" w:sz="0" w:space="0" w:color="auto"/>
        <w:right w:val="none" w:sz="0" w:space="0" w:color="auto"/>
      </w:divBdr>
    </w:div>
    <w:div w:id="104228727">
      <w:bodyDiv w:val="1"/>
      <w:marLeft w:val="0"/>
      <w:marRight w:val="0"/>
      <w:marTop w:val="0"/>
      <w:marBottom w:val="0"/>
      <w:divBdr>
        <w:top w:val="none" w:sz="0" w:space="0" w:color="auto"/>
        <w:left w:val="none" w:sz="0" w:space="0" w:color="auto"/>
        <w:bottom w:val="none" w:sz="0" w:space="0" w:color="auto"/>
        <w:right w:val="none" w:sz="0" w:space="0" w:color="auto"/>
      </w:divBdr>
    </w:div>
    <w:div w:id="126431774">
      <w:bodyDiv w:val="1"/>
      <w:marLeft w:val="0"/>
      <w:marRight w:val="0"/>
      <w:marTop w:val="0"/>
      <w:marBottom w:val="0"/>
      <w:divBdr>
        <w:top w:val="none" w:sz="0" w:space="0" w:color="auto"/>
        <w:left w:val="none" w:sz="0" w:space="0" w:color="auto"/>
        <w:bottom w:val="none" w:sz="0" w:space="0" w:color="auto"/>
        <w:right w:val="none" w:sz="0" w:space="0" w:color="auto"/>
      </w:divBdr>
    </w:div>
    <w:div w:id="165559769">
      <w:bodyDiv w:val="1"/>
      <w:marLeft w:val="0"/>
      <w:marRight w:val="0"/>
      <w:marTop w:val="0"/>
      <w:marBottom w:val="0"/>
      <w:divBdr>
        <w:top w:val="none" w:sz="0" w:space="0" w:color="auto"/>
        <w:left w:val="none" w:sz="0" w:space="0" w:color="auto"/>
        <w:bottom w:val="none" w:sz="0" w:space="0" w:color="auto"/>
        <w:right w:val="none" w:sz="0" w:space="0" w:color="auto"/>
      </w:divBdr>
    </w:div>
    <w:div w:id="201288480">
      <w:bodyDiv w:val="1"/>
      <w:marLeft w:val="0"/>
      <w:marRight w:val="0"/>
      <w:marTop w:val="0"/>
      <w:marBottom w:val="0"/>
      <w:divBdr>
        <w:top w:val="none" w:sz="0" w:space="0" w:color="auto"/>
        <w:left w:val="none" w:sz="0" w:space="0" w:color="auto"/>
        <w:bottom w:val="none" w:sz="0" w:space="0" w:color="auto"/>
        <w:right w:val="none" w:sz="0" w:space="0" w:color="auto"/>
      </w:divBdr>
    </w:div>
    <w:div w:id="254363169">
      <w:bodyDiv w:val="1"/>
      <w:marLeft w:val="0"/>
      <w:marRight w:val="0"/>
      <w:marTop w:val="0"/>
      <w:marBottom w:val="0"/>
      <w:divBdr>
        <w:top w:val="none" w:sz="0" w:space="0" w:color="auto"/>
        <w:left w:val="none" w:sz="0" w:space="0" w:color="auto"/>
        <w:bottom w:val="none" w:sz="0" w:space="0" w:color="auto"/>
        <w:right w:val="none" w:sz="0" w:space="0" w:color="auto"/>
      </w:divBdr>
    </w:div>
    <w:div w:id="267540806">
      <w:bodyDiv w:val="1"/>
      <w:marLeft w:val="0"/>
      <w:marRight w:val="0"/>
      <w:marTop w:val="0"/>
      <w:marBottom w:val="0"/>
      <w:divBdr>
        <w:top w:val="none" w:sz="0" w:space="0" w:color="auto"/>
        <w:left w:val="none" w:sz="0" w:space="0" w:color="auto"/>
        <w:bottom w:val="none" w:sz="0" w:space="0" w:color="auto"/>
        <w:right w:val="none" w:sz="0" w:space="0" w:color="auto"/>
      </w:divBdr>
    </w:div>
    <w:div w:id="313801253">
      <w:bodyDiv w:val="1"/>
      <w:marLeft w:val="0"/>
      <w:marRight w:val="0"/>
      <w:marTop w:val="0"/>
      <w:marBottom w:val="0"/>
      <w:divBdr>
        <w:top w:val="none" w:sz="0" w:space="0" w:color="auto"/>
        <w:left w:val="none" w:sz="0" w:space="0" w:color="auto"/>
        <w:bottom w:val="none" w:sz="0" w:space="0" w:color="auto"/>
        <w:right w:val="none" w:sz="0" w:space="0" w:color="auto"/>
      </w:divBdr>
    </w:div>
    <w:div w:id="353044629">
      <w:bodyDiv w:val="1"/>
      <w:marLeft w:val="0"/>
      <w:marRight w:val="0"/>
      <w:marTop w:val="0"/>
      <w:marBottom w:val="0"/>
      <w:divBdr>
        <w:top w:val="none" w:sz="0" w:space="0" w:color="auto"/>
        <w:left w:val="none" w:sz="0" w:space="0" w:color="auto"/>
        <w:bottom w:val="none" w:sz="0" w:space="0" w:color="auto"/>
        <w:right w:val="none" w:sz="0" w:space="0" w:color="auto"/>
      </w:divBdr>
    </w:div>
    <w:div w:id="371460547">
      <w:bodyDiv w:val="1"/>
      <w:marLeft w:val="0"/>
      <w:marRight w:val="0"/>
      <w:marTop w:val="0"/>
      <w:marBottom w:val="0"/>
      <w:divBdr>
        <w:top w:val="none" w:sz="0" w:space="0" w:color="auto"/>
        <w:left w:val="none" w:sz="0" w:space="0" w:color="auto"/>
        <w:bottom w:val="none" w:sz="0" w:space="0" w:color="auto"/>
        <w:right w:val="none" w:sz="0" w:space="0" w:color="auto"/>
      </w:divBdr>
    </w:div>
    <w:div w:id="433789146">
      <w:bodyDiv w:val="1"/>
      <w:marLeft w:val="0"/>
      <w:marRight w:val="0"/>
      <w:marTop w:val="0"/>
      <w:marBottom w:val="0"/>
      <w:divBdr>
        <w:top w:val="none" w:sz="0" w:space="0" w:color="auto"/>
        <w:left w:val="none" w:sz="0" w:space="0" w:color="auto"/>
        <w:bottom w:val="none" w:sz="0" w:space="0" w:color="auto"/>
        <w:right w:val="none" w:sz="0" w:space="0" w:color="auto"/>
      </w:divBdr>
    </w:div>
    <w:div w:id="816533385">
      <w:bodyDiv w:val="1"/>
      <w:marLeft w:val="0"/>
      <w:marRight w:val="0"/>
      <w:marTop w:val="0"/>
      <w:marBottom w:val="0"/>
      <w:divBdr>
        <w:top w:val="none" w:sz="0" w:space="0" w:color="auto"/>
        <w:left w:val="none" w:sz="0" w:space="0" w:color="auto"/>
        <w:bottom w:val="none" w:sz="0" w:space="0" w:color="auto"/>
        <w:right w:val="none" w:sz="0" w:space="0" w:color="auto"/>
      </w:divBdr>
    </w:div>
    <w:div w:id="960460159">
      <w:bodyDiv w:val="1"/>
      <w:marLeft w:val="0"/>
      <w:marRight w:val="0"/>
      <w:marTop w:val="0"/>
      <w:marBottom w:val="0"/>
      <w:divBdr>
        <w:top w:val="none" w:sz="0" w:space="0" w:color="auto"/>
        <w:left w:val="none" w:sz="0" w:space="0" w:color="auto"/>
        <w:bottom w:val="none" w:sz="0" w:space="0" w:color="auto"/>
        <w:right w:val="none" w:sz="0" w:space="0" w:color="auto"/>
      </w:divBdr>
    </w:div>
    <w:div w:id="1038243935">
      <w:bodyDiv w:val="1"/>
      <w:marLeft w:val="0"/>
      <w:marRight w:val="0"/>
      <w:marTop w:val="0"/>
      <w:marBottom w:val="0"/>
      <w:divBdr>
        <w:top w:val="none" w:sz="0" w:space="0" w:color="auto"/>
        <w:left w:val="none" w:sz="0" w:space="0" w:color="auto"/>
        <w:bottom w:val="none" w:sz="0" w:space="0" w:color="auto"/>
        <w:right w:val="none" w:sz="0" w:space="0" w:color="auto"/>
      </w:divBdr>
    </w:div>
    <w:div w:id="1038436448">
      <w:bodyDiv w:val="1"/>
      <w:marLeft w:val="0"/>
      <w:marRight w:val="0"/>
      <w:marTop w:val="0"/>
      <w:marBottom w:val="0"/>
      <w:divBdr>
        <w:top w:val="none" w:sz="0" w:space="0" w:color="auto"/>
        <w:left w:val="none" w:sz="0" w:space="0" w:color="auto"/>
        <w:bottom w:val="none" w:sz="0" w:space="0" w:color="auto"/>
        <w:right w:val="none" w:sz="0" w:space="0" w:color="auto"/>
      </w:divBdr>
    </w:div>
    <w:div w:id="1121607170">
      <w:bodyDiv w:val="1"/>
      <w:marLeft w:val="0"/>
      <w:marRight w:val="0"/>
      <w:marTop w:val="0"/>
      <w:marBottom w:val="0"/>
      <w:divBdr>
        <w:top w:val="none" w:sz="0" w:space="0" w:color="auto"/>
        <w:left w:val="none" w:sz="0" w:space="0" w:color="auto"/>
        <w:bottom w:val="none" w:sz="0" w:space="0" w:color="auto"/>
        <w:right w:val="none" w:sz="0" w:space="0" w:color="auto"/>
      </w:divBdr>
    </w:div>
    <w:div w:id="1163930601">
      <w:bodyDiv w:val="1"/>
      <w:marLeft w:val="0"/>
      <w:marRight w:val="0"/>
      <w:marTop w:val="0"/>
      <w:marBottom w:val="0"/>
      <w:divBdr>
        <w:top w:val="none" w:sz="0" w:space="0" w:color="auto"/>
        <w:left w:val="none" w:sz="0" w:space="0" w:color="auto"/>
        <w:bottom w:val="none" w:sz="0" w:space="0" w:color="auto"/>
        <w:right w:val="none" w:sz="0" w:space="0" w:color="auto"/>
      </w:divBdr>
    </w:div>
    <w:div w:id="1170413496">
      <w:bodyDiv w:val="1"/>
      <w:marLeft w:val="0"/>
      <w:marRight w:val="0"/>
      <w:marTop w:val="0"/>
      <w:marBottom w:val="0"/>
      <w:divBdr>
        <w:top w:val="none" w:sz="0" w:space="0" w:color="auto"/>
        <w:left w:val="none" w:sz="0" w:space="0" w:color="auto"/>
        <w:bottom w:val="none" w:sz="0" w:space="0" w:color="auto"/>
        <w:right w:val="none" w:sz="0" w:space="0" w:color="auto"/>
      </w:divBdr>
    </w:div>
    <w:div w:id="1251158483">
      <w:bodyDiv w:val="1"/>
      <w:marLeft w:val="0"/>
      <w:marRight w:val="0"/>
      <w:marTop w:val="0"/>
      <w:marBottom w:val="0"/>
      <w:divBdr>
        <w:top w:val="none" w:sz="0" w:space="0" w:color="auto"/>
        <w:left w:val="none" w:sz="0" w:space="0" w:color="auto"/>
        <w:bottom w:val="none" w:sz="0" w:space="0" w:color="auto"/>
        <w:right w:val="none" w:sz="0" w:space="0" w:color="auto"/>
      </w:divBdr>
    </w:div>
    <w:div w:id="1282107535">
      <w:bodyDiv w:val="1"/>
      <w:marLeft w:val="0"/>
      <w:marRight w:val="0"/>
      <w:marTop w:val="0"/>
      <w:marBottom w:val="0"/>
      <w:divBdr>
        <w:top w:val="none" w:sz="0" w:space="0" w:color="auto"/>
        <w:left w:val="none" w:sz="0" w:space="0" w:color="auto"/>
        <w:bottom w:val="none" w:sz="0" w:space="0" w:color="auto"/>
        <w:right w:val="none" w:sz="0" w:space="0" w:color="auto"/>
      </w:divBdr>
    </w:div>
    <w:div w:id="1345672425">
      <w:bodyDiv w:val="1"/>
      <w:marLeft w:val="0"/>
      <w:marRight w:val="0"/>
      <w:marTop w:val="0"/>
      <w:marBottom w:val="0"/>
      <w:divBdr>
        <w:top w:val="none" w:sz="0" w:space="0" w:color="auto"/>
        <w:left w:val="none" w:sz="0" w:space="0" w:color="auto"/>
        <w:bottom w:val="none" w:sz="0" w:space="0" w:color="auto"/>
        <w:right w:val="none" w:sz="0" w:space="0" w:color="auto"/>
      </w:divBdr>
    </w:div>
    <w:div w:id="1358779239">
      <w:bodyDiv w:val="1"/>
      <w:marLeft w:val="0"/>
      <w:marRight w:val="0"/>
      <w:marTop w:val="0"/>
      <w:marBottom w:val="0"/>
      <w:divBdr>
        <w:top w:val="none" w:sz="0" w:space="0" w:color="auto"/>
        <w:left w:val="none" w:sz="0" w:space="0" w:color="auto"/>
        <w:bottom w:val="none" w:sz="0" w:space="0" w:color="auto"/>
        <w:right w:val="none" w:sz="0" w:space="0" w:color="auto"/>
      </w:divBdr>
    </w:div>
    <w:div w:id="1400980996">
      <w:bodyDiv w:val="1"/>
      <w:marLeft w:val="0"/>
      <w:marRight w:val="0"/>
      <w:marTop w:val="0"/>
      <w:marBottom w:val="0"/>
      <w:divBdr>
        <w:top w:val="none" w:sz="0" w:space="0" w:color="auto"/>
        <w:left w:val="none" w:sz="0" w:space="0" w:color="auto"/>
        <w:bottom w:val="none" w:sz="0" w:space="0" w:color="auto"/>
        <w:right w:val="none" w:sz="0" w:space="0" w:color="auto"/>
      </w:divBdr>
    </w:div>
    <w:div w:id="1417283439">
      <w:bodyDiv w:val="1"/>
      <w:marLeft w:val="0"/>
      <w:marRight w:val="0"/>
      <w:marTop w:val="0"/>
      <w:marBottom w:val="0"/>
      <w:divBdr>
        <w:top w:val="none" w:sz="0" w:space="0" w:color="auto"/>
        <w:left w:val="none" w:sz="0" w:space="0" w:color="auto"/>
        <w:bottom w:val="none" w:sz="0" w:space="0" w:color="auto"/>
        <w:right w:val="none" w:sz="0" w:space="0" w:color="auto"/>
      </w:divBdr>
    </w:div>
    <w:div w:id="1453553512">
      <w:bodyDiv w:val="1"/>
      <w:marLeft w:val="0"/>
      <w:marRight w:val="0"/>
      <w:marTop w:val="0"/>
      <w:marBottom w:val="0"/>
      <w:divBdr>
        <w:top w:val="none" w:sz="0" w:space="0" w:color="auto"/>
        <w:left w:val="none" w:sz="0" w:space="0" w:color="auto"/>
        <w:bottom w:val="none" w:sz="0" w:space="0" w:color="auto"/>
        <w:right w:val="none" w:sz="0" w:space="0" w:color="auto"/>
      </w:divBdr>
    </w:div>
    <w:div w:id="1500971827">
      <w:bodyDiv w:val="1"/>
      <w:marLeft w:val="0"/>
      <w:marRight w:val="0"/>
      <w:marTop w:val="0"/>
      <w:marBottom w:val="0"/>
      <w:divBdr>
        <w:top w:val="none" w:sz="0" w:space="0" w:color="auto"/>
        <w:left w:val="none" w:sz="0" w:space="0" w:color="auto"/>
        <w:bottom w:val="none" w:sz="0" w:space="0" w:color="auto"/>
        <w:right w:val="none" w:sz="0" w:space="0" w:color="auto"/>
      </w:divBdr>
    </w:div>
    <w:div w:id="1522432192">
      <w:bodyDiv w:val="1"/>
      <w:marLeft w:val="0"/>
      <w:marRight w:val="0"/>
      <w:marTop w:val="0"/>
      <w:marBottom w:val="0"/>
      <w:divBdr>
        <w:top w:val="none" w:sz="0" w:space="0" w:color="auto"/>
        <w:left w:val="none" w:sz="0" w:space="0" w:color="auto"/>
        <w:bottom w:val="none" w:sz="0" w:space="0" w:color="auto"/>
        <w:right w:val="none" w:sz="0" w:space="0" w:color="auto"/>
      </w:divBdr>
    </w:div>
    <w:div w:id="1526014540">
      <w:bodyDiv w:val="1"/>
      <w:marLeft w:val="0"/>
      <w:marRight w:val="0"/>
      <w:marTop w:val="0"/>
      <w:marBottom w:val="0"/>
      <w:divBdr>
        <w:top w:val="none" w:sz="0" w:space="0" w:color="auto"/>
        <w:left w:val="none" w:sz="0" w:space="0" w:color="auto"/>
        <w:bottom w:val="none" w:sz="0" w:space="0" w:color="auto"/>
        <w:right w:val="none" w:sz="0" w:space="0" w:color="auto"/>
      </w:divBdr>
    </w:div>
    <w:div w:id="1659111305">
      <w:bodyDiv w:val="1"/>
      <w:marLeft w:val="0"/>
      <w:marRight w:val="0"/>
      <w:marTop w:val="0"/>
      <w:marBottom w:val="0"/>
      <w:divBdr>
        <w:top w:val="none" w:sz="0" w:space="0" w:color="auto"/>
        <w:left w:val="none" w:sz="0" w:space="0" w:color="auto"/>
        <w:bottom w:val="none" w:sz="0" w:space="0" w:color="auto"/>
        <w:right w:val="none" w:sz="0" w:space="0" w:color="auto"/>
      </w:divBdr>
    </w:div>
    <w:div w:id="1708142446">
      <w:bodyDiv w:val="1"/>
      <w:marLeft w:val="0"/>
      <w:marRight w:val="0"/>
      <w:marTop w:val="0"/>
      <w:marBottom w:val="0"/>
      <w:divBdr>
        <w:top w:val="none" w:sz="0" w:space="0" w:color="auto"/>
        <w:left w:val="none" w:sz="0" w:space="0" w:color="auto"/>
        <w:bottom w:val="none" w:sz="0" w:space="0" w:color="auto"/>
        <w:right w:val="none" w:sz="0" w:space="0" w:color="auto"/>
      </w:divBdr>
    </w:div>
    <w:div w:id="1832328841">
      <w:bodyDiv w:val="1"/>
      <w:marLeft w:val="0"/>
      <w:marRight w:val="0"/>
      <w:marTop w:val="0"/>
      <w:marBottom w:val="0"/>
      <w:divBdr>
        <w:top w:val="none" w:sz="0" w:space="0" w:color="auto"/>
        <w:left w:val="none" w:sz="0" w:space="0" w:color="auto"/>
        <w:bottom w:val="none" w:sz="0" w:space="0" w:color="auto"/>
        <w:right w:val="none" w:sz="0" w:space="0" w:color="auto"/>
      </w:divBdr>
    </w:div>
    <w:div w:id="1863321657">
      <w:bodyDiv w:val="1"/>
      <w:marLeft w:val="0"/>
      <w:marRight w:val="0"/>
      <w:marTop w:val="0"/>
      <w:marBottom w:val="0"/>
      <w:divBdr>
        <w:top w:val="none" w:sz="0" w:space="0" w:color="auto"/>
        <w:left w:val="none" w:sz="0" w:space="0" w:color="auto"/>
        <w:bottom w:val="none" w:sz="0" w:space="0" w:color="auto"/>
        <w:right w:val="none" w:sz="0" w:space="0" w:color="auto"/>
      </w:divBdr>
    </w:div>
    <w:div w:id="1884755341">
      <w:bodyDiv w:val="1"/>
      <w:marLeft w:val="0"/>
      <w:marRight w:val="0"/>
      <w:marTop w:val="0"/>
      <w:marBottom w:val="0"/>
      <w:divBdr>
        <w:top w:val="none" w:sz="0" w:space="0" w:color="auto"/>
        <w:left w:val="none" w:sz="0" w:space="0" w:color="auto"/>
        <w:bottom w:val="none" w:sz="0" w:space="0" w:color="auto"/>
        <w:right w:val="none" w:sz="0" w:space="0" w:color="auto"/>
      </w:divBdr>
    </w:div>
    <w:div w:id="1916238198">
      <w:bodyDiv w:val="1"/>
      <w:marLeft w:val="0"/>
      <w:marRight w:val="0"/>
      <w:marTop w:val="0"/>
      <w:marBottom w:val="0"/>
      <w:divBdr>
        <w:top w:val="none" w:sz="0" w:space="0" w:color="auto"/>
        <w:left w:val="none" w:sz="0" w:space="0" w:color="auto"/>
        <w:bottom w:val="none" w:sz="0" w:space="0" w:color="auto"/>
        <w:right w:val="none" w:sz="0" w:space="0" w:color="auto"/>
      </w:divBdr>
    </w:div>
    <w:div w:id="1995448610">
      <w:bodyDiv w:val="1"/>
      <w:marLeft w:val="0"/>
      <w:marRight w:val="0"/>
      <w:marTop w:val="0"/>
      <w:marBottom w:val="0"/>
      <w:divBdr>
        <w:top w:val="none" w:sz="0" w:space="0" w:color="auto"/>
        <w:left w:val="none" w:sz="0" w:space="0" w:color="auto"/>
        <w:bottom w:val="none" w:sz="0" w:space="0" w:color="auto"/>
        <w:right w:val="none" w:sz="0" w:space="0" w:color="auto"/>
      </w:divBdr>
    </w:div>
    <w:div w:id="2003315630">
      <w:bodyDiv w:val="1"/>
      <w:marLeft w:val="0"/>
      <w:marRight w:val="0"/>
      <w:marTop w:val="0"/>
      <w:marBottom w:val="0"/>
      <w:divBdr>
        <w:top w:val="none" w:sz="0" w:space="0" w:color="auto"/>
        <w:left w:val="none" w:sz="0" w:space="0" w:color="auto"/>
        <w:bottom w:val="none" w:sz="0" w:space="0" w:color="auto"/>
        <w:right w:val="none" w:sz="0" w:space="0" w:color="auto"/>
      </w:divBdr>
    </w:div>
    <w:div w:id="2128310864">
      <w:bodyDiv w:val="1"/>
      <w:marLeft w:val="0"/>
      <w:marRight w:val="0"/>
      <w:marTop w:val="0"/>
      <w:marBottom w:val="0"/>
      <w:divBdr>
        <w:top w:val="none" w:sz="0" w:space="0" w:color="auto"/>
        <w:left w:val="none" w:sz="0" w:space="0" w:color="auto"/>
        <w:bottom w:val="none" w:sz="0" w:space="0" w:color="auto"/>
        <w:right w:val="none" w:sz="0" w:space="0" w:color="auto"/>
      </w:divBdr>
    </w:div>
    <w:div w:id="213571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IandI/subclass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oracle.com/javase/8/docs/technotes/tools/windows/javadoc.html" TargetMode="External"/><Relationship Id="rId4" Type="http://schemas.openxmlformats.org/officeDocument/2006/relationships/settings" Target="settings.xml"/><Relationship Id="rId9" Type="http://schemas.openxmlformats.org/officeDocument/2006/relationships/hyperlink" Target="https://docs.oracle.com/javase/tutorial/java/IandI/createinterfac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Pyt</b:Tag>
    <b:SourceType>InternetSite</b:SourceType>
    <b:Guid>{67D166F1-04E0-4C45-8A34-F956BF132476}</b:Guid>
    <b:Title>time — Time access and conversions</b:Title>
    <b:Author>
      <b:Author>
        <b:Corporate>Python Software Foundation</b:Corporate>
      </b:Author>
    </b:Author>
    <b:InternetSiteTitle>Documentación de Python 3.14.4</b:InternetSiteTitle>
    <b:URL>https://docs.python.org/es/3/library/time.html</b:URL>
    <b:RefOrder>2</b:RefOrder>
  </b:Source>
  <b:Source>
    <b:Tag>Ins25</b:Tag>
    <b:SourceType>InternetSite</b:SourceType>
    <b:Guid>{78D5D8C8-83D4-41BA-8896-C6AE87E75698}</b:Guid>
    <b:Title>Guía general de estudio de la asignatura</b:Title>
    <b:InternetSiteTitle>Repositorio Digital ITSTENA</b:InternetSiteTitle>
    <b:Year>2025</b:Year>
    <b:Month>Octubre</b:Month>
    <b:URL>http://repositoriodigital.itstena.edu.ec:8080/jspui/bitstream/123456789/682/1/Gu%C3%ADa%20General%20de%20Estudio%20de%20la%20Asignatura.pdf</b:URL>
    <b:RefOrder>1</b:RefOrder>
  </b:Source>
</b:Sources>
</file>

<file path=customXml/itemProps1.xml><?xml version="1.0" encoding="utf-8"?>
<ds:datastoreItem xmlns:ds="http://schemas.openxmlformats.org/officeDocument/2006/customXml" ds:itemID="{50120A06-B469-4EAE-A2AB-3A5A6D029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3133</Words>
  <Characters>17233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JULIO CHAVARRIA ORDOÑEZ</dc:creator>
  <cp:keywords/>
  <dc:description/>
  <cp:lastModifiedBy>Josias Tijerino</cp:lastModifiedBy>
  <cp:revision>4</cp:revision>
  <dcterms:created xsi:type="dcterms:W3CDTF">2026-09-28T05:43:00Z</dcterms:created>
  <dcterms:modified xsi:type="dcterms:W3CDTF">2026-09-28T06:28:00Z</dcterms:modified>
</cp:coreProperties>
</file>