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REPÚBLICA BOLIVARIANA DE VENEZUELA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UNIVERSIDAD NACIONAL EXPERIMENTAL RÓMULO GALLEGOS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SAN JUAN DE LOS MORROS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PROYECTO DE GRADO 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de Información Multiplataforma para la Gestión de Historias e Indicaciones Médicas del Consultorio….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Guillermo Ochoa   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            Emanuel Torres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Planteamiento del Problema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