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color="000000" w:space="1" w:sz="4" w:val="single"/>
        </w:pBdr>
        <w:jc w:val="left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APS 4 – Análise da difusão de um poluente em um rio com correnteza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i w:val="1"/>
          <w:smallCaps w:val="1"/>
        </w:rPr>
      </w:pPr>
      <w:r w:rsidDel="00000000" w:rsidR="00000000" w:rsidRPr="00000000">
        <w:rPr>
          <w:b w:val="1"/>
          <w:i w:val="1"/>
          <w:smallCaps w:val="1"/>
          <w:rtl w:val="0"/>
        </w:rPr>
        <w:t xml:space="preserve">objetivo geral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O objetivo da atividade é simular a difusão de um poluente em um rio usando diferenças finitas para solução numérica da equação de Burgers.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i w:val="1"/>
          <w:smallCaps w:val="1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grupo deverá executar as análises e responder cada uma das questões diretamente nesse documento.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Salve no formato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submeta no blackboard até o dia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05/06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às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23:59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nome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G_00_RelatórioAPS4.pdf”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sendo 00 o número do seu grupo. Apenas um aluno do grupo deve enviar.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 na folha as seguintes informações: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93.0" w:type="dxa"/>
        <w:jc w:val="left"/>
        <w:tblInd w:w="8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992"/>
        <w:tblGridChange w:id="0">
          <w:tblGrid>
            <w:gridCol w:w="1101"/>
            <w:gridCol w:w="992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Grupo: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Integrantes:</w:t>
      </w:r>
    </w:p>
    <w:tbl>
      <w:tblPr>
        <w:tblStyle w:val="Table2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Emanuelle Moço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Leonardo Mendes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Lucas Leal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Tarefa 1 (2,0 pontos): Substitua as derivadas da equação de Burgers pelas aproximações de diferenças finitas. Use diferença central para as derivadas em </w:t>
      </w:r>
      <m:oMath>
        <m:r>
          <w:rPr>
            <w:rFonts w:ascii="Cambria Math" w:cs="Cambria Math" w:eastAsia="Cambria Math" w:hAnsi="Cambria Math"/>
          </w:rPr>
          <m:t xml:space="preserve">X</m:t>
        </m:r>
      </m:oMath>
      <w:r w:rsidDel="00000000" w:rsidR="00000000" w:rsidRPr="00000000">
        <w:rPr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 e diferença avançada para a derivada no tempo. </w:t>
      </w:r>
    </w:p>
    <w:tbl>
      <w:tblPr>
        <w:tblStyle w:val="Table3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286500" cy="1879600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Tarefa 2 (2,0 pontos): Manipule algebricamente a equação obtida no item “a” e encontre a expressão da concentração em um ponto genérico </w:t>
      </w:r>
      <m:oMath>
        <m:r>
          <w:rPr>
            <w:rFonts w:ascii="Cambria Math" w:cs="Cambria Math" w:eastAsia="Cambria Math" w:hAnsi="Cambria Math"/>
          </w:rPr>
          <m:t xml:space="preserve">(x,y)</m:t>
        </m:r>
      </m:oMath>
      <w:r w:rsidDel="00000000" w:rsidR="00000000" w:rsidRPr="00000000">
        <w:rPr>
          <w:rtl w:val="0"/>
        </w:rPr>
        <w:t xml:space="preserve"> no instante futuro </w:t>
      </w:r>
      <m:oMath>
        <m:r>
          <w:rPr>
            <w:rFonts w:ascii="Cambria Math" w:cs="Cambria Math" w:eastAsia="Cambria Math" w:hAnsi="Cambria Math"/>
          </w:rPr>
          <m:t xml:space="preserve">t+1</m:t>
        </m:r>
      </m:oMath>
      <w:r w:rsidDel="00000000" w:rsidR="00000000" w:rsidRPr="00000000">
        <w:rPr>
          <w:rtl w:val="0"/>
        </w:rPr>
        <w:t xml:space="preserve"> em função das concentrações no instante atual </w:t>
      </w:r>
      <m:oMath>
        <m:r>
          <w:rPr>
            <w:rFonts w:ascii="Cambria Math" w:cs="Cambria Math" w:eastAsia="Cambria Math" w:hAnsi="Cambria Math"/>
          </w:rPr>
          <m:t xml:space="preserve">t</m:t>
        </m:r>
      </m:oMath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</w:rPr>
              <w:drawing>
                <wp:inline distB="114300" distT="114300" distL="114300" distR="114300">
                  <wp:extent cx="6286500" cy="1181100"/>
                  <wp:effectExtent b="0" l="0" r="0" t="0"/>
                  <wp:docPr id="1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118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Tarefa 3 (2,0 pontos): Considerando </w:t>
      </w:r>
      <m:oMath>
        <m:r>
          <w:rPr>
            <w:rFonts w:ascii="Cambria Math" w:cs="Cambria Math" w:eastAsia="Cambria Math" w:hAnsi="Cambria Math"/>
          </w:rPr>
          <m:t xml:space="preserve">K=1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/s</m:t>
        </m:r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α=1m/s</m:t>
        </m:r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T=3s</m:t>
        </m:r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Q ̇=100kg/ms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X</m:t>
            </m:r>
          </m:sub>
        </m:sSub>
        <m:r>
          <w:rPr>
            <w:rFonts w:ascii="Cambria Math" w:cs="Cambria Math" w:eastAsia="Cambria Math" w:hAnsi="Cambria Math"/>
          </w:rPr>
          <m:t xml:space="preserve">=30m</m:t>
        </m:r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Y</m:t>
            </m:r>
          </m:sub>
        </m:sSub>
        <m:r>
          <w:rPr>
            <w:rFonts w:ascii="Cambria Math" w:cs="Cambria Math" w:eastAsia="Cambria Math" w:hAnsi="Cambria Math"/>
          </w:rPr>
          <m:t xml:space="preserve">=20m</m:t>
        </m:r>
      </m:oMath>
      <w:r w:rsidDel="00000000" w:rsidR="00000000" w:rsidRPr="00000000">
        <w:rPr>
          <w:rtl w:val="0"/>
        </w:rPr>
        <w:t xml:space="preserve">, </w:t>
      </w:r>
      <m:oMath>
        <m:r>
          <w:rPr>
            <w:rFonts w:ascii="Cambria Math" w:cs="Cambria Math" w:eastAsia="Cambria Math" w:hAnsi="Cambria Math"/>
          </w:rPr>
          <m:t xml:space="preserve">a=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n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1,4</m:t>
            </m:r>
          </m:den>
        </m:f>
      </m:oMath>
      <w:r w:rsidDel="00000000" w:rsidR="00000000" w:rsidRPr="00000000">
        <w:rPr>
          <w:rtl w:val="0"/>
        </w:rPr>
        <w:t xml:space="preserve"> e </w:t>
      </w:r>
      <m:oMath>
        <m:r>
          <w:rPr>
            <w:rFonts w:ascii="Cambria Math" w:cs="Cambria Math" w:eastAsia="Cambria Math" w:hAnsi="Cambria Math"/>
          </w:rPr>
          <m:t xml:space="preserve">b=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60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n+5</m:t>
            </m:r>
          </m:den>
        </m:f>
      </m:oMath>
      <w:r w:rsidDel="00000000" w:rsidR="00000000" w:rsidRPr="00000000">
        <w:rPr>
          <w:rtl w:val="0"/>
        </w:rPr>
        <w:t xml:space="preserve"> , sendo n o número do grupo, obtenha a solução pelo método das diferenças finitas para um tempo total de </w:t>
      </w:r>
      <m:oMath>
        <m:r>
          <w:rPr>
            <w:rFonts w:ascii="Cambria Math" w:cs="Cambria Math" w:eastAsia="Cambria Math" w:hAnsi="Cambria Math"/>
          </w:rPr>
          <m:t xml:space="preserve">10T</m:t>
        </m:r>
      </m:oMath>
      <w:r w:rsidDel="00000000" w:rsidR="00000000" w:rsidRPr="00000000">
        <w:rPr>
          <w:rtl w:val="0"/>
        </w:rPr>
        <w:t xml:space="preserve">. Obedeça à condição de convergência </w:t>
      </w: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Δt</m:t>
            </m:r>
          </m:num>
          <m:den>
            <m:r>
              <w:rPr>
                <w:rFonts w:ascii="Cambria Math" w:cs="Cambria Math" w:eastAsia="Cambria Math" w:hAnsi="Cambria Math"/>
              </w:rPr>
              <m:t>Δ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</w:rPr>
          <m:t xml:space="preserve">&lt;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4K</m:t>
            </m:r>
          </m:den>
        </m:f>
      </m:oMath>
      <w:r w:rsidDel="00000000" w:rsidR="00000000" w:rsidRPr="00000000">
        <w:rPr>
          <w:rtl w:val="0"/>
        </w:rPr>
        <w:t xml:space="preserve"> (para </w:t>
      </w:r>
      <m:oMath>
        <m:r>
          <m:t>Δ</m:t>
        </m:r>
        <m:r>
          <w:rPr>
            <w:rFonts w:ascii="Cambria Math" w:cs="Cambria Math" w:eastAsia="Cambria Math" w:hAnsi="Cambria Math"/>
          </w:rPr>
          <m:t xml:space="preserve">X=</m:t>
        </m:r>
        <m:r>
          <w:rPr>
            <w:rFonts w:ascii="Cambria Math" w:cs="Cambria Math" w:eastAsia="Cambria Math" w:hAnsi="Cambria Math"/>
          </w:rPr>
          <m:t>Δ</m:t>
        </m:r>
        <m:r>
          <w:rPr>
            <w:rFonts w:ascii="Cambria Math" w:cs="Cambria Math" w:eastAsia="Cambria Math" w:hAnsi="Cambria Math"/>
          </w:rPr>
          <m:t xml:space="preserve">Y</m:t>
        </m:r>
      </m:oMath>
      <w:r w:rsidDel="00000000" w:rsidR="00000000" w:rsidRPr="00000000">
        <w:rPr>
          <w:rtl w:val="0"/>
        </w:rPr>
        <w:t xml:space="preserve">) para discretizar o tempo.</w:t>
      </w:r>
    </w:p>
    <w:tbl>
      <w:tblPr>
        <w:tblStyle w:val="Table5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Cole uma figura do instante final e outra do segundo instante.1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Tarefa 4 (2,0 pontos): Verifique a influência do coeficiente de difusão K no transporte: use diferentes valores de K e argumente com imagens qual o impacto dessas alterações.</w:t>
      </w:r>
    </w:p>
    <w:tbl>
      <w:tblPr>
        <w:tblStyle w:val="Table6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Tarefa 5 (2,0 pontos):  Durante o tempo total de simulação, qual foi a primeira fronteira a ser atingida por uma concentração de poluente diferente de zero? Argumente com imagens. </w:t>
      </w:r>
    </w:p>
    <w:tbl>
      <w:tblPr>
        <w:tblStyle w:val="Table7"/>
        <w:tblW w:w="101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12"/>
        <w:tblGridChange w:id="0">
          <w:tblGrid>
            <w:gridCol w:w="10112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after="1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  <w:smallCaps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5840" w:w="12240"/>
      <w:pgMar w:bottom="1134" w:top="1418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i w:val="1"/>
        <w:smallCaps w:val="1"/>
      </w:rPr>
    </w:pPr>
    <w:r w:rsidDel="00000000" w:rsidR="00000000" w:rsidRPr="00000000">
      <w:rPr>
        <w:rtl w:val="0"/>
      </w:rPr>
    </w:r>
  </w:p>
  <w:tbl>
    <w:tblPr>
      <w:tblStyle w:val="Table8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88"/>
      <w:gridCol w:w="4788"/>
      <w:tblGridChange w:id="0">
        <w:tblGrid>
          <w:gridCol w:w="4788"/>
          <w:gridCol w:w="4788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Engenharia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Transferência de Calor e Mecânica dos Sólidos</w:t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5469" cy="387916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788"/>
      <w:gridCol w:w="4788"/>
      <w:tblGridChange w:id="0">
        <w:tblGrid>
          <w:gridCol w:w="4788"/>
          <w:gridCol w:w="4788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Engenharia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Transferência de Calor e Mecânica dos Sólidos</w:t>
          </w:r>
        </w:p>
      </w:tc>
      <w:tc>
        <w:tcPr>
          <w:vAlign w:val="center"/>
        </w:tcPr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113116" cy="390600"/>
                <wp:effectExtent b="0" l="0" r="0" t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3116" cy="390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11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0" w:lineRule="auto"/>
      <w:ind w:left="432" w:hanging="432"/>
    </w:pPr>
    <w:rPr>
      <w:rFonts w:ascii="Calibri" w:cs="Calibri" w:eastAsia="Calibri" w:hAnsi="Calibri"/>
      <w:b w:val="1"/>
      <w:smallCaps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76" w:hanging="576"/>
    </w:pPr>
    <w:rPr>
      <w:rFonts w:ascii="Calibri" w:cs="Calibri" w:eastAsia="Calibri" w:hAnsi="Calibri"/>
      <w:b w:val="1"/>
      <w:smallCaps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b w:val="1"/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  <w:color w:val="25252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252525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after="0" w:line="240" w:lineRule="auto"/>
      <w:jc w:val="center"/>
    </w:pPr>
    <w:rPr>
      <w:rFonts w:ascii="Calibri" w:cs="Calibri" w:eastAsia="Calibri" w:hAnsi="Calibri"/>
      <w:smallCaps w:val="1"/>
      <w:color w:val="000000"/>
      <w:sz w:val="56"/>
      <w:szCs w:val="56"/>
    </w:rPr>
  </w:style>
  <w:style w:type="paragraph" w:styleId="Normal" w:default="1">
    <w:name w:val="Normal"/>
    <w:qFormat w:val="1"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600AE6"/>
    <w:pPr>
      <w:keepNext w:val="1"/>
      <w:keepLines w:val="1"/>
      <w:numPr>
        <w:numId w:val="1"/>
      </w:numPr>
      <w:spacing w:before="360"/>
      <w:outlineLvl w:val="0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D91AE1"/>
    <w:pPr>
      <w:keepNext w:val="1"/>
      <w:keepLines w:val="1"/>
      <w:numPr>
        <w:ilvl w:val="1"/>
        <w:numId w:val="1"/>
      </w:numPr>
      <w:spacing w:after="0" w:before="360"/>
      <w:outlineLvl w:val="1"/>
    </w:pPr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D91AE1"/>
    <w:pPr>
      <w:keepNext w:val="1"/>
      <w:keepLines w:val="1"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D91AE1"/>
    <w:pPr>
      <w:keepNext w:val="1"/>
      <w:keepLines w:val="1"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D91AE1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val="252525" w:themeColor="text2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D91AE1"/>
    <w:pPr>
      <w:keepNext w:val="1"/>
      <w:keepLines w:val="1"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D91AE1"/>
    <w:pPr>
      <w:keepNext w:val="1"/>
      <w:keepLines w:val="1"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D91AE1"/>
    <w:pPr>
      <w:keepNext w:val="1"/>
      <w:keepLines w:val="1"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D91AE1"/>
    <w:pPr>
      <w:keepNext w:val="1"/>
      <w:keepLines w:val="1"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600AE6"/>
    <w:pPr>
      <w:pBdr>
        <w:bottom w:color="auto" w:space="1" w:sz="4" w:val="single"/>
      </w:pBdr>
      <w:spacing w:after="0" w:line="240" w:lineRule="auto"/>
      <w:contextualSpacing w:val="1"/>
      <w:jc w:val="center"/>
    </w:pPr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600AE6"/>
    <w:rPr>
      <w:rFonts w:asciiTheme="majorHAnsi" w:cstheme="majorBidi" w:eastAsiaTheme="majorEastAsia" w:hAnsiTheme="majorHAnsi"/>
      <w:smallCaps w:val="1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D91AE1"/>
    <w:pPr>
      <w:numPr>
        <w:ilvl w:val="1"/>
      </w:numPr>
    </w:pPr>
    <w:rPr>
      <w:color w:val="5a5a5a" w:themeColor="text1" w:themeTint="0000A5"/>
      <w:spacing w:val="10"/>
    </w:rPr>
  </w:style>
  <w:style w:type="character" w:styleId="SubttuloChar" w:customStyle="1">
    <w:name w:val="Subtítulo Char"/>
    <w:basedOn w:val="Fontepargpadro"/>
    <w:link w:val="Subttulo"/>
    <w:uiPriority w:val="11"/>
    <w:rsid w:val="00D91AE1"/>
    <w:rPr>
      <w:color w:val="5a5a5a" w:themeColor="text1" w:themeTint="0000A5"/>
      <w:spacing w:val="10"/>
    </w:rPr>
  </w:style>
  <w:style w:type="character" w:styleId="Ttulo1Char" w:customStyle="1">
    <w:name w:val="Título 1 Char"/>
    <w:basedOn w:val="Fontepargpadro"/>
    <w:link w:val="Ttulo1"/>
    <w:uiPriority w:val="9"/>
    <w:rsid w:val="00600AE6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36"/>
      <w:szCs w:val="36"/>
      <w:lang w:val="pt-BR"/>
    </w:rPr>
  </w:style>
  <w:style w:type="character" w:styleId="Ttulo2Char" w:customStyle="1">
    <w:name w:val="Título 2 Char"/>
    <w:basedOn w:val="Fontepargpadro"/>
    <w:link w:val="Ttulo2"/>
    <w:uiPriority w:val="9"/>
    <w:rsid w:val="00D91AE1"/>
    <w:rPr>
      <w:rFonts w:asciiTheme="majorHAnsi" w:cstheme="majorBidi" w:eastAsiaTheme="majorEastAsia" w:hAnsiTheme="majorHAnsi"/>
      <w:b w:val="1"/>
      <w:bCs w:val="1"/>
      <w:smallCaps w:val="1"/>
      <w:color w:val="000000" w:themeColor="text1"/>
      <w:sz w:val="28"/>
      <w:szCs w:val="28"/>
    </w:rPr>
  </w:style>
  <w:style w:type="character" w:styleId="Ttulo3Char" w:customStyle="1">
    <w:name w:val="Título 3 Char"/>
    <w:basedOn w:val="Fontepargpadro"/>
    <w:link w:val="Ttulo3"/>
    <w:uiPriority w:val="9"/>
    <w:rsid w:val="00D91AE1"/>
    <w:rPr>
      <w:rFonts w:asciiTheme="majorHAnsi" w:cstheme="majorBidi" w:eastAsiaTheme="majorEastAsia" w:hAnsiTheme="majorHAnsi"/>
      <w:b w:val="1"/>
      <w:bCs w:val="1"/>
      <w:color w:val="000000" w:themeColor="text1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D91AE1"/>
    <w:rPr>
      <w:rFonts w:asciiTheme="majorHAnsi" w:cstheme="majorBidi" w:eastAsiaTheme="majorEastAsia" w:hAnsiTheme="majorHAnsi"/>
      <w:b w:val="1"/>
      <w:bCs w:val="1"/>
      <w:i w:val="1"/>
      <w:iCs w:val="1"/>
      <w:color w:val="000000" w:themeColor="text1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D91AE1"/>
    <w:rPr>
      <w:rFonts w:asciiTheme="majorHAnsi" w:cstheme="majorBidi" w:eastAsiaTheme="majorEastAsia" w:hAnsiTheme="majorHAnsi"/>
      <w:color w:val="252525" w:themeColor="text2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252525" w:themeColor="text2" w:themeShade="0000BF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D91AE1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D91AE1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nfaseSutil">
    <w:name w:val="Subtle Emphasis"/>
    <w:basedOn w:val="Fontepargpadro"/>
    <w:uiPriority w:val="19"/>
    <w:qFormat w:val="1"/>
    <w:rsid w:val="00D91AE1"/>
    <w:rPr>
      <w:i w:val="1"/>
      <w:iCs w:val="1"/>
      <w:color w:val="404040" w:themeColor="text1" w:themeTint="0000BF"/>
    </w:rPr>
  </w:style>
  <w:style w:type="character" w:styleId="nfase">
    <w:name w:val="Emphasis"/>
    <w:basedOn w:val="Fontepargpadro"/>
    <w:uiPriority w:val="20"/>
    <w:qFormat w:val="1"/>
    <w:rsid w:val="00D91AE1"/>
    <w:rPr>
      <w:i w:val="1"/>
      <w:iCs w:val="1"/>
      <w:color w:val="auto"/>
    </w:rPr>
  </w:style>
  <w:style w:type="character" w:styleId="nfaseIntensa">
    <w:name w:val="Intense Emphasis"/>
    <w:basedOn w:val="Fontepargpadro"/>
    <w:uiPriority w:val="21"/>
    <w:qFormat w:val="1"/>
    <w:rsid w:val="00D91AE1"/>
    <w:rPr>
      <w:b w:val="1"/>
      <w:bCs w:val="1"/>
      <w:i w:val="1"/>
      <w:iCs w:val="1"/>
      <w:caps w:val="1"/>
    </w:rPr>
  </w:style>
  <w:style w:type="character" w:styleId="Forte">
    <w:name w:val="Strong"/>
    <w:basedOn w:val="Fontepargpadro"/>
    <w:uiPriority w:val="22"/>
    <w:qFormat w:val="1"/>
    <w:rsid w:val="00D91AE1"/>
    <w:rPr>
      <w:b w:val="1"/>
      <w:bCs w:val="1"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91AE1"/>
    <w:pPr>
      <w:spacing w:before="160"/>
      <w:ind w:left="720" w:right="720"/>
    </w:pPr>
    <w:rPr>
      <w:i w:val="1"/>
      <w:iCs w:val="1"/>
      <w:color w:val="000000" w:themeColor="text1"/>
    </w:rPr>
  </w:style>
  <w:style w:type="character" w:styleId="CitaoChar" w:customStyle="1">
    <w:name w:val="Citação Char"/>
    <w:basedOn w:val="Fontepargpadro"/>
    <w:link w:val="Citao"/>
    <w:uiPriority w:val="29"/>
    <w:rsid w:val="00D91AE1"/>
    <w:rPr>
      <w:i w:val="1"/>
      <w:iCs w:val="1"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D91AE1"/>
    <w:pPr>
      <w:pBdr>
        <w:top w:color="f2f2f2" w:space="1" w:sz="24" w:themeColor="background1" w:themeShade="0000F2" w:val="single"/>
        <w:bottom w:color="f2f2f2" w:space="1" w:sz="24" w:themeColor="background1" w:themeShade="0000F2" w:val="single"/>
      </w:pBdr>
      <w:shd w:color="auto" w:fill="f2f2f2" w:themeFill="background1" w:themeFillShade="0000F2" w:val="clear"/>
      <w:spacing w:after="240" w:before="240"/>
      <w:ind w:left="936" w:right="936"/>
      <w:jc w:val="center"/>
    </w:pPr>
    <w:rPr>
      <w:color w:val="000000" w:themeColor="text1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D91AE1"/>
    <w:rPr>
      <w:color w:val="000000" w:themeColor="text1"/>
      <w:shd w:color="auto" w:fill="f2f2f2" w:themeFill="background1" w:themeFillShade="0000F2" w:val="clear"/>
    </w:rPr>
  </w:style>
  <w:style w:type="character" w:styleId="RefernciaSutil">
    <w:name w:val="Subtle Reference"/>
    <w:basedOn w:val="Fontepargpadro"/>
    <w:uiPriority w:val="31"/>
    <w:qFormat w:val="1"/>
    <w:rsid w:val="00D91AE1"/>
    <w:rPr>
      <w:smallCaps w:val="1"/>
      <w:color w:val="404040" w:themeColor="text1" w:themeTint="0000BF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D91AE1"/>
    <w:rPr>
      <w:b w:val="1"/>
      <w:bCs w:val="1"/>
      <w:smallCaps w:val="1"/>
      <w:u w:val="single"/>
    </w:rPr>
  </w:style>
  <w:style w:type="character" w:styleId="TtulodoLivro">
    <w:name w:val="Book Title"/>
    <w:basedOn w:val="Fontepargpadro"/>
    <w:uiPriority w:val="33"/>
    <w:qFormat w:val="1"/>
    <w:rsid w:val="00D91AE1"/>
    <w:rPr>
      <w:b w:val="0"/>
      <w:bCs w:val="0"/>
      <w:smallCaps w:val="1"/>
      <w:spacing w:val="5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D91AE1"/>
    <w:pPr>
      <w:spacing w:after="200" w:line="240" w:lineRule="auto"/>
    </w:pPr>
    <w:rPr>
      <w:i w:val="1"/>
      <w:iCs w:val="1"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D91AE1"/>
    <w:pPr>
      <w:outlineLvl w:val="9"/>
    </w:pPr>
  </w:style>
  <w:style w:type="paragraph" w:styleId="SemEspaamento">
    <w:name w:val="No Spacing"/>
    <w:uiPriority w:val="1"/>
    <w:qFormat w:val="1"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 w:val="1"/>
    <w:rsid w:val="00D91AE1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 w:val="1"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218F4"/>
  </w:style>
  <w:style w:type="paragraph" w:styleId="Bullets" w:customStyle="1">
    <w:name w:val="Bullets"/>
    <w:basedOn w:val="PargrafodaLista"/>
    <w:link w:val="BulletsChar"/>
    <w:qFormat w:val="1"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styleId="PargrafodaListaChar" w:customStyle="1">
    <w:name w:val="Parágrafo da Lista Char"/>
    <w:basedOn w:val="Fontepargpadro"/>
    <w:link w:val="PargrafodaLista"/>
    <w:uiPriority w:val="34"/>
    <w:rsid w:val="00382156"/>
  </w:style>
  <w:style w:type="character" w:styleId="BulletsChar" w:customStyle="1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6E7C7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6E7C70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 w:val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1B2741"/>
    <w:pPr>
      <w:spacing w:line="240" w:lineRule="auto"/>
    </w:pPr>
    <w:rPr>
      <w:sz w:val="24"/>
      <w:szCs w:val="24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B2741"/>
    <w:rPr>
      <w:b w:val="1"/>
      <w:bCs w:val="1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B2741"/>
    <w:rPr>
      <w:b w:val="1"/>
      <w:bCs w:val="1"/>
      <w:sz w:val="20"/>
      <w:szCs w:val="20"/>
    </w:rPr>
  </w:style>
  <w:style w:type="character" w:styleId="apple-converted-space" w:customStyle="1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 w:val="1"/>
    <w:rsid w:val="0022770E"/>
    <w:rPr>
      <w:color w:val="6b9f25" w:themeColor="hyperlink"/>
      <w:u w:val="single"/>
    </w:rPr>
  </w:style>
  <w:style w:type="character" w:styleId="fontstyle01" w:customStyle="1">
    <w:name w:val="fontstyle01"/>
    <w:basedOn w:val="Fontepargpadro"/>
    <w:rsid w:val="00623D94"/>
    <w:rPr>
      <w:rFonts w:ascii="Times New Roman" w:cs="Times New Roman" w:hAnsi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D325AE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0D59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 w:val="pt-BR"/>
    </w:rPr>
  </w:style>
  <w:style w:type="paragraph" w:styleId="InsperNormal" w:customStyle="1">
    <w:name w:val="Insper Normal"/>
    <w:basedOn w:val="Normal"/>
    <w:link w:val="InsperNormalChar"/>
    <w:qFormat w:val="1"/>
    <w:rsid w:val="00A55C60"/>
    <w:pPr>
      <w:spacing w:after="120" w:line="360" w:lineRule="auto"/>
      <w:ind w:firstLine="567"/>
      <w:jc w:val="both"/>
    </w:pPr>
    <w:rPr>
      <w:rFonts w:ascii="Verdana" w:hAnsi="Verdana" w:eastAsiaTheme="minorHAnsi"/>
      <w:sz w:val="20"/>
      <w:lang w:eastAsia="en-US" w:val="pt-BR"/>
    </w:rPr>
  </w:style>
  <w:style w:type="character" w:styleId="InsperNormalChar" w:customStyle="1">
    <w:name w:val="Insper Normal Char"/>
    <w:basedOn w:val="Fontepargpadro"/>
    <w:link w:val="InsperNormal"/>
    <w:rsid w:val="00A55C60"/>
    <w:rPr>
      <w:rFonts w:ascii="Verdana" w:hAnsi="Verdana" w:eastAsiaTheme="minorHAnsi"/>
      <w:sz w:val="20"/>
      <w:lang w:eastAsia="en-US" w:val="pt-BR"/>
    </w:rPr>
  </w:style>
  <w:style w:type="paragraph" w:styleId="InsperSubtitle" w:customStyle="1">
    <w:name w:val="Insper Subtitle"/>
    <w:basedOn w:val="Subttulo"/>
    <w:link w:val="InsperSubtitleChar"/>
    <w:qFormat w:val="1"/>
    <w:rsid w:val="00A55C60"/>
    <w:pPr>
      <w:spacing w:after="120" w:before="240" w:line="360" w:lineRule="auto"/>
      <w:jc w:val="both"/>
    </w:pPr>
    <w:rPr>
      <w:rFonts w:ascii="Verdana" w:hAnsi="Verdana"/>
      <w:b w:val="1"/>
      <w:spacing w:val="15"/>
      <w:sz w:val="20"/>
      <w:lang w:eastAsia="en-US" w:val="pt-BR"/>
    </w:rPr>
  </w:style>
  <w:style w:type="character" w:styleId="InsperSubtitleChar" w:customStyle="1">
    <w:name w:val="Insper Subtitle Char"/>
    <w:basedOn w:val="SubttuloChar"/>
    <w:link w:val="InsperSubtitle"/>
    <w:rsid w:val="00A55C60"/>
    <w:rPr>
      <w:rFonts w:ascii="Verdana" w:hAnsi="Verdana"/>
      <w:b w:val="1"/>
      <w:color w:val="5a5a5a" w:themeColor="text1" w:themeTint="0000A5"/>
      <w:spacing w:val="15"/>
      <w:sz w:val="20"/>
      <w:lang w:eastAsia="en-US" w:val="pt-BR"/>
    </w:rPr>
  </w:style>
  <w:style w:type="paragraph" w:styleId="alpha6" w:customStyle="1">
    <w:name w:val="alpha6"/>
    <w:basedOn w:val="Normal"/>
    <w:rsid w:val="00D077B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AU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WN11btvVH16KQ5LwMdeuTsLo7A==">AMUW2mV4ts8vHQn1LdKhClV7LCxgjDqPh8WlKwhj65bFUpqNHMFJXtk9am9YL7Hh7MbuW2mFoi7mqvOjDwFhLP2U7NSsqUxSKE2yiMMitSX+WbTK3HsWYnE=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2020-05-27T20:28:00Z</dcterms:created>
  <dc:creator>orsatti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