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do AgentFinanceiro e SalvaAI</w:t>
      </w:r>
      <w:bookmarkStart w:id="1" w:name="inicio"/>
      <w:bookmarkEnd w:id="1"/>
    </w:p>
    <w:p>
      <w:pPr>
        <w:pStyle w:val="Subtitle"/>
      </w:pPr>
      <w:r>
        <w:t>Funcionamento evolução técnica e manutenção</w:t>
      </w:r>
    </w:p>
    <w:p>
      <w:r>
        <w:t>Atualização em 13 de setembro de 2026</w:t>
      </w:r>
    </w:p>
    <w:p>
      <w:r>
        <w:t>O SalvaAI moderniza o projeto pessoal AgentFinanceiro com React, Firebase e integração Gemini. Este documento reúne o funcionamento do sistema, a comparação com a versão antiga, as correções realizadas e as orientações para desenvolvimento e migração.</w:t>
      </w:r>
    </w:p>
    <w:p>
      <w:r>
        <w:t>A versão atual mantém as funções financeiras centrais e reforça a integridade dos lançamentos. A migração dos dados reais, a publicação das regras e a validação completa da interface permanecem pendentes.</w:t>
      </w:r>
    </w:p>
    <w:p>
      <w:pPr>
        <w:pStyle w:val="Heading2"/>
      </w:pPr>
      <w:r>
        <w:t>Escopo e etapas</w:t>
      </w:r>
    </w:p>
    <w:p>
      <w:pPr>
        <w:pStyle w:val="ListBullet"/>
      </w:pPr>
      <w:r>
        <w:t>Legado: API Python e FastAPI, SQLite e interface HTML, CSS e JavaScript.</w:t>
      </w:r>
    </w:p>
    <w:p>
      <w:pPr>
        <w:pStyle w:val="ListBullet"/>
      </w:pPr>
      <w:r>
        <w:t>SalvaAI inicial: versão React e Firebase anterior às correções, preservada no backup de código.</w:t>
      </w:r>
    </w:p>
    <w:p>
      <w:pPr>
        <w:pStyle w:val="ListBullet"/>
      </w:pPr>
      <w:r>
        <w:t>SalvaAI revisado: correções financeiras, testes e documentação registrados nesta revisão.</w:t>
      </w:r>
    </w:p>
    <w:p>
      <w:pPr>
        <w:pStyle w:val="Heading2"/>
      </w:pPr>
      <w:r>
        <w:t>Validação registrada</w:t>
      </w:r>
    </w:p>
    <w:p>
      <w:r>
        <w:t>16 testes locais e 2 testes com Firestore Emulator aprovados. Build aprovado. Lint sem erros e com 5 avisos. Nenhum dado real foi migrado e nenhuma implantação foi executada nesta revisão.</w:t>
      </w:r>
    </w:p>
    <w:p>
      <w:pPr>
        <w:pStyle w:val="Heading2"/>
      </w:pPr>
      <w:r>
        <w:t>Sumário</w:t>
      </w:r>
    </w:p>
    <w:p>
      <w:pPr>
        <w:spacing w:after="60"/>
      </w:pPr>
      <w:hyperlink w:anchor="cap1">
        <w:r>
          <w:rPr>
            <w:color w:val="175C83"/>
          </w:rPr>
          <w:t>1  Evolução do projeto antigo para o novo</w:t>
        </w:r>
      </w:hyperlink>
    </w:p>
    <w:p>
      <w:pPr>
        <w:spacing w:after="60"/>
      </w:pPr>
      <w:hyperlink w:anchor="cap2">
        <w:r>
          <w:rPr>
            <w:color w:val="175C83"/>
          </w:rPr>
          <w:t>2  Arquitetura e catálogo de funções</w:t>
        </w:r>
      </w:hyperlink>
    </w:p>
    <w:p>
      <w:pPr>
        <w:spacing w:after="60"/>
      </w:pPr>
      <w:hyperlink w:anchor="cap3">
        <w:r>
          <w:rPr>
            <w:color w:val="175C83"/>
          </w:rPr>
          <w:t>3  Regras financeiras e exemplos</w:t>
        </w:r>
      </w:hyperlink>
    </w:p>
    <w:p>
      <w:pPr>
        <w:spacing w:after="60"/>
      </w:pPr>
      <w:hyperlink w:anchor="cap4">
        <w:r>
          <w:rPr>
            <w:color w:val="175C83"/>
          </w:rPr>
          <w:t>4  Modelo de dados e plano de migração</w:t>
        </w:r>
      </w:hyperlink>
    </w:p>
    <w:p>
      <w:pPr>
        <w:spacing w:after="60"/>
      </w:pPr>
      <w:hyperlink w:anchor="cap5">
        <w:r>
          <w:rPr>
            <w:color w:val="175C83"/>
          </w:rPr>
          <w:t>5  Execução configuração e testes</w:t>
        </w:r>
      </w:hyperlink>
    </w:p>
    <w:p>
      <w:pPr>
        <w:spacing w:after="60"/>
      </w:pPr>
      <w:hyperlink w:anchor="cap6">
        <w:r>
          <w:rPr>
            <w:color w:val="175C83"/>
          </w:rPr>
          <w:t>6  Histórico de mudanças e validação</w:t>
        </w:r>
      </w:hyperlink>
    </w:p>
    <w:p>
      <w:pPr>
        <w:spacing w:after="60"/>
      </w:pPr>
      <w:hyperlink w:anchor="cap7">
        <w:r>
          <w:rPr>
            <w:color w:val="175C83"/>
          </w:rPr>
          <w:t>7  Pendências e próximos passos</w:t>
        </w:r>
      </w:hyperlink>
    </w:p>
    <w:p>
      <w:pPr>
        <w:spacing w:after="60"/>
      </w:pPr>
      <w:hyperlink w:anchor="cap8">
        <w:r>
          <w:rPr>
            <w:color w:val="175C83"/>
          </w:rPr>
          <w:t>8  Referência histórica da arquitetura proposta</w:t>
        </w:r>
      </w:hyperlink>
    </w:p>
    <w:p>
      <w:r>
        <w:t>O sumário possui links internos. Os títulos também permitem navegação pelo painel de navegação do Word. Os identificadores de código mantêm a grafia usada na aplicação.</w:t>
      </w:r>
    </w:p>
    <w:p>
      <w:r>
        <w:br w:type="page"/>
      </w:r>
    </w:p>
    <w:p>
      <w:pPr>
        <w:pStyle w:val="Heading1"/>
      </w:pPr>
      <w:r>
        <w:t>1 Evolução do projeto antigo para o novo</w:t>
      </w:r>
      <w:bookmarkStart w:id="2" w:name="cap1"/>
      <w:bookmarkEnd w:id="2"/>
    </w:p>
    <w:p>
      <w:pPr>
        <w:pStyle w:val="Heading2"/>
      </w:pPr>
      <w:r>
        <w:t>O que mudou na proposta</w:t>
      </w:r>
    </w:p>
    <w:p>
      <w:r>
        <w:t xml:space="preserve">O AgentFinanceiro era uma aplicação local: a interface abria no navegador e consumia uma API Python em </w:t>
      </w:r>
      <w:r>
        <w:rPr>
          <w:rFonts w:ascii="Consolas" w:hAnsi="Consolas"/>
          <w:sz w:val="17"/>
        </w:rPr>
        <w:t>localhost:8000</w:t>
      </w:r>
      <w:r>
        <w:t xml:space="preserve">. A API usava SQLAlchemy para ler e gravar o SQLite em </w:t>
      </w:r>
      <w:r>
        <w:rPr>
          <w:rFonts w:ascii="Consolas" w:hAnsi="Consolas"/>
          <w:sz w:val="17"/>
        </w:rPr>
        <w:t>database/finance.db</w:t>
      </w:r>
      <w:r>
        <w:t>.</w:t>
      </w:r>
    </w:p>
    <w:p>
      <w:r>
        <w:t>O SalvaAI é uma aplicação React executada no navegador. O login é feito pelo Firebase Authentication; os serviços JavaScript acessam o Firestore diretamente, usando o UID da sessão. O backend Python não participa desse fluxo. A integração Gemini também parte do navegador.</w:t>
      </w:r>
    </w:p>
    <w:p>
      <w:r>
        <w:t>O objetivo funcional permanece: separar saldo livre, benefícios e caixinhas; registrar receitas e despesas; acompanhar parcelas e assinaturas; apresentar a situação financeira e a projeção dos compromissos.</w:t>
      </w:r>
    </w:p>
    <w:p>
      <w:pPr>
        <w:pStyle w:val="Heading2"/>
      </w:pPr>
      <w:r>
        <w:t>Modernização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2610"/>
        <w:gridCol w:w="2610"/>
        <w:gridCol w:w="3212"/>
      </w:tblGrid>
      <w:tr>
        <w:trPr>
          <w:cantSplit/>
          <w:tblHeader/>
        </w:trPr>
        <w:tc>
          <w:tcPr>
            <w:tcW w:type="dxa" w:w="1606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2610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Legado</w:t>
            </w:r>
          </w:p>
        </w:tc>
        <w:tc>
          <w:tcPr>
            <w:tcW w:type="dxa" w:w="2610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SalvaAI inicial</w:t>
            </w:r>
          </w:p>
        </w:tc>
        <w:tc>
          <w:tcPr>
            <w:tcW w:type="dxa" w:w="3212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SalvaAI revisado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Interface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HTML + CSS + </w:t>
            </w:r>
            <w:r>
              <w:rPr>
                <w:rFonts w:ascii="Consolas" w:hAnsi="Consolas"/>
                <w:sz w:val="18"/>
              </w:rPr>
              <w:t>frontend/js/main.js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React com páginas e componentes JSX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Mantém React; melhora estados de erro, pagamento e importação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Navegação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Mostra/esconde seções por eventos do DOM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React Router com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/historico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/assinaturas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Mantém rotas; remonta conteúdo autenticado quando muda o UID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Execução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.bat</w:t>
            </w:r>
            <w:r>
              <w:rPr>
                <w:sz w:val="18"/>
              </w:rPr>
              <w:t xml:space="preserve">, Uvicorn e arquivo </w:t>
            </w:r>
            <w:r>
              <w:rPr>
                <w:rFonts w:ascii="Consolas" w:hAnsi="Consolas"/>
                <w:sz w:val="18"/>
              </w:rPr>
              <w:t>index.html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Servidor Vite em desenvolvimento e build estático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Adiciona comandos de testes e documentação operacional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FastAPI com rotas REST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Serviços JavaScript no navegador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Operações financeiras encapsuladas e cálculos puros separados do acesso a dados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Persistência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SQLite + SQLAlchemy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Firestore por usuário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Mantém documentos existentes e adiciona vínculos, competências e marcadores de operação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Identidade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Rotas usam usuário fixo </w:t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Firebase Auth: Google e e-mail/senha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Chave Gemini passa a ser separada por UID no navegador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Validação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Modelos Pydantic, com várias restrições financeiras ausentes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Validação concentrada nos formulários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Valores/datas/tipos validados também nos serviços; regras Firestore locais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Dinheiro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Decimal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Numeric(15,2)</w:t>
            </w:r>
            <w:r>
              <w:rPr>
                <w:sz w:val="18"/>
              </w:rPr>
              <w:t>, com conversões para float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Cálculos JavaScript em reais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Cálculos principais em centavos; persistência continua em reais por compatibilidade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Gravações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Transações SQL; alguns fluxos fazem commits separados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addDoc</w:t>
            </w:r>
            <w:r>
              <w:rPr>
                <w:sz w:val="18"/>
              </w:rPr>
              <w:t xml:space="preserve"> e atualização do saldo em chamadas separadas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Transações Firestore para gravar os efeitos financeiros juntos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Repetição de comandos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identidade persistente de operação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proteção persistente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operations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importRows</w:t>
            </w:r>
            <w:r>
              <w:rPr>
                <w:sz w:val="18"/>
              </w:rPr>
              <w:t>; quitação de assinatura por competência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Gráficos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Chart.js via CDN e instâncias manipuladas pelo script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Chart.js + react-chartjs-2 via dependências npm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Módulo de gráficos carregado sob demanda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Qualidade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suíte encontrada</w:t>
            </w:r>
          </w:p>
        </w:tc>
        <w:tc>
          <w:tcPr>
            <w:tcW w:type="dxa" w:w="261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Lint, sem suíte de testes</w:t>
            </w:r>
          </w:p>
        </w:tc>
        <w:tc>
          <w:tcPr>
            <w:tcW w:type="dxa" w:w="3212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Testes de domínio, falhas, concorrência e emulador</w:t>
            </w:r>
          </w:p>
        </w:tc>
      </w:tr>
      <w:tr>
        <w:trPr>
          <w:cantSplit/>
        </w:trPr>
        <w:tc>
          <w:tcPr>
            <w:tcW w:type="dxa" w:w="160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Documentação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Proposta de arquitetura</w:t>
            </w:r>
          </w:p>
        </w:tc>
        <w:tc>
          <w:tcPr>
            <w:tcW w:type="dxa" w:w="261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README padrão do Vite</w:t>
            </w:r>
          </w:p>
        </w:tc>
        <w:tc>
          <w:tcPr>
            <w:tcW w:type="dxa" w:w="32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Guias de evolução, arquitetura, regras, dados, operação e pendências</w:t>
            </w:r>
          </w:p>
        </w:tc>
      </w:tr>
    </w:tbl>
    <w:p>
      <w:pPr>
        <w:spacing w:after="40"/>
      </w:pPr>
    </w:p>
    <w:p>
      <w:r>
        <w:rPr>
          <w:b/>
        </w:rPr>
        <w:t>Atenção à comparação:</w:t>
      </w:r>
      <w:r>
        <w:t xml:space="preserve"> parte dos bugs do SalvaAI inicial já existia no legado; parte resultava do transporte das gravações SQL para chamadas separadas do Firestore. Modernizar a tecnologia não corrigia automaticamente as regras financeiras.</w:t>
      </w:r>
    </w:p>
    <w:p>
      <w:pPr>
        <w:pStyle w:val="Heading2"/>
      </w:pPr>
      <w:r>
        <w:t>Matriz funcional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9"/>
        <w:gridCol w:w="3513"/>
        <w:gridCol w:w="4015"/>
      </w:tblGrid>
      <w:tr>
        <w:trPr>
          <w:cantSplit/>
          <w:tblHeader/>
        </w:trPr>
        <w:tc>
          <w:tcPr>
            <w:tcW w:type="dxa" w:w="2509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35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Legado</w:t>
            </w:r>
          </w:p>
        </w:tc>
        <w:tc>
          <w:tcPr>
            <w:tcW w:type="dxa" w:w="4015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Situação atual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Login e cadastro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Modelo </w:t>
            </w:r>
            <w:r>
              <w:rPr>
                <w:rFonts w:ascii="Consolas" w:hAnsi="Consolas"/>
                <w:sz w:val="18"/>
              </w:rPr>
              <w:t>User</w:t>
            </w:r>
            <w:r>
              <w:rPr>
                <w:sz w:val="18"/>
              </w:rPr>
              <w:t xml:space="preserve"> existe, mas não há fluxo de autenticação real nas rotas revisadas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Google, e-mail/senha, cadastro, nome de exibição e logout via Firebase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Conta corrente, VR e VA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Busca/cria conta por tipo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Preservado; novas contas padrão têm ID determinístico; duplicidades detectadas bloqueiam novas movimentações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Receita/despesa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Débito/crédito e registro no histórico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Preservado; saldo e histórico são atômicos; valores negativos/zero são rejeitados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Histórico global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Junta transações e parcelas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Preservado; erro de consulta fica visível; exclusão tem regras de estorno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Exclusão de transação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Estorna um documento isolado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Transação comum: estorno atômico. Transferência: estorna os dois lados. Pagamento novo: reabre seus itens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Compra parcelada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Um registro por parcela; primeira fatura no mês da compra ou seguinte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Preservado; 1 a 24 parcelas; centavos distribuídos sem perder o total; gravação conjunta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Pagamento de fatura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Soma parcelas pendentes e todas as assinaturas ativas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Soma apenas itens ainda não quitados; registra os vínculos e evita nova cobrança das mesmas assinaturas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Detalhes de fatura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Endpoint e modal com itens de cada mês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Serviço existe; ainda não está conectado a um modal de itens na interface atual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Caixinhas e metas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Criação e aporte da conta geral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Preservado; saldo verificado dentro da transação; duas movimentações ligadas por IDs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Resgate livre de caixinha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fluxo dedicado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Continua sem fluxo dedicado; estornar um aporte completo não equivale a um resgate parcial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Assinaturas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Criação, listagem e exclusão física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Criação/listagem mantidas; cancelamento preserva o documento e pagamentos anteriores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Importação CSV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Parser Python, categorias por regex, linhas problemáticas ignoradas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Prévia, aspas e tabulações, centavos brasileiros, erro por linha, gravação atômica e deduplicação de importações novas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Farol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Rota efetiva subtrai pendências do saldo, sem descontar a fatura na cor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Subtrai fatura atual, parcelas atrasadas e despesas pendentes da conta livre até o mês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Projeção de 12 meses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Desconta parcelas e assinaturas; a rota inclui parcelas pagas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Desconta somente parcelas pendentes e assinaturas não quitadas; explicita ausência de receitas futuras presumidas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Receitas/despesas e categorias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Totais históricos com mistura de pagamento, consumo e transferência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Indicadores do mês, com transferência excluída e pagamento da fatura sem dupla contagem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Alertas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Dia do mês e proximidade de vencimento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Considera quitação, virada de mês e vencimento 29–31 em meses curtos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Tema e menu móvel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Já existiam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Preservados; não são funcionalidades novas da modernização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Alertas/confirmadores personalizados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window.customAlert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window.customConfirm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Existe </w:t>
            </w:r>
            <w:r>
              <w:rPr>
                <w:rFonts w:ascii="Consolas" w:hAnsi="Consolas"/>
                <w:sz w:val="18"/>
              </w:rPr>
              <w:t>ModalProvider</w:t>
            </w:r>
            <w:r>
              <w:rPr>
                <w:sz w:val="18"/>
              </w:rPr>
              <w:t xml:space="preserve">, mas os fluxos ainda usam predominantemente </w:t>
            </w:r>
            <w:r>
              <w:rPr>
                <w:rFonts w:ascii="Consolas" w:hAnsi="Consolas"/>
                <w:sz w:val="18"/>
              </w:rPr>
              <w:t>alert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</w:t>
            </w:r>
            <w:r>
              <w:rPr>
                <w:sz w:val="18"/>
              </w:rPr>
              <w:t xml:space="preserve"> nativos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Conselheiro Gemini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encontrado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Adicionado no SalvaAI inicial; modelo atualizado nesta rodada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Chat financeiro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encontrado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Adicionado no SalvaAI inicial; agora consulta dados atualizados por pergunta e usa pares de mensagens válidos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Leitura de recibos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encontrada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Adicionada no SalvaAI inicial; agora valida a resposta e não pede valores aproximados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Integração com bancos/pagamento bancário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encontrada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existe; “pagar fatura” registra uma baixa interna, sem transferir dinheiro no banco</w:t>
            </w:r>
          </w:p>
        </w:tc>
      </w:tr>
    </w:tbl>
    <w:p>
      <w:pPr>
        <w:spacing w:after="40"/>
      </w:pPr>
    </w:p>
    <w:p>
      <w:pPr>
        <w:pStyle w:val="Heading2"/>
      </w:pPr>
      <w:r>
        <w:t>De endpoints a funções</w:t>
      </w:r>
    </w:p>
    <w:p>
      <w:r>
        <w:t>O SalvaAI não mantém os endpoints FastAPI. O quadro mapeia responsabilidades equivalentes, não URLs disponíveis no novo aplicativo.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9"/>
        <w:gridCol w:w="3513"/>
        <w:gridCol w:w="4015"/>
      </w:tblGrid>
      <w:tr>
        <w:trPr>
          <w:cantSplit/>
          <w:tblHeader/>
        </w:trPr>
        <w:tc>
          <w:tcPr>
            <w:tcW w:type="dxa" w:w="2509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Endpoint anterior</w:t>
            </w:r>
          </w:p>
        </w:tc>
        <w:tc>
          <w:tcPr>
            <w:tcW w:type="dxa" w:w="35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Função/estrutura atual</w:t>
            </w:r>
          </w:p>
        </w:tc>
        <w:tc>
          <w:tcPr>
            <w:tcW w:type="dxa" w:w="4015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Arquivo atual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 /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endpoint equivalente; inicialização do app e tratamento de erro na interface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src/main.jsx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src/App.jsx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/api/transactions/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createTransaction(uid, payload)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src/services/transactionService.js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 /api/transactions/all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getAllTransactions(uid)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src/services/transactionService.js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 /api/transactions/{txn_id}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deleteTransaction(uid, txnId)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src/services/transactionService.js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 /api/dashboard/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getDashboardData(uid)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calculateDashboard(data, now)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src/services/dashboardService.js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src/utils/dashboard.js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/api/cards/transaction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createCardTransaction(uid, payload)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src/services/cardService.js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/api/cards/pay_invoice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payInvoice(uid, month, year, operationId)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src/services/cardService.js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 /api/cards/invoice_details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getInvoiceDetails(uid)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src/services/cardService.js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/api/goals/create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createGoal(uid, payload)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src/services/goalService.js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/api/goals/deposit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depositToGoal(uid, goalId, value, operationId)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src/services/goalService.js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/api/import/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importCSV(uid, csvText)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src/services/importService.js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POST /api/subs/create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createSubscription(uid, payload)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src/services/subscriptionService.js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 /api/subs/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getActiveSubscriptions(uid)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src/services/subscriptionService.js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 /api/subs/{sub_id}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deleteSubscription(uid, subId)</w:t>
            </w:r>
            <w:r>
              <w:rPr>
                <w:sz w:val="18"/>
              </w:rPr>
              <w:t>; agora cancela em vez de apagar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src/services/subscriptionService.js</w:t>
            </w:r>
          </w:p>
        </w:tc>
      </w:tr>
    </w:tbl>
    <w:p>
      <w:pPr>
        <w:spacing w:after="40"/>
      </w:pPr>
    </w:p>
    <w:p>
      <w:r>
        <w:t xml:space="preserve">Fontes: </w:t>
      </w:r>
      <w:r>
        <w:t>rotas registradas no FastAPI</w:t>
      </w:r>
      <w:r>
        <w:rPr>
          <w:i/>
        </w:rPr>
        <w:t xml:space="preserve"> (../backend/app.py)</w:t>
      </w:r>
      <w:r>
        <w:t xml:space="preserve">, </w:t>
      </w:r>
      <w:r>
        <w:t>rotas antigas</w:t>
      </w:r>
      <w:r>
        <w:t xml:space="preserve">, </w:t>
      </w:r>
      <w:r>
        <w:t>serviços atuais</w:t>
      </w:r>
      <w:r>
        <w:t>.</w:t>
      </w:r>
    </w:p>
    <w:p>
      <w:pPr>
        <w:pStyle w:val="Heading2"/>
      </w:pPr>
      <w:r>
        <w:t>De manipulação do DOM a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 xml:space="preserve">Responsabilidade anterior em </w:t>
            </w:r>
            <w:r>
              <w:rPr>
                <w:rFonts w:ascii="Consolas" w:hAnsi="Consolas"/>
                <w:b/>
                <w:sz w:val="18"/>
              </w:rPr>
              <w:t>frontend/js/main.js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Estrutura React equivalente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DOMContentLoaded</w:t>
            </w:r>
            <w:r>
              <w:rPr>
                <w:sz w:val="18"/>
              </w:rPr>
              <w:t>, listeners e alternância de seções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main.jsx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App.jsx</w:t>
            </w:r>
            <w:r>
              <w:rPr>
                <w:sz w:val="18"/>
              </w:rPr>
              <w:t xml:space="preserve">, páginas e </w:t>
            </w:r>
            <w:r>
              <w:rPr>
                <w:rFonts w:ascii="Consolas" w:hAnsi="Consolas"/>
                <w:sz w:val="18"/>
              </w:rPr>
              <w:t>Sidebar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loadDashboard()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DashboardPage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getDashboardData()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Preenchimento de saldos, farol, alertas e metas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BalanceCards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Lighthouse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GoalsList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renderChartsDinamicamente()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Charts</w:t>
            </w:r>
            <w:r>
              <w:rPr>
                <w:sz w:val="18"/>
              </w:rPr>
              <w:t xml:space="preserve"> com componentes de react-chartjs-2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renderizar12MesesReal()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YearProjectionDrawer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loadAllTransactions()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HistoryPage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GlobalHistory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loadSubsView()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SubscriptionsPage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SubsList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Formulários e listeners de submit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TransactionModal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CardTransactionModal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SubModal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atualizarCategorias()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Opções JSX nos formulários e utilitários de categorias; a unificação ainda está pendente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Alertas globais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ModalSystem</w:t>
            </w:r>
            <w:r>
              <w:rPr>
                <w:sz w:val="18"/>
              </w:rPr>
              <w:t>; adoção nos fluxos ainda incompleta</w:t>
            </w:r>
          </w:p>
        </w:tc>
      </w:tr>
    </w:tbl>
    <w:p>
      <w:pPr>
        <w:spacing w:after="40"/>
      </w:pPr>
    </w:p>
    <w:p>
      <w:pPr>
        <w:pStyle w:val="Heading2"/>
      </w:pPr>
      <w:r>
        <w:t>Diferenças que não devem ser confundidas com entregas</w:t>
      </w:r>
    </w:p>
    <w:p>
      <w:pPr>
        <w:pStyle w:val="ListBullet"/>
      </w:pPr>
      <w:r>
        <w:t xml:space="preserve">Não foi escrita nem executada uma migração automática de </w:t>
      </w:r>
      <w:r>
        <w:rPr>
          <w:rFonts w:ascii="Consolas" w:hAnsi="Consolas"/>
          <w:sz w:val="17"/>
        </w:rPr>
        <w:t>finance.db</w:t>
      </w:r>
      <w:r>
        <w:t xml:space="preserve"> para Firestore.</w:t>
      </w:r>
    </w:p>
    <w:p>
      <w:pPr>
        <w:pStyle w:val="ListBullet"/>
      </w:pPr>
      <w:r>
        <w:t>Não foram implementados orçamento por categoria, edição geral de transações, múltiplos cartões com seletor, resgate parcial, Open Finance ou importação OFX.</w:t>
      </w:r>
    </w:p>
    <w:p>
      <w:pPr>
        <w:pStyle w:val="ListBullet"/>
      </w:pPr>
      <w:r>
        <w:rPr>
          <w:rFonts w:ascii="Consolas" w:hAnsi="Consolas"/>
          <w:sz w:val="17"/>
        </w:rPr>
        <w:t>closingDay</w:t>
      </w:r>
      <w:r>
        <w:t xml:space="preserve">, </w:t>
      </w:r>
      <w:r>
        <w:rPr>
          <w:rFonts w:ascii="Consolas" w:hAnsi="Consolas"/>
          <w:sz w:val="17"/>
        </w:rPr>
        <w:t>dueDay</w:t>
      </w:r>
      <w:r>
        <w:t xml:space="preserve"> e </w:t>
      </w:r>
      <w:r>
        <w:rPr>
          <w:rFonts w:ascii="Consolas" w:hAnsi="Consolas"/>
          <w:sz w:val="17"/>
        </w:rPr>
        <w:t>creditLimit</w:t>
      </w:r>
      <w:r>
        <w:t xml:space="preserve"> existem no cartão, mas não determinam automaticamente a primeira fatura nem impõem limite de crédito.</w:t>
      </w:r>
    </w:p>
    <w:p>
      <w:pPr>
        <w:pStyle w:val="ListBullet"/>
      </w:pPr>
      <w:r>
        <w:t xml:space="preserve">O módulo antigo </w:t>
      </w:r>
      <w:r>
        <w:rPr>
          <w:rFonts w:ascii="Consolas" w:hAnsi="Consolas"/>
          <w:sz w:val="17"/>
        </w:rPr>
        <w:t>backend/core/financial_health.py</w:t>
      </w:r>
      <w:r>
        <w:t xml:space="preserve"> usa consultas simuladas e margem de 10%; a rota antiga do dashboard não o chama. Ele é uma referência conceitual, não a regra efetiva do legado.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17"/>
        </w:rPr>
        <w:t>database/schema.sql</w:t>
      </w:r>
      <w:r>
        <w:t xml:space="preserve"> e </w:t>
      </w:r>
      <w:r>
        <w:rPr>
          <w:rFonts w:ascii="Consolas" w:hAnsi="Consolas"/>
          <w:sz w:val="17"/>
        </w:rPr>
        <w:t>docs/project_architecture.md</w:t>
      </w:r>
      <w:r>
        <w:t xml:space="preserve"> são referências históricas, não descrições exatas de todos os arquivos e estruturas em uso.</w:t>
      </w:r>
    </w:p>
    <w:p>
      <w:pPr>
        <w:pStyle w:val="ListBullet"/>
      </w:pPr>
      <w:r>
        <w:t>A proteção das regras atuais foi testada localmente. Sua presença na pasta não altera as regras publicadas na nuvem.</w:t>
      </w:r>
    </w:p>
    <w:p>
      <w:r>
        <w:br w:type="page"/>
      </w:r>
    </w:p>
    <w:p>
      <w:pPr>
        <w:pStyle w:val="Heading1"/>
      </w:pPr>
      <w:r>
        <w:t>2 Arquitetura e catálogo de funções</w:t>
      </w:r>
      <w:bookmarkStart w:id="3" w:name="cap2"/>
      <w:bookmarkEnd w:id="3"/>
    </w:p>
    <w:p>
      <w:pPr>
        <w:pStyle w:val="Heading2"/>
      </w:pPr>
      <w:r>
        <w:t>Fluxo da aplicação</w:t>
      </w:r>
    </w:p>
    <w:p>
      <w:r>
        <w:t>Usuário → páginas e componentes React → serviços JavaScript → Firestore. Firebase Authentication fornece o UID da sessão. Os utilitários calculam os indicadores; aiService envia as solicitações à API Gemini.</w:t>
      </w:r>
    </w:p>
    <w:p>
      <w:r>
        <w:t>Não há servidor de negócio próprio nem Cloud Functions na versão atual. O Firestore aplica as regras publicadas independentemente da proteção visual das rotas. Os testes usam banco simulado ou um projeto de demonstração no emulador.</w:t>
      </w:r>
    </w:p>
    <w:p>
      <w:pPr>
        <w:pStyle w:val="Heading2"/>
      </w:pPr>
      <w:r>
        <w:t>Organização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Local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src/main.jsx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Recupera o tema salvo e monta React em </w:t>
            </w:r>
            <w:r>
              <w:rPr>
                <w:rFonts w:ascii="Consolas" w:hAnsi="Consolas"/>
                <w:sz w:val="18"/>
              </w:rPr>
              <w:t>StrictMode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src/App.jsx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Router, proteção de telas, providers e layout autenticado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src/pages/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Login, visão geral, histórico e assinaturas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src/components/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Blocos de apresentação, formulários, chat e drawer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src/hooks/useAuth.jsx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Sessão compartilhada e funções de autenticação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src/hooks/useOperationKey.js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Identidade da tentativa de gravação no formulário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src/services/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Integrações e coordenação de leituras/escritas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src/utils/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Regras e transformação de dados testáveis sem Firebase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src/styles/global.css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Tema, cores, layout, responsividade e componentes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public/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Ícones estáticos e favicon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tests/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Regressões de domínio e integração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firestore.rules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Regras locais de acesso/validação, ainda não publicadas nesta rodada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firebase.json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Configuração do Firestore Emulator e caminho das regras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.env.example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Exemplo de seleção do modelo Gemini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dist/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Saída gerada pelo build; não editar manualmente</w:t>
            </w:r>
          </w:p>
        </w:tc>
      </w:tr>
    </w:tbl>
    <w:p>
      <w:pPr>
        <w:spacing w:after="40"/>
      </w:pPr>
    </w:p>
    <w:p>
      <w:pPr>
        <w:pStyle w:val="Heading2"/>
      </w:pPr>
      <w:r>
        <w:t>Páginas e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Página/componente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LoginPage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Login Google/e-mail e cadastro com nome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DashboardPage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Carrega painel, abre formulários, registra pagamento e apresenta falhas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HistoryPage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GlobalHistory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Lista o histórico combinado e aciona estornos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SubscriptionsPage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SubsList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Lista/cadastra/cancela assinaturas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Sidebar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Navegação, tema, configurações de IA e logout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BalanceCards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Saldos agrupados por conta livre, VR, VA e caixinhas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Lighthouse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Saldo disponível após compromissos e barras de gastos/receitas do mês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InvoiceCard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Total corrente e ação de pagamento; bloqueia envio repetido e competência legada não conciliada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GoalsList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Progresso das metas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Charts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Rosca, linha de projeção e radar; importação dinâmica via </w:t>
            </w:r>
            <w:r>
              <w:rPr>
                <w:rFonts w:ascii="Consolas" w:hAnsi="Consolas"/>
                <w:sz w:val="18"/>
              </w:rPr>
              <w:t>lazy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TransactionTable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Seis movimentações recentes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NotificationsBanner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Avisos de fatura, vencimento, atraso e conciliação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YearProjectionDrawer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Projeção por mês; </w:t>
            </w:r>
            <w:r>
              <w:rPr>
                <w:rFonts w:ascii="Consolas" w:hAnsi="Consolas"/>
                <w:sz w:val="18"/>
              </w:rPr>
              <w:t>fatura_prevista</w:t>
            </w:r>
            <w:r>
              <w:rPr>
                <w:sz w:val="18"/>
              </w:rPr>
              <w:t xml:space="preserve"> inclui parcelas e assinaturas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TransactionModal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Receita/despesa em GENERAL, VR ou VA; leitura opcional de recibo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CardTransactionModal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Compra parcelada com indicação da primeira fatura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GoalModal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Criação de meta e aporte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ImportModal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Prévia de até dez linhas, total, erros e confirmação do lote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SubModal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Cadastro de assinatura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AiSettingsModal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Chave Gemini para o usuário atual; salvar vazio remove a chave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AIAdvisor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Insight sob demanda a partir dos dados do painel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AIChatWidget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Chat com atualização do resumo antes de cada pergunta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ModalProvider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useModal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Infraestrutura de </w:t>
            </w:r>
            <w:r>
              <w:rPr>
                <w:rFonts w:ascii="Consolas" w:hAnsi="Consolas"/>
                <w:sz w:val="18"/>
              </w:rPr>
              <w:t>showAlert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showConfirm</w:t>
            </w:r>
            <w:r>
              <w:rPr>
                <w:sz w:val="18"/>
              </w:rPr>
              <w:t>; não substituiu todos os diálogos nativos</w:t>
            </w:r>
          </w:p>
        </w:tc>
      </w:tr>
    </w:tbl>
    <w:p>
      <w:pPr>
        <w:spacing w:after="40"/>
      </w:pPr>
    </w:p>
    <w:p>
      <w:pPr>
        <w:pStyle w:val="Heading2"/>
      </w:pPr>
      <w:r>
        <w:t>Contratos dos serviços financeiros</w:t>
      </w:r>
    </w:p>
    <w:p>
      <w:r>
        <w:t xml:space="preserve">Todos os caminhos de dados são relativos a </w:t>
      </w:r>
      <w:r>
        <w:rPr>
          <w:rFonts w:ascii="Consolas" w:hAnsi="Consolas"/>
          <w:sz w:val="17"/>
        </w:rPr>
        <w:t>users/{uid}</w:t>
      </w:r>
      <w:r>
        <w:t xml:space="preserve">. As funções assíncronas retornam uma Promise. Erros de validação e operação são lançados para tratamento da interface; os retornos de sucesso normalmente incluem </w:t>
      </w:r>
      <w:r>
        <w:rPr>
          <w:rFonts w:ascii="Consolas" w:hAnsi="Consolas"/>
          <w:sz w:val="17"/>
        </w:rPr>
        <w:t>status: 'success'</w:t>
      </w:r>
      <w:r>
        <w:t>.</w:t>
      </w:r>
    </w:p>
    <w:p>
      <w:pPr>
        <w:pStyle w:val="Heading3"/>
      </w:pPr>
      <w:r>
        <w:t>Transações transactionService 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Entrada/saída e 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createTransaction(uid, payload)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Cria movimentação e altera saldo no mesmo commit. Retorna </w:t>
            </w:r>
            <w:r>
              <w:rPr>
                <w:rFonts w:ascii="Consolas" w:hAnsi="Consolas"/>
                <w:sz w:val="18"/>
              </w:rPr>
              <w:t>transaction_id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applied_account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new_balance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getAllTransactions(uid)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{ status, transactions }</w:t>
            </w:r>
            <w:r>
              <w:rPr>
                <w:sz w:val="18"/>
              </w:rPr>
              <w:t>, juntando movimentos normais e parcelas; sem paginação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deleteTransaction(uid, txnId)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Usa prefixo </w:t>
            </w:r>
            <w:r>
              <w:rPr>
                <w:rFonts w:ascii="Consolas" w:hAnsi="Consolas"/>
                <w:sz w:val="18"/>
              </w:rPr>
              <w:t>txn_</w:t>
            </w:r>
            <w:r>
              <w:rPr>
                <w:sz w:val="18"/>
              </w:rPr>
              <w:t xml:space="preserve"> ou </w:t>
            </w:r>
            <w:r>
              <w:rPr>
                <w:rFonts w:ascii="Consolas" w:hAnsi="Consolas"/>
                <w:sz w:val="18"/>
              </w:rPr>
              <w:t>ctxn_</w:t>
            </w:r>
            <w:r>
              <w:rPr>
                <w:sz w:val="18"/>
              </w:rPr>
              <w:t>; estorna integralmente conforme o tipo; excluir algo já excluído é um sucesso sem novo efeito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getRecentTransactions(uid, limitCount = 6)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Consulta até N registros de cada origem, combina e devolve os N mais recentes; helper disponível, o dashboard atual monta os recentes a partir de suas leituras</w:t>
            </w:r>
          </w:p>
        </w:tc>
      </w:tr>
    </w:tbl>
    <w:p>
      <w:pPr>
        <w:spacing w:after="40"/>
      </w:pPr>
    </w:p>
    <w:p>
      <w:r>
        <w:t>Payload de criação: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transaction_type: 'EXPENSE', // ou INCOME</w:t>
      </w:r>
    </w:p>
    <w:p>
      <w:pPr>
        <w:pStyle w:val="Codeblock"/>
        <w:keepNext w:val="0"/>
      </w:pPr>
      <w:r>
        <w:t xml:space="preserve">  amount: 25.50,              // reais, positivo, até 2 casas</w:t>
      </w:r>
    </w:p>
    <w:p>
      <w:pPr>
        <w:pStyle w:val="Codeblock"/>
        <w:keepNext w:val="0"/>
      </w:pPr>
      <w:r>
        <w:t xml:space="preserve">  date: '2026-09-13',</w:t>
      </w:r>
    </w:p>
    <w:p>
      <w:pPr>
        <w:pStyle w:val="Codeblock"/>
        <w:keepNext w:val="0"/>
      </w:pPr>
      <w:r>
        <w:t xml:space="preserve">  source_account: 'GENERAL',  // ou VR, VA</w:t>
      </w:r>
    </w:p>
    <w:p>
      <w:pPr>
        <w:pStyle w:val="Codeblock"/>
        <w:keepNext w:val="0"/>
      </w:pPr>
      <w:r>
        <w:t xml:space="preserve">  category: 'ALIMENTACAO',</w:t>
      </w:r>
    </w:p>
    <w:p>
      <w:pPr>
        <w:pStyle w:val="Codeblock"/>
        <w:keepNext w:val="0"/>
      </w:pPr>
      <w:r>
        <w:t xml:space="preserve">  description: 'Mercado',</w:t>
      </w:r>
    </w:p>
    <w:p>
      <w:pPr>
        <w:pStyle w:val="Codeblock"/>
        <w:keepNext w:val="0"/>
      </w:pPr>
      <w:r>
        <w:t xml:space="preserve">  operation_id: 'identificador-estavel-da-tentativa' // opcional no serviço</w:t>
      </w:r>
    </w:p>
    <w:p>
      <w:pPr>
        <w:pStyle w:val="Codeblock"/>
        <w:keepNext w:val="0"/>
      </w:pPr>
      <w:r>
        <w:t>}</w:t>
      </w:r>
    </w:p>
    <w:p>
      <w:pPr>
        <w:pStyle w:val="Heading3"/>
      </w:pPr>
      <w:r>
        <w:t>Contas accountService 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getAccounts(uid)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Lista documentos de contas com IDs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getBalancesByType(uid)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Agrupa saldos em GENERAL, VR, VA e CAIXINHA; helper disponível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getOrCreateAccount(uid, type)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Aceita GENERAL/VR/VA; reutiliza uma conta legada; bloqueia duplicidades; cria uma nova conta com ID igual ao tipo, sob transação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updateBalance(uid, accountId, delta)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Helper legado de incremento isolado. Não é usado pelos fluxos financeiros corrigidos e não deve compor uma movimentação com histórico em chamadas separadas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getCaixinhas(uid)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Lista caixinhas e progresso; helper disponível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getAccountById(uid, accountId)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Busca uma conta ou retorna </w:t>
            </w:r>
            <w:r>
              <w:rPr>
                <w:rFonts w:ascii="Consolas" w:hAnsi="Consolas"/>
                <w:sz w:val="18"/>
              </w:rPr>
              <w:t>null</w:t>
            </w:r>
          </w:p>
        </w:tc>
      </w:tr>
    </w:tbl>
    <w:p>
      <w:pPr>
        <w:spacing w:after="40"/>
      </w:pPr>
    </w:p>
    <w:p>
      <w:pPr>
        <w:pStyle w:val="Heading3"/>
      </w:pPr>
      <w:r>
        <w:t>Cartão cardService 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createCardTransaction(uid, payload)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Cria todas as parcelas atomicamente e vincula pelo </w:t>
            </w:r>
            <w:r>
              <w:rPr>
                <w:rFonts w:ascii="Consolas" w:hAnsi="Consolas"/>
                <w:sz w:val="18"/>
              </w:rPr>
              <w:t>purchaseId</w:t>
            </w:r>
            <w:r>
              <w:rPr>
                <w:sz w:val="18"/>
              </w:rPr>
              <w:t xml:space="preserve">; aceita </w:t>
            </w:r>
            <w:r>
              <w:rPr>
                <w:rFonts w:ascii="Consolas" w:hAnsi="Consolas"/>
                <w:sz w:val="18"/>
              </w:rPr>
              <w:t>amount_total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installments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purchase_date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current_month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payInvoice(uid, month, year, operationId?)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Relê parcelas/assinaturas dentro da transação, registra baixa e vínculos, debita GENERAL e marca itens pagos; novas compras posteriores podem ser quitadas sem repetir assinaturas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getInvoiceDetails(uid)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{ status, invoices }</w:t>
            </w:r>
            <w:r>
              <w:rPr>
                <w:sz w:val="18"/>
              </w:rPr>
              <w:t xml:space="preserve">, com </w:t>
            </w:r>
            <w:r>
              <w:rPr>
                <w:rFonts w:ascii="Consolas" w:hAnsi="Consolas"/>
                <w:sz w:val="18"/>
              </w:rPr>
              <w:t>month_label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items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getCurrentInvoiceTotal(uid)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{ total, month, year }</w:t>
            </w:r>
            <w:r>
              <w:rPr>
                <w:sz w:val="18"/>
              </w:rPr>
              <w:t>; usa o serviço de detalhes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sz w:val="17"/>
        </w:rPr>
        <w:t>getOrCreateCard(uid)</w:t>
      </w:r>
      <w:r>
        <w:t xml:space="preserve"> é uma função interna. Reutiliza um cartão existente ou cria </w:t>
      </w:r>
      <w:r>
        <w:rPr>
          <w:rFonts w:ascii="Consolas" w:hAnsi="Consolas"/>
          <w:sz w:val="17"/>
        </w:rPr>
        <w:t>PRIMARY</w:t>
      </w:r>
      <w:r>
        <w:t>; mais de um cartão bloqueia o lançamento até existir seleção/conciliação. O formulário atual não oferece cadastro/seleção de vários cartões.</w:t>
      </w:r>
    </w:p>
    <w:p>
      <w:pPr>
        <w:pStyle w:val="Heading3"/>
      </w:pPr>
      <w:r>
        <w:t>Caixinhas goalService 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createGoal(uid, { name, target_value, operation_id? })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 conta CAIXINHA com saldo zero e meta positiva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depositToGoal(uid, goalId, value, operationId?)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Transfere GENERAL → CAIXINHA; verifica saldo atual; grava débito/crédito e duas movimentações ligadas</w:t>
            </w:r>
          </w:p>
        </w:tc>
      </w:tr>
    </w:tbl>
    <w:p>
      <w:pPr>
        <w:spacing w:after="40"/>
      </w:pPr>
    </w:p>
    <w:p>
      <w:pPr>
        <w:pStyle w:val="Heading3"/>
      </w:pPr>
      <w:r>
        <w:t>Assinaturas subscriptionService 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createSubscription(uid, { name, amount, due_day, category, operation_id? })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Valida valor e dia; registra início no mês corrente e status ativo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getActiveSubscriptions(uid)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{ status, subs }</w:t>
            </w:r>
            <w:r>
              <w:rPr>
                <w:sz w:val="18"/>
              </w:rPr>
              <w:t xml:space="preserve">; cada item inclui 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due_day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deleteSubscription(uid, subId)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Nome mantido por compatibilidade; grava </w:t>
            </w:r>
            <w:r>
              <w:rPr>
                <w:rFonts w:ascii="Consolas" w:hAnsi="Consolas"/>
                <w:sz w:val="18"/>
              </w:rPr>
              <w:t>isActive: false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cancelledAt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getActiveSubscriptionsTotal(uid)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{ total, subs }</w:t>
            </w:r>
            <w:r>
              <w:rPr>
                <w:sz w:val="18"/>
              </w:rPr>
              <w:t>; helper disponível</w:t>
            </w:r>
          </w:p>
        </w:tc>
      </w:tr>
    </w:tbl>
    <w:p>
      <w:pPr>
        <w:spacing w:after="40"/>
      </w:pPr>
    </w:p>
    <w:p>
      <w:pPr>
        <w:pStyle w:val="Heading3"/>
      </w:pPr>
      <w:r>
        <w:t>Importação operações e 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Arquivo / 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importService.js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importCSV(uid, csvText)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Valida o lote completo; hashes reconhecem linhas já importadas; grava somente linhas novas com status 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 xml:space="preserve"> e atualiza saldo atomicamente; retorna </w:t>
            </w:r>
            <w:r>
              <w:rPr>
                <w:rFonts w:ascii="Consolas" w:hAnsi="Consolas"/>
                <w:sz w:val="18"/>
              </w:rPr>
              <w:t>insertedCount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skippedCount</w:t>
            </w:r>
            <w:r>
              <w:rPr>
                <w:sz w:val="18"/>
              </w:rPr>
              <w:t xml:space="preserve"> e mensagem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financialOperation.js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financialOperation(uid, operationId, payload, execute)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Lê marcador de operação. Payload igual retorna resultado anterior; payload diferente com mesmo ID falha. Executa a transação e grava o marcador no mesmo commit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dashboardService.js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getDashboardData(uid)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Lê accounts, transactions, cardTransactions, subscriptions e invoices em paralelo; chama o cálculo puro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utils/dashboard.js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calculateDashboard(data, now?)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Calcula saldos, recentes, farol, projeção, gráficos, metas, alertas, período e indicação de conciliação</w:t>
            </w:r>
          </w:p>
        </w:tc>
      </w:tr>
    </w:tbl>
    <w:p>
      <w:pPr>
        <w:spacing w:after="40"/>
      </w:pPr>
    </w:p>
    <w:p>
      <w:r>
        <w:t xml:space="preserve">Saída do painel: </w:t>
      </w:r>
      <w:r>
        <w:rPr>
          <w:rFonts w:ascii="Consolas" w:hAnsi="Consolas"/>
          <w:sz w:val="17"/>
        </w:rPr>
        <w:t>balances</w:t>
      </w:r>
      <w:r>
        <w:t xml:space="preserve">, </w:t>
      </w:r>
      <w:r>
        <w:rPr>
          <w:rFonts w:ascii="Consolas" w:hAnsi="Consolas"/>
          <w:sz w:val="17"/>
        </w:rPr>
        <w:t>recent_transactions</w:t>
      </w:r>
      <w:r>
        <w:t xml:space="preserve">, </w:t>
      </w:r>
      <w:r>
        <w:rPr>
          <w:rFonts w:ascii="Consolas" w:hAnsi="Consolas"/>
          <w:sz w:val="17"/>
        </w:rPr>
        <w:t>lighthouse</w:t>
      </w:r>
      <w:r>
        <w:t xml:space="preserve">, </w:t>
      </w:r>
      <w:r>
        <w:rPr>
          <w:rFonts w:ascii="Consolas" w:hAnsi="Consolas"/>
          <w:sz w:val="17"/>
        </w:rPr>
        <w:t>projection_12m</w:t>
      </w:r>
      <w:r>
        <w:t xml:space="preserve">, </w:t>
      </w:r>
      <w:r>
        <w:rPr>
          <w:rFonts w:ascii="Consolas" w:hAnsi="Consolas"/>
          <w:sz w:val="17"/>
        </w:rPr>
        <w:t>charts</w:t>
      </w:r>
      <w:r>
        <w:t xml:space="preserve">, </w:t>
      </w:r>
      <w:r>
        <w:rPr>
          <w:rFonts w:ascii="Consolas" w:hAnsi="Consolas"/>
          <w:sz w:val="17"/>
        </w:rPr>
        <w:t>goals</w:t>
      </w:r>
      <w:r>
        <w:t xml:space="preserve">, </w:t>
      </w:r>
      <w:r>
        <w:rPr>
          <w:rFonts w:ascii="Consolas" w:hAnsi="Consolas"/>
          <w:sz w:val="17"/>
        </w:rPr>
        <w:t>notifications</w:t>
      </w:r>
      <w:r>
        <w:t xml:space="preserve">, </w:t>
      </w:r>
      <w:r>
        <w:rPr>
          <w:rFonts w:ascii="Consolas" w:hAnsi="Consolas"/>
          <w:sz w:val="17"/>
        </w:rPr>
        <w:t>curr_invoice</w:t>
      </w:r>
      <w:r>
        <w:t xml:space="preserve">, </w:t>
      </w:r>
      <w:r>
        <w:rPr>
          <w:rFonts w:ascii="Consolas" w:hAnsi="Consolas"/>
          <w:sz w:val="17"/>
        </w:rPr>
        <w:t>curr_month</w:t>
      </w:r>
      <w:r>
        <w:t xml:space="preserve">, </w:t>
      </w:r>
      <w:r>
        <w:rPr>
          <w:rFonts w:ascii="Consolas" w:hAnsi="Consolas"/>
          <w:sz w:val="17"/>
        </w:rPr>
        <w:t>curr_year</w:t>
      </w:r>
      <w:r>
        <w:t xml:space="preserve">, </w:t>
      </w:r>
      <w:r>
        <w:rPr>
          <w:rFonts w:ascii="Consolas" w:hAnsi="Consolas"/>
          <w:sz w:val="17"/>
        </w:rPr>
        <w:t>period</w:t>
      </w:r>
      <w:r>
        <w:t xml:space="preserve">, </w:t>
      </w:r>
      <w:r>
        <w:rPr>
          <w:rFonts w:ascii="Consolas" w:hAnsi="Consolas"/>
          <w:sz w:val="17"/>
        </w:rPr>
        <w:t>as_of</w:t>
      </w:r>
      <w:r>
        <w:t xml:space="preserve">, </w:t>
      </w:r>
      <w:r>
        <w:rPr>
          <w:rFonts w:ascii="Consolas" w:hAnsi="Consolas"/>
          <w:sz w:val="17"/>
        </w:rPr>
        <w:t>invoice_requires_reconciliation</w:t>
      </w:r>
      <w:r>
        <w:t xml:space="preserve">, além de </w:t>
      </w:r>
      <w:r>
        <w:rPr>
          <w:rFonts w:ascii="Consolas" w:hAnsi="Consolas"/>
          <w:sz w:val="17"/>
        </w:rPr>
        <w:t>status</w:t>
      </w:r>
      <w:r>
        <w:t>.</w:t>
      </w:r>
    </w:p>
    <w:p>
      <w:pPr>
        <w:pStyle w:val="Heading2"/>
      </w:pPr>
      <w:r>
        <w:t>Autenticação 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Arquivo / função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firebase.js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googleProvider</w:t>
            </w:r>
            <w:r>
              <w:rPr>
                <w:sz w:val="18"/>
              </w:rPr>
              <w:t xml:space="preserve">, export default </w:t>
            </w:r>
            <w:r>
              <w:rPr>
                <w:rFonts w:ascii="Consolas" w:hAnsi="Consolas"/>
                <w:sz w:val="18"/>
              </w:rPr>
              <w:t>app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Instâncias compartilhadas do Firebase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auth.js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loginWithGoogle()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Login por popup; retorna sucesso/usuário ou erro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auth.js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loginWithEmail(email, password)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Login por e-mail/senha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auth.js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registerWithEmail(email, password, displayName)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Cria conta e atualiza nome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auth.js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logout()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Encerra sessão Firebase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auth.js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onAuthChange(callback)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Observa sessão e retorna função para cancelar inscrição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useAuth.jsx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useAuth()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Disponibiliza user, uid, displayName, loading, isAuthenticated e ações de autenticação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useOperationKey.js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useOperationKey()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Retorna </w:t>
            </w:r>
            <w:r>
              <w:rPr>
                <w:rFonts w:ascii="Consolas" w:hAnsi="Consolas"/>
                <w:sz w:val="18"/>
              </w:rPr>
              <w:t>keyFor(payload)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8"/>
              </w:rPr>
              <w:t>complete()</w:t>
            </w:r>
            <w:r>
              <w:rPr>
                <w:sz w:val="18"/>
              </w:rPr>
              <w:t>; a identidade é mantida em memória no formulário durante a tentativa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getApiKey()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saveApiKey(key)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hasApiKey()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Chave local por UID; não é gravada no Firestore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generateFinancialInsight(data)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Produz um insight curto a partir do resumo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chatWithAI(history, message, financialContext)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Envia pergunta e contexto com instrução de sistema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aiService.js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extractReceiptData(base64Image, mimeType)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Extrai JSON do recibo e passa pela validação de domínio</w:t>
            </w:r>
          </w:p>
        </w:tc>
      </w:tr>
    </w:tbl>
    <w:p>
      <w:pPr>
        <w:spacing w:after="40"/>
      </w:pPr>
    </w:p>
    <w:p>
      <w:r>
        <w:t>A IA não grava transações, não movimenta contas e não paga faturas. A leitura de recibo apenas preenche o formulário; a confirmação continua com o usuário.</w:t>
      </w:r>
    </w:p>
    <w:p>
      <w:pPr>
        <w:pStyle w:val="Heading2"/>
      </w:pPr>
      <w:r>
        <w:t>Utilitários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Funções/exports e finalidade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finance.js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positiveMoney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sumMoney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addMoney</w:t>
            </w:r>
            <w:r>
              <w:rPr>
                <w:sz w:val="18"/>
              </w:rPr>
              <w:t>: validação e contas monetárias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finance.js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requiredText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localDate</w:t>
            </w:r>
            <w:r>
              <w:rPr>
                <w:sz w:val="18"/>
              </w:rPr>
              <w:t>: texto e calendário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finance.js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invoiceKey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splitInstallments</w:t>
            </w:r>
            <w:r>
              <w:rPr>
                <w:sz w:val="18"/>
              </w:rPr>
              <w:t>: competência e parcelas exatas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finance.js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isTransfer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isInvoicePayment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legacyInvoiceKey</w:t>
            </w:r>
            <w:r>
              <w:rPr>
                <w:sz w:val="18"/>
              </w:rPr>
              <w:t>: reconhecimento de tipos e registros antigos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finance.js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unpaidSubscriptions</w:t>
            </w:r>
            <w:r>
              <w:rPr>
                <w:sz w:val="18"/>
              </w:rPr>
              <w:t>: filtra assinaturas ativas/iniciadas e ainda não quitadas na competência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csv.js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parseCSV</w:t>
            </w:r>
            <w:r>
              <w:rPr>
                <w:sz w:val="18"/>
              </w:rPr>
              <w:t>: parser e prévia sem gravações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receipt.js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validateReceipt</w:t>
            </w:r>
            <w:r>
              <w:rPr>
                <w:sz w:val="18"/>
              </w:rPr>
              <w:t>: valida objeto, valor, data, descrição e categoria extraídos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chat.js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completedChatHistory</w:t>
            </w:r>
            <w:r>
              <w:rPr>
                <w:sz w:val="18"/>
              </w:rPr>
              <w:t>: conserva até dez pares pergunta/resposta concluídos, excluindo falhas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formatters.js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formatBRL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formatDateBR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getGreeting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MESES_NOMES</w:t>
            </w:r>
            <w:r>
              <w:rPr>
                <w:sz w:val="18"/>
              </w:rPr>
              <w:t>: apresentação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categories.js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EXPENSE_CATEGORIES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INCOME_CATEGORIES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CARD_CATEGORIES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SUB_CATEGORIES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CATEGORY_PATTERNS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inferCategory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getCategoriesByType</w:t>
            </w:r>
            <w:r>
              <w:rPr>
                <w:sz w:val="18"/>
              </w:rPr>
              <w:t>: categorias e inferência por palavras-chave</w:t>
            </w:r>
          </w:p>
        </w:tc>
      </w:tr>
    </w:tbl>
    <w:p>
      <w:pPr>
        <w:spacing w:after="40"/>
      </w:pPr>
    </w:p>
    <w:p>
      <w:pPr>
        <w:pStyle w:val="Heading2"/>
      </w:pPr>
      <w:r>
        <w:t>Decisões e limites arquiteturais</w:t>
      </w:r>
    </w:p>
    <w:p>
      <w:pPr>
        <w:pStyle w:val="ListBullet"/>
      </w:pPr>
      <w:r>
        <w:t>Preservar valores em reais nos documentos evita uma migração silenciosa de unidade. Uma migração futura para campos inteiros deve ser explícita e versionada.</w:t>
      </w:r>
    </w:p>
    <w:p>
      <w:pPr>
        <w:pStyle w:val="ListBullet"/>
      </w:pPr>
      <w:r>
        <w:t>O helper de operação não substitui regras de autorização. O UID recebido por uma função não concede acesso a outro usuário.</w:t>
      </w:r>
    </w:p>
    <w:p>
      <w:pPr>
        <w:pStyle w:val="ListBullet"/>
      </w:pPr>
      <w:r>
        <w:t>A chave de operação dos formulários não sobrevive a recarregar/fechar a página. Pagamento por item e deduplicação de importação possuem proteção persistente adicional.</w:t>
      </w:r>
    </w:p>
    <w:p>
      <w:pPr>
        <w:pStyle w:val="ListBullet"/>
      </w:pPr>
      <w:r>
        <w:rPr>
          <w:rFonts w:ascii="Consolas" w:hAnsi="Consolas"/>
          <w:sz w:val="17"/>
        </w:rPr>
        <w:t>getDashboardData()</w:t>
      </w:r>
      <w:r>
        <w:t xml:space="preserve"> e o histórico ainda leem coleções completas. Paginação e agregações são próximas melhorias, não entregas desta rodada.</w:t>
      </w:r>
    </w:p>
    <w:p>
      <w:pPr>
        <w:pStyle w:val="ListBullet"/>
      </w:pPr>
      <w:r>
        <w:t>Os helpers legados de conta e a infraestrutura de modais permanecem exportados. Sua presença não significa uso em todos os fluxos.</w:t>
      </w:r>
    </w:p>
    <w:p>
      <w:r>
        <w:t xml:space="preserve">Fontes: </w:t>
      </w:r>
      <w:r>
        <w:t>código da aplicação</w:t>
      </w:r>
      <w:r>
        <w:t xml:space="preserve">, </w:t>
      </w:r>
      <w:r>
        <w:t>serviços</w:t>
      </w:r>
      <w:r>
        <w:t xml:space="preserve">, </w:t>
      </w:r>
      <w:r>
        <w:t>testes</w:t>
      </w:r>
      <w:r>
        <w:t>.</w:t>
      </w:r>
    </w:p>
    <w:p>
      <w:r>
        <w:br w:type="page"/>
      </w:r>
    </w:p>
    <w:p>
      <w:pPr>
        <w:pStyle w:val="Heading1"/>
      </w:pPr>
      <w:r>
        <w:t>3 Regras financeiras e exemplos</w:t>
      </w:r>
      <w:bookmarkStart w:id="4" w:name="cap3"/>
      <w:bookmarkEnd w:id="4"/>
    </w:p>
    <w:p>
      <w:pPr>
        <w:pStyle w:val="Heading2"/>
      </w:pPr>
      <w:r>
        <w:t>Contas e unidade monetária</w:t>
      </w:r>
    </w:p>
    <w:p>
      <w:r>
        <w:t>GENERAL representa saldo livre; VR e VA representam benefícios; CAIXINHA representa dinheiro separado para metas. Apenas GENERAL financia aportes e pagamentos de fatura. VR, VA e caixinhas não aumentam a disponibilidade calculada pelo farol.</w:t>
      </w:r>
    </w:p>
    <w:p>
      <w:r>
        <w:t xml:space="preserve">O banco armazena </w:t>
      </w:r>
      <w:r>
        <w:rPr>
          <w:rFonts w:ascii="Consolas" w:hAnsi="Consolas"/>
          <w:sz w:val="17"/>
        </w:rPr>
        <w:t>balance</w:t>
      </w:r>
      <w:r>
        <w:t xml:space="preserve">, </w:t>
      </w:r>
      <w:r>
        <w:rPr>
          <w:rFonts w:ascii="Consolas" w:hAnsi="Consolas"/>
          <w:sz w:val="17"/>
        </w:rPr>
        <w:t>amount</w:t>
      </w:r>
      <w:r>
        <w:t xml:space="preserve"> e </w:t>
      </w:r>
      <w:r>
        <w:rPr>
          <w:rFonts w:ascii="Consolas" w:hAnsi="Consolas"/>
          <w:sz w:val="17"/>
        </w:rPr>
        <w:t>goalAmount</w:t>
      </w:r>
      <w:r>
        <w:t xml:space="preserve"> em </w:t>
      </w:r>
      <w:r>
        <w:rPr>
          <w:b/>
        </w:rPr>
        <w:t>reais</w:t>
      </w:r>
      <w:r>
        <w:t xml:space="preserve">. Os cálculos corrigidos convertem os valores para centavos, operam com inteiros e retornam a reais. </w:t>
      </w:r>
      <w:r>
        <w:rPr>
          <w:rFonts w:ascii="Consolas" w:hAnsi="Consolas"/>
          <w:sz w:val="17"/>
        </w:rPr>
        <w:t>positiveMoney()</w:t>
      </w:r>
      <w:r>
        <w:t xml:space="preserve"> exige número finito, positivo, até duas casas decimais e no máximo R$ 1 bilhão. O limite acompanha as regras locais do Firestore.</w:t>
      </w:r>
    </w:p>
    <w:p>
      <w:r>
        <w:t xml:space="preserve">Exemplo: </w:t>
      </w:r>
      <w:r>
        <w:rPr>
          <w:rFonts w:ascii="Consolas" w:hAnsi="Consolas"/>
          <w:sz w:val="17"/>
        </w:rPr>
        <w:t>addMoney(0.10, 0.20)</w:t>
      </w:r>
      <w:r>
        <w:t xml:space="preserve"> retorna </w:t>
      </w:r>
      <w:r>
        <w:rPr>
          <w:rFonts w:ascii="Consolas" w:hAnsi="Consolas"/>
          <w:sz w:val="17"/>
        </w:rPr>
        <w:t>0.30</w:t>
      </w:r>
      <w:r>
        <w:t xml:space="preserve">; não persistir </w:t>
      </w:r>
      <w:r>
        <w:rPr>
          <w:rFonts w:ascii="Consolas" w:hAnsi="Consolas"/>
          <w:sz w:val="17"/>
        </w:rPr>
        <w:t>30</w:t>
      </w:r>
      <w:r>
        <w:t xml:space="preserve"> no campo </w:t>
      </w:r>
      <w:r>
        <w:rPr>
          <w:rFonts w:ascii="Consolas" w:hAnsi="Consolas"/>
          <w:sz w:val="17"/>
        </w:rPr>
        <w:t>amount</w:t>
      </w:r>
      <w:r>
        <w:t xml:space="preserve"> esperando que ele represente R$ 0,30.</w:t>
      </w:r>
    </w:p>
    <w:p>
      <w:pPr>
        <w:pStyle w:val="Heading2"/>
      </w:pPr>
      <w:r>
        <w:t>Receita e despesa</w:t>
      </w:r>
    </w:p>
    <w:p>
      <w:pPr>
        <w:pStyle w:val="ListBullet"/>
      </w:pPr>
      <w:r>
        <w:t xml:space="preserve">INCOME aumenta o saldo em </w:t>
      </w:r>
      <w:r>
        <w:rPr>
          <w:rFonts w:ascii="Consolas" w:hAnsi="Consolas"/>
          <w:sz w:val="17"/>
        </w:rPr>
        <w:t>amount</w:t>
      </w:r>
      <w:r>
        <w:t>.</w:t>
      </w:r>
    </w:p>
    <w:p>
      <w:pPr>
        <w:pStyle w:val="ListBullet"/>
      </w:pPr>
      <w:r>
        <w:t xml:space="preserve">EXPENSE reduz o saldo em </w:t>
      </w:r>
      <w:r>
        <w:rPr>
          <w:rFonts w:ascii="Consolas" w:hAnsi="Consolas"/>
          <w:sz w:val="17"/>
        </w:rPr>
        <w:t>amount</w:t>
      </w:r>
      <w:r>
        <w:t>.</w:t>
      </w:r>
    </w:p>
    <w:p>
      <w:pPr>
        <w:pStyle w:val="ListBullet"/>
      </w:pPr>
      <w:r>
        <w:t>O valor informado é sempre positivo; o tipo define o sinal.</w:t>
      </w:r>
    </w:p>
    <w:p>
      <w:pPr>
        <w:pStyle w:val="ListBullet"/>
      </w:pPr>
      <w:r>
        <w:t>A criação exige GENERAL, VR ou VA, descrição/categoria não vazias e data válida.</w:t>
      </w:r>
    </w:p>
    <w:p>
      <w:pPr>
        <w:pStyle w:val="ListBullet"/>
      </w:pPr>
      <w:r>
        <w:t xml:space="preserve">O serviço grava </w:t>
      </w:r>
      <w:r>
        <w:rPr>
          <w:rFonts w:ascii="Consolas" w:hAnsi="Consolas"/>
          <w:sz w:val="17"/>
        </w:rPr>
        <w:t>status: COMPLETED</w:t>
      </w:r>
      <w:r>
        <w:t>; não há formulário para agendar movimentações PENDING.</w:t>
      </w:r>
    </w:p>
    <w:p>
      <w:pPr>
        <w:pStyle w:val="ListBullet"/>
      </w:pPr>
      <w:r>
        <w:t>Débito/crédito, histórico e marcador de operação são gravados juntos.</w:t>
      </w:r>
    </w:p>
    <w:p>
      <w:r>
        <w:t>O sistema admite saldo livre negativo em despesas e pagamento de fatura. Isso representa a situação registrada pelo usuário; não equivale à aprovação de crédito bancário. Aporte em caixinha exige saldo suficiente.</w:t>
      </w:r>
    </w:p>
    <w:p>
      <w:pPr>
        <w:pStyle w:val="Heading2"/>
      </w:pPr>
      <w:r>
        <w:t>Repetição e concorrência</w:t>
      </w:r>
    </w:p>
    <w:p>
      <w:r>
        <w:t xml:space="preserve">Uma operação com ID estável possui um documento em </w:t>
      </w:r>
      <w:r>
        <w:rPr>
          <w:rFonts w:ascii="Consolas" w:hAnsi="Consolas"/>
          <w:sz w:val="17"/>
        </w:rPr>
        <w:t>operations</w:t>
      </w:r>
      <w:r>
        <w:t>. Repetir o mesmo ID e o mesmo conteúdo devolve o resultado anterior sem aplicar o efeito novamente. Reutilizar o ID com conteúdo diferente gera erro.</w:t>
      </w:r>
    </w:p>
    <w:p>
      <w:r>
        <w:t>Quando duas operações leem o mesmo saldo, o Firestore repete a transação conflitante sobre os dados atuais. As leituras devem ocorrer antes de qualquer escrita. Uma falha no commit não pode deixar apenas o débito ou apenas o histórico gravado.</w:t>
      </w:r>
    </w:p>
    <w:p>
      <w:r>
        <w:t>O marcador permanece após um estorno. Assim, uma tentativa antiga não recria uma transação que o usuário já desfez. Para uma nova movimentação intencional, deve ser usada uma nova identidade.</w:t>
      </w:r>
    </w:p>
    <w:p>
      <w:pPr>
        <w:pStyle w:val="Heading2"/>
      </w:pPr>
      <w:r>
        <w:t>Caixinhas e estorno de aporte</w:t>
      </w:r>
    </w:p>
    <w:p>
      <w:r>
        <w:t xml:space="preserve">O aporte lê GENERAL e a conta de destino dentro da mesma transação. O destino deve ser CAIXINHA. Se houver saldo, debita a origem, credita o destino e cria uma EXPENSE e uma INCOME ligadas por </w:t>
      </w:r>
      <w:r>
        <w:rPr>
          <w:rFonts w:ascii="Consolas" w:hAnsi="Consolas"/>
          <w:sz w:val="17"/>
        </w:rPr>
        <w:t>peerTransactionId</w:t>
      </w:r>
      <w:r>
        <w:t xml:space="preserve"> e </w:t>
      </w:r>
      <w:r>
        <w:rPr>
          <w:rFonts w:ascii="Consolas" w:hAnsi="Consolas"/>
          <w:sz w:val="17"/>
        </w:rPr>
        <w:t>transferId</w:t>
      </w:r>
      <w:r>
        <w:t>.</w:t>
      </w:r>
    </w:p>
    <w:p>
      <w:pPr>
        <w:pStyle w:val="Codeblock"/>
        <w:keepNext w:val="0"/>
      </w:pPr>
      <w:r>
        <w:t>Antes: GENERAL = 1.000; CAIXINHA = 0; patrimônio = 1.000</w:t>
      </w:r>
    </w:p>
    <w:p>
      <w:pPr>
        <w:pStyle w:val="Codeblock"/>
        <w:keepNext w:val="0"/>
      </w:pPr>
      <w:r>
        <w:t>Aporte de 200: GENERAL = 800; CAIXINHA = 200; patrimônio = 1.000</w:t>
      </w:r>
    </w:p>
    <w:p>
      <w:pPr>
        <w:pStyle w:val="Codeblock"/>
        <w:keepNext w:val="0"/>
      </w:pPr>
      <w:r>
        <w:t>Estorno: GENERAL = 1.000; CAIXINHA = 0; patrimônio = 1.000</w:t>
      </w:r>
    </w:p>
    <w:p>
      <w:r>
        <w:t xml:space="preserve">Apagar qualquer lado de uma nova transferência estorna ambos. Os vínculos e valores são verificados; a caixinha deve possuir saldo suficiente para devolver o aporte integral. Transferências antigas identificadas pelo prefixo </w:t>
      </w:r>
      <w:r>
        <w:rPr>
          <w:rFonts w:ascii="Consolas" w:hAnsi="Consolas"/>
          <w:sz w:val="17"/>
        </w:rPr>
        <w:t>[CAIXINHA]</w:t>
      </w:r>
      <w:r>
        <w:t>, sem vínculo explícito, têm a exclusão bloqueada para conciliação.</w:t>
      </w:r>
    </w:p>
    <w:p>
      <w:pPr>
        <w:pStyle w:val="Heading2"/>
      </w:pPr>
      <w:r>
        <w:t>Cartão e parcelas</w:t>
      </w:r>
    </w:p>
    <w:p>
      <w:r>
        <w:t xml:space="preserve">Cada documento representa uma parcela. O lançamento cria todas de uma vez, com </w:t>
      </w:r>
      <w:r>
        <w:rPr>
          <w:rFonts w:ascii="Consolas" w:hAnsi="Consolas"/>
          <w:sz w:val="17"/>
        </w:rPr>
        <w:t>purchaseId</w:t>
      </w:r>
      <w:r>
        <w:t xml:space="preserve"> compartilhado. São permitidas 1 a 24 parcelas, cada uma com pelo menos R$ 0,01.</w:t>
      </w:r>
    </w:p>
    <w:p>
      <w:r>
        <w:t xml:space="preserve">O resto da divisão em centavos é distribuído pelas primeiras parcelas. R$ 100 em três vezes produz </w:t>
      </w:r>
      <w:r>
        <w:rPr>
          <w:b/>
        </w:rPr>
        <w:t>R$ 33,34 + R$ 33,33 + R$ 33,33</w:t>
      </w:r>
      <w:r>
        <w:t>.</w:t>
      </w:r>
    </w:p>
    <w:p>
      <w:r>
        <w:rPr>
          <w:rFonts w:ascii="Consolas" w:hAnsi="Consolas"/>
          <w:sz w:val="17"/>
        </w:rPr>
        <w:t>current_month</w:t>
      </w:r>
      <w:r>
        <w:t xml:space="preserve"> indica o mês da </w:t>
      </w:r>
      <w:r>
        <w:rPr>
          <w:b/>
        </w:rPr>
        <w:t>data da compra</w:t>
      </w:r>
      <w:r>
        <w:t xml:space="preserve">, não necessariamente o mês de hoje. Quando verdadeiro, a primeira parcela vai para aquele mês; quando falso, para o seguinte. A virada de ano é calculada. Os campos </w:t>
      </w:r>
      <w:r>
        <w:rPr>
          <w:rFonts w:ascii="Consolas" w:hAnsi="Consolas"/>
          <w:sz w:val="17"/>
        </w:rPr>
        <w:t>closingDay</w:t>
      </w:r>
      <w:r>
        <w:t xml:space="preserve">, </w:t>
      </w:r>
      <w:r>
        <w:rPr>
          <w:rFonts w:ascii="Consolas" w:hAnsi="Consolas"/>
          <w:sz w:val="17"/>
        </w:rPr>
        <w:t>dueDay</w:t>
      </w:r>
      <w:r>
        <w:t xml:space="preserve"> e </w:t>
      </w:r>
      <w:r>
        <w:rPr>
          <w:rFonts w:ascii="Consolas" w:hAnsi="Consolas"/>
          <w:sz w:val="17"/>
        </w:rPr>
        <w:t>creditLimit</w:t>
      </w:r>
      <w:r>
        <w:t xml:space="preserve"> ainda não governam esse cálculo.</w:t>
      </w:r>
    </w:p>
    <w:p>
      <w:r>
        <w:t>Excluir parcela PENDING remove apenas essa parcela. Parcela PAID exige estornar primeiro o pagamento ao qual ela pertence. Não existe ação de exclusão de toda a compra parcelada.</w:t>
      </w:r>
    </w:p>
    <w:p>
      <w:pPr>
        <w:pStyle w:val="Heading2"/>
      </w:pPr>
      <w:r>
        <w:t>Faturas e assinaturas</w:t>
      </w:r>
    </w:p>
    <w:p>
      <w:r>
        <w:t xml:space="preserve">Uma competência usa a chave </w:t>
      </w:r>
      <w:r>
        <w:rPr>
          <w:rFonts w:ascii="Consolas" w:hAnsi="Consolas"/>
          <w:sz w:val="17"/>
        </w:rPr>
        <w:t>YYYY-MM</w:t>
      </w:r>
      <w:r>
        <w:t>. O total corrente é:</w:t>
      </w:r>
    </w:p>
    <w:p>
      <w:pPr>
        <w:pStyle w:val="Codeblock"/>
        <w:keepNext w:val="0"/>
      </w:pPr>
      <w:r>
        <w:t>fatura atual = parcelas PENDING da competência</w:t>
      </w:r>
    </w:p>
    <w:p>
      <w:pPr>
        <w:pStyle w:val="Codeblock"/>
        <w:keepNext w:val="0"/>
      </w:pPr>
      <w:r>
        <w:t xml:space="preserve">            + assinaturas ativas, já iniciadas, ainda não quitadas nessa competência</w:t>
      </w:r>
    </w:p>
    <w:p>
      <w:r>
        <w:t xml:space="preserve">O pagamento relê os candidatos, debita GENERAL, registra uma transação </w:t>
      </w:r>
      <w:r>
        <w:rPr>
          <w:rFonts w:ascii="Consolas" w:hAnsi="Consolas"/>
          <w:sz w:val="17"/>
        </w:rPr>
        <w:t>INVOICE_PAYMENT</w:t>
      </w:r>
      <w:r>
        <w:t xml:space="preserve">, marca parcelas como PAID e associa cada assinatura ao pagamento em </w:t>
      </w:r>
      <w:r>
        <w:rPr>
          <w:rFonts w:ascii="Consolas" w:hAnsi="Consolas"/>
          <w:sz w:val="17"/>
        </w:rPr>
        <w:t>invoices/{YYYY-MM}.subscriptionPayments</w:t>
      </w:r>
      <w:r>
        <w:t>.</w:t>
      </w:r>
    </w:p>
    <w:p>
      <w:r>
        <w:t>Exemplo: parcela de R$ 100 + assinatura de R$ 50 debita R$ 150. Repetir o pagamento não gera novo débito. Se surgir uma compra adicional de R$ 30 no mesmo mês, o pagamento seguinte debita apenas R$ 30. A assinatura pode voltar a ser cobrada na competência seguinte.</w:t>
      </w:r>
    </w:p>
    <w:p>
      <w:r>
        <w:t>O estorno de um pagamento novo devolve o valor à conta, reabre suas parcelas e remove as quitações de suas assinaturas. Outros pagamentos da mesma competência permanecem preservados. Pagamentos antigos sem vínculos têm o estorno bloqueado; a presença de pagamento legado também bloqueia novo pagamento daquela competência até conciliação.</w:t>
      </w:r>
    </w:p>
    <w:p>
      <w:r>
        <w:t xml:space="preserve">O lote de pagamento limita a soma de parcelas candidatas e assinaturas ativas a 400 documentos. As regras locais preservam o histórico de assinaturas: cancelar marca </w:t>
      </w:r>
      <w:r>
        <w:rPr>
          <w:rFonts w:ascii="Consolas" w:hAnsi="Consolas"/>
          <w:sz w:val="17"/>
        </w:rPr>
        <w:t>isActive: false</w:t>
      </w:r>
      <w:r>
        <w:t>, em vez de excluir o documento.</w:t>
      </w:r>
    </w:p>
    <w:p>
      <w:r>
        <w:rPr>
          <w:b/>
        </w:rPr>
        <w:t>Limite atual:</w:t>
      </w:r>
      <w:r>
        <w:t xml:space="preserve"> não existe geração persistente de cada cobrança mensal independente da assinatura. Cancelar uma assinatura remove sua previsão ativa; cobranças anteriores não materializadas precisam de conciliação. Também não existe pagamento automático pelo dia do vencimento nem integração com banco.</w:t>
      </w:r>
    </w:p>
    <w:p>
      <w:pPr>
        <w:pStyle w:val="Heading2"/>
      </w:pPr>
      <w:r>
        <w:t>Farol</w:t>
      </w:r>
    </w:p>
    <w:p>
      <w:pPr>
        <w:pStyle w:val="Codeblock"/>
        <w:keepNext w:val="0"/>
      </w:pPr>
      <w:r>
        <w:t>disponível = saldo GENERAL</w:t>
      </w:r>
    </w:p>
    <w:p>
      <w:pPr>
        <w:pStyle w:val="Codeblock"/>
        <w:keepNext w:val="0"/>
      </w:pPr>
      <w:r>
        <w:t xml:space="preserve">           − parcelas PENDING de meses anteriores</w:t>
      </w:r>
    </w:p>
    <w:p>
      <w:pPr>
        <w:pStyle w:val="Codeblock"/>
        <w:keepNext w:val="0"/>
      </w:pPr>
      <w:r>
        <w:t xml:space="preserve">           − fatura atual pendente</w:t>
      </w:r>
    </w:p>
    <w:p>
      <w:pPr>
        <w:pStyle w:val="Codeblock"/>
        <w:keepNext w:val="0"/>
      </w:pPr>
      <w:r>
        <w:t xml:space="preserve">           − despesas normais PENDING de GENERAL com data até o mês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Cor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Menor que R$ 0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Vermelho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De R$ 0 a R$ 500, inclusive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Laranja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Acima de R$ 500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Verde</w:t>
            </w:r>
          </w:p>
        </w:tc>
      </w:tr>
    </w:tbl>
    <w:p>
      <w:pPr>
        <w:spacing w:after="40"/>
      </w:pPr>
    </w:p>
    <w:p>
      <w:r>
        <w:t xml:space="preserve">Com R$ 1.000 em GENERAL e R$ 2.000 em fatura, o resultado é </w:t>
      </w:r>
      <w:r>
        <w:rPr>
          <w:b/>
        </w:rPr>
        <w:t>−R$ 1.000, vermelho</w:t>
      </w:r>
      <w:r>
        <w:t>. A fórmula é uma medida de disponibilidade diante dos compromissos registrados; não é um diagnóstico financeiro completo nem uma previsão de renda.</w:t>
      </w:r>
    </w:p>
    <w:p>
      <w:pPr>
        <w:pStyle w:val="Heading2"/>
      </w:pPr>
      <w:r>
        <w:t>Projeção de 12 meses</w:t>
      </w:r>
    </w:p>
    <w:p>
      <w:r>
        <w:t>A simulação começa no mês atual. O saldo inicial já desconta parcelas atrasadas. A cada mês são descontadas parcelas pendentes daquela competência, assinaturas ainda não quitadas e despesas normais pendentes daquele período. Pendências normais anteriores entram no primeiro mês.</w:t>
      </w:r>
    </w:p>
    <w:p>
      <w:r>
        <w:t xml:space="preserve">O cálculo não presume salário recorrente, novos rendimentos, novas compras, juros ou correção monetária. </w:t>
      </w:r>
      <w:r>
        <w:rPr>
          <w:rFonts w:ascii="Consolas" w:hAnsi="Consolas"/>
          <w:sz w:val="17"/>
        </w:rPr>
        <w:t>fatura_prevista</w:t>
      </w:r>
      <w:r>
        <w:t xml:space="preserve"> inclui parcelas e assinaturas; </w:t>
      </w:r>
      <w:r>
        <w:rPr>
          <w:rFonts w:ascii="Consolas" w:hAnsi="Consolas"/>
          <w:sz w:val="17"/>
        </w:rPr>
        <w:t>despesas_previstas</w:t>
      </w:r>
      <w:r>
        <w:t xml:space="preserve"> contém as despesas normais. As cores usam os mesmos limites do farol.</w:t>
      </w:r>
    </w:p>
    <w:p>
      <w:pPr>
        <w:pStyle w:val="Heading2"/>
      </w:pPr>
      <w:r>
        <w:t>Receitas gastos e gráficos do mês</w:t>
      </w:r>
    </w:p>
    <w:p>
      <w:r>
        <w:t xml:space="preserve">As barras e gráficos de categoria usam o mês atual, em </w:t>
      </w:r>
      <w:r>
        <w:rPr>
          <w:rFonts w:ascii="Consolas" w:hAnsi="Consolas"/>
          <w:sz w:val="17"/>
        </w:rPr>
        <w:t>period: YYYY-MM</w:t>
      </w:r>
      <w:r>
        <w:t>:</w:t>
      </w:r>
    </w:p>
    <w:p>
      <w:pPr>
        <w:pStyle w:val="ListBullet"/>
      </w:pPr>
      <w:r>
        <w:t>Receitas: INCOME COMPLETED do mês, excluindo transferências.</w:t>
      </w:r>
    </w:p>
    <w:p>
      <w:pPr>
        <w:pStyle w:val="ListBullet"/>
      </w:pPr>
      <w:r>
        <w:t>Gastos normais: EXPENSE COMPLETED do mês, excluindo transferências e pagamentos de fatura.</w:t>
      </w:r>
    </w:p>
    <w:p>
      <w:pPr>
        <w:pStyle w:val="ListBullet"/>
      </w:pPr>
      <w:r>
        <w:t xml:space="preserve">Compras de cartão: soma das parcelas cuja </w:t>
      </w:r>
      <w:r>
        <w:rPr>
          <w:b/>
        </w:rPr>
        <w:t>data de compra</w:t>
      </w:r>
      <w:r>
        <w:t xml:space="preserve"> está no mês, quitadas ou não. Isso reconhece o valor da compra nesse mês, não somente a parcela com vencimento nele.</w:t>
      </w:r>
    </w:p>
    <w:p>
      <w:pPr>
        <w:pStyle w:val="ListBullet"/>
      </w:pPr>
      <w:r>
        <w:t>Assinaturas: cobranças registradas em pagamentos novos da competência, mais assinaturas ativas ainda não quitadas nela.</w:t>
      </w:r>
    </w:p>
    <w:p>
      <w:r>
        <w:t xml:space="preserve">Uma compra de R$ 100 paga por uma fatura de R$ 100 aparece como R$ 100 de gastos, não R$ 200. Um aporte não aumenta receitas nem gastos. Categorias novas usam campo próprio; o prefixo </w:t>
      </w:r>
      <w:r>
        <w:rPr>
          <w:rFonts w:ascii="Consolas" w:hAnsi="Consolas"/>
          <w:sz w:val="17"/>
        </w:rPr>
        <w:t>[CATEGORIA]</w:t>
      </w:r>
      <w:r>
        <w:t xml:space="preserve"> é mantido como fallback para registros antigos.</w:t>
      </w:r>
    </w:p>
    <w:p>
      <w:r>
        <w:t>Os indicadores de gastos e o saldo livre têm escopos diferentes: os gastos do mês incluem movimentações de benefícios; o farol usa somente GENERAL. Pagamentos legados não detalham suas assinaturas, então os números históricos dessas competências exigem conciliação.</w:t>
      </w:r>
    </w:p>
    <w:p>
      <w:pPr>
        <w:pStyle w:val="Heading2"/>
      </w:pPr>
      <w:r>
        <w:t>CSV e recibos</w:t>
      </w:r>
    </w:p>
    <w:p>
      <w:r>
        <w:t xml:space="preserve">CSV aceita vírgula, ponto e vírgula ou tabulação, campos entre aspas, cabeçalho </w:t>
      </w:r>
      <w:r>
        <w:rPr>
          <w:rFonts w:ascii="Consolas" w:hAnsi="Consolas"/>
          <w:sz w:val="17"/>
        </w:rPr>
        <w:t>Data</w:t>
      </w:r>
      <w:r>
        <w:t xml:space="preserve">, datas brasileiras/ISO e valores positivos/negativos. O formato legado </w:t>
      </w:r>
      <w:r>
        <w:rPr>
          <w:rFonts w:ascii="Consolas" w:hAnsi="Consolas"/>
          <w:sz w:val="17"/>
        </w:rPr>
        <w:t>Data, descrição, -25,50</w:t>
      </w:r>
      <w:r>
        <w:t xml:space="preserve"> é tratado quando a separação decimal é inequívoca. Valores ambíguos ou datas inexistentes geram erro; não são substituídos por hoje.</w:t>
      </w:r>
    </w:p>
    <w:p>
      <w:r>
        <w:t>O lote aceita até 200 transações e entrada limitada a 1.000.000 de caracteres. Qualquer erro impede a gravação integral. A prévia mostra até dez linhas e impacto antes da deduplicação.</w:t>
      </w:r>
    </w:p>
    <w:p>
      <w:r>
        <w:t>A deduplicação considera data, descrição, tipo, valor e posição entre ocorrências idênticas do mesmo lote. Não consulta transações legadas sem marcador. Movimentos verdadeiramente iguais em arquivos diferentes podem ser tratados como repetidos; separar/editar arquivos exige atenção e ainda não há interface para resolver essa ambiguidade. Excluir uma transação importada não apaga seu marcador.</w:t>
      </w:r>
    </w:p>
    <w:p>
      <w:r>
        <w:t>No recibo, a imagem deve ser JPG, PNG ou WebP de até 5 MB. Campos não identificados permanecem vazios para revisão. A validação não comprova que a interpretação da imagem está correta; o usuário confirma antes de gravar.</w:t>
      </w:r>
    </w:p>
    <w:p>
      <w:pPr>
        <w:pStyle w:val="Heading2"/>
      </w:pPr>
      <w:r>
        <w:t>Datas</w:t>
      </w:r>
    </w:p>
    <w:p>
      <w:r>
        <w:t>Novas datas padrão usam o calendário local do navegador, evitando a troca prematura de dia causada por UTC à noite. Datas fornecidas devem existir no calendário. Vencimentos 29–31 são limitados ao último dia do mês para avisos; a janela de cinco dias também considera o próximo mês.</w:t>
      </w:r>
    </w:p>
    <w:p>
      <w:r>
        <w:t>O fuso não é fixado globalmente em São Paulo: o comportamento segue o dispositivo. A padronização por perfil permanece uma decisão futura.</w:t>
      </w:r>
    </w:p>
    <w:p>
      <w:r>
        <w:br w:type="page"/>
      </w:r>
    </w:p>
    <w:p>
      <w:pPr>
        <w:pStyle w:val="Heading1"/>
      </w:pPr>
      <w:r>
        <w:t>4 Modelo de dados e plano de migração</w:t>
      </w:r>
      <w:bookmarkStart w:id="5" w:name="cap4"/>
      <w:bookmarkEnd w:id="5"/>
    </w:p>
    <w:p>
      <w:pPr>
        <w:pStyle w:val="Heading2"/>
      </w:pPr>
      <w:r>
        <w:t>Estado da migração</w:t>
      </w:r>
    </w:p>
    <w:p>
      <w:r>
        <w:rPr>
          <w:b/>
        </w:rPr>
        <w:t>Não existe, nesta entrega, um importador completo do SQLite para Firestore. Nenhum dado real foi migrado.</w:t>
      </w:r>
      <w:r>
        <w:t xml:space="preserve"> O CSV importa apenas movimentações normais da conta GENERAL e não substitui uma migração de usuários, contas, metas, cartões, parcelas e pagamentos.</w:t>
      </w:r>
    </w:p>
    <w:p>
      <w:r>
        <w:t>A compatibilidade adicionada nesta rodada atende documentos que já existem no SalvaAI inicial. Ela não deve ser confundida com compatibilidade automática com as tabelas SQLite.</w:t>
      </w:r>
    </w:p>
    <w:p>
      <w:pPr>
        <w:pStyle w:val="Heading2"/>
      </w:pPr>
      <w:r>
        <w:t>Correspondência das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9"/>
        <w:gridCol w:w="3513"/>
        <w:gridCol w:w="4015"/>
      </w:tblGrid>
      <w:tr>
        <w:trPr>
          <w:cantSplit/>
          <w:tblHeader/>
        </w:trPr>
        <w:tc>
          <w:tcPr>
            <w:tcW w:type="dxa" w:w="2509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Legado: tabela/modelo</w:t>
            </w:r>
          </w:p>
        </w:tc>
        <w:tc>
          <w:tcPr>
            <w:tcW w:type="dxa" w:w="35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SalvaAI</w:t>
            </w:r>
          </w:p>
        </w:tc>
        <w:tc>
          <w:tcPr>
            <w:tcW w:type="dxa" w:w="4015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Conversão necessária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Firebase Authentication e caminho </w:t>
            </w:r>
            <w:r>
              <w:rPr>
                <w:rFonts w:ascii="Consolas" w:hAnsi="Consolas"/>
                <w:sz w:val="18"/>
              </w:rPr>
              <w:t>users/{uid}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Mapear ID inteiro para UID; não transportar o </w:t>
            </w:r>
            <w:r>
              <w:rPr>
                <w:rFonts w:ascii="Consolas" w:hAnsi="Consolas"/>
                <w:sz w:val="18"/>
              </w:rPr>
              <w:t>password_hash</w:t>
            </w:r>
            <w:r>
              <w:rPr>
                <w:sz w:val="18"/>
              </w:rPr>
              <w:t xml:space="preserve"> demonstrativo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Account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users/{uid}/accounts/{id}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goal_amount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goalAmount</w:t>
            </w:r>
            <w:r>
              <w:rPr>
                <w:sz w:val="18"/>
              </w:rPr>
              <w:t>; preservar tipos, nomes e saldos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categories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Campo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, prefixo da descrição e catálogos JS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Não existe coleção de categorias; revisar valores e categorias sem uso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transactions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Transaction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users/{uid}/transactions/{id}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Remapear </w:t>
            </w:r>
            <w:r>
              <w:rPr>
                <w:rFonts w:ascii="Consolas" w:hAnsi="Consolas"/>
                <w:sz w:val="18"/>
              </w:rPr>
              <w:t>account_id</w:t>
            </w:r>
            <w:r>
              <w:rPr>
                <w:sz w:val="18"/>
              </w:rPr>
              <w:t>; converter datas e nomes de campos; classificar natureza da operação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credit_cards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CreditCard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users/{uid}/creditCards/{id}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closing_day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closingDay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due_day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dueDay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credit_limit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creditLimit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credit_card_transactions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CreditCardTransaction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users/{uid}/cardTransactions/{id}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Remapear cartão; preservar mês/ano, número de parcela e situação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subscriptions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Subscription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users/{uid}/subscriptions/{id}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due_day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dueDay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is_active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isActive</w:t>
            </w:r>
            <w:r>
              <w:rPr>
                <w:sz w:val="18"/>
              </w:rPr>
              <w:t>; definir competência inicial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equivalente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users/{uid}/invoices/{YYYY-MM}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Vínculos de quitação das assinaturas por competência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equivalente</w:t>
            </w:r>
          </w:p>
        </w:tc>
        <w:tc>
          <w:tcPr>
            <w:tcW w:type="dxa" w:w="35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users/{uid}/operations/{operationId}</w:t>
            </w:r>
          </w:p>
        </w:tc>
        <w:tc>
          <w:tcPr>
            <w:tcW w:type="dxa" w:w="40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Identidade persistente de operações novas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Sem equivalente</w:t>
            </w:r>
          </w:p>
        </w:tc>
        <w:tc>
          <w:tcPr>
            <w:tcW w:type="dxa" w:w="35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users/{uid}/importRows/{hash}</w:t>
            </w:r>
          </w:p>
        </w:tc>
        <w:tc>
          <w:tcPr>
            <w:tcW w:type="dxa" w:w="401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Identidade persistente de linhas importadas pelo novo parser</w:t>
            </w:r>
          </w:p>
        </w:tc>
      </w:tr>
    </w:tbl>
    <w:p>
      <w:pPr>
        <w:spacing w:after="40"/>
      </w:pPr>
    </w:p>
    <w:p>
      <w:r>
        <w:t xml:space="preserve">Os IDs </w:t>
      </w:r>
      <w:r>
        <w:rPr>
          <w:rFonts w:ascii="Consolas" w:hAnsi="Consolas"/>
          <w:sz w:val="17"/>
        </w:rPr>
        <w:t>txn_...</w:t>
      </w:r>
      <w:r>
        <w:t xml:space="preserve"> e </w:t>
      </w:r>
      <w:r>
        <w:rPr>
          <w:rFonts w:ascii="Consolas" w:hAnsi="Consolas"/>
          <w:sz w:val="17"/>
        </w:rPr>
        <w:t>ctxn_...</w:t>
      </w:r>
      <w:r>
        <w:t xml:space="preserve"> são identificadores de apresentação no histórico. O prefixo não faz parte do ID real do documento.</w:t>
      </w:r>
    </w:p>
    <w:p>
      <w:pPr>
        <w:pStyle w:val="Heading2"/>
      </w:pPr>
      <w:r>
        <w:t>Estrutura atual dos documentos</w:t>
      </w:r>
    </w:p>
    <w:p>
      <w:pPr>
        <w:pStyle w:val="Heading3"/>
      </w:pPr>
      <w:r>
        <w:t>Contas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name: 'Conta Corrente',</w:t>
      </w:r>
    </w:p>
    <w:p>
      <w:pPr>
        <w:pStyle w:val="Codeblock"/>
        <w:keepNext w:val="0"/>
      </w:pPr>
      <w:r>
        <w:t xml:space="preserve">  type: 'GENERAL', // GENERAL | VR | VA | CAIXINHA</w:t>
      </w:r>
    </w:p>
    <w:p>
      <w:pPr>
        <w:pStyle w:val="Codeblock"/>
        <w:keepNext w:val="0"/>
      </w:pPr>
      <w:r>
        <w:t xml:space="preserve">  balance: 1000.00,</w:t>
      </w:r>
    </w:p>
    <w:p>
      <w:pPr>
        <w:pStyle w:val="Codeblock"/>
        <w:keepNext w:val="0"/>
      </w:pPr>
      <w:r>
        <w:t xml:space="preserve">  goalAmount: null, // positivo para metas novas</w:t>
      </w:r>
    </w:p>
    <w:p>
      <w:pPr>
        <w:pStyle w:val="Codeblock"/>
        <w:keepNext w:val="0"/>
      </w:pPr>
      <w:r>
        <w:t xml:space="preserve">  createdAt: Timestamp</w:t>
      </w:r>
    </w:p>
    <w:p>
      <w:pPr>
        <w:pStyle w:val="Codeblock"/>
        <w:keepNext w:val="0"/>
      </w:pPr>
      <w:r>
        <w:t>}</w:t>
      </w:r>
    </w:p>
    <w:p>
      <w:r>
        <w:t>Novas contas padrão usam IDs GENERAL/VR/VA. Contas antigas com ID aleatório são reutilizadas se houver exatamente uma do tipo. Duplicidades não são mescladas automaticamente. Caixinhas possuem IDs próprios, pois podem existir várias.</w:t>
      </w:r>
    </w:p>
    <w:p>
      <w:pPr>
        <w:pStyle w:val="Heading3"/>
      </w:pPr>
      <w:r>
        <w:t>Movimentação normal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accountId: 'GENERAL', accountType: 'GENERAL',</w:t>
      </w:r>
    </w:p>
    <w:p>
      <w:pPr>
        <w:pStyle w:val="Codeblock"/>
        <w:keepNext w:val="0"/>
      </w:pPr>
      <w:r>
        <w:t xml:space="preserve">  type: 'EXPENSE', amount: 25.50,</w:t>
      </w:r>
    </w:p>
    <w:p>
      <w:pPr>
        <w:pStyle w:val="Codeblock"/>
        <w:keepNext w:val="0"/>
      </w:pPr>
      <w:r>
        <w:t xml:space="preserve">  transactionDate: '2026-09-13',</w:t>
      </w:r>
    </w:p>
    <w:p>
      <w:pPr>
        <w:pStyle w:val="Codeblock"/>
        <w:keepNext w:val="0"/>
      </w:pPr>
      <w:r>
        <w:t xml:space="preserve">  category: 'ALIMENTACAO', description: '[ALIMENTACAO] Mercado',</w:t>
      </w:r>
    </w:p>
    <w:p>
      <w:pPr>
        <w:pStyle w:val="Codeblock"/>
        <w:keepNext w:val="0"/>
      </w:pPr>
      <w:r>
        <w:t xml:space="preserve">  kind: 'REGULAR', status: 'COMPLETED', createdAt: Timestamp</w:t>
      </w:r>
    </w:p>
    <w:p>
      <w:pPr>
        <w:pStyle w:val="Codeblock"/>
        <w:keepNext w:val="0"/>
      </w:pPr>
      <w:r>
        <w:t>}</w:t>
      </w:r>
    </w:p>
    <w:p>
      <w:r>
        <w:t xml:space="preserve">Uma transferência usa a mesma coleção, com </w:t>
      </w:r>
      <w:r>
        <w:rPr>
          <w:rFonts w:ascii="Consolas" w:hAnsi="Consolas"/>
          <w:sz w:val="17"/>
        </w:rPr>
        <w:t>kind: 'TRANSFER'</w:t>
      </w:r>
      <w:r>
        <w:t xml:space="preserve">, </w:t>
      </w:r>
      <w:r>
        <w:rPr>
          <w:rFonts w:ascii="Consolas" w:hAnsi="Consolas"/>
          <w:sz w:val="17"/>
        </w:rPr>
        <w:t>transferId</w:t>
      </w:r>
      <w:r>
        <w:t xml:space="preserve"> e </w:t>
      </w:r>
      <w:r>
        <w:rPr>
          <w:rFonts w:ascii="Consolas" w:hAnsi="Consolas"/>
          <w:sz w:val="17"/>
        </w:rPr>
        <w:t>peerTransactionId</w:t>
      </w:r>
      <w:r>
        <w:t xml:space="preserve">. O tipo continua INCOME/EXPENSE para representar o movimento de cada conta; </w:t>
      </w:r>
      <w:r>
        <w:rPr>
          <w:rFonts w:ascii="Consolas" w:hAnsi="Consolas"/>
          <w:sz w:val="17"/>
        </w:rPr>
        <w:t>kind</w:t>
      </w:r>
      <w:r>
        <w:t xml:space="preserve"> diferencia a natureza financeira.</w:t>
      </w:r>
    </w:p>
    <w:p>
      <w:r>
        <w:t xml:space="preserve">Um pagamento novo usa </w:t>
      </w:r>
      <w:r>
        <w:rPr>
          <w:rFonts w:ascii="Consolas" w:hAnsi="Consolas"/>
          <w:sz w:val="17"/>
        </w:rPr>
        <w:t>kind: 'INVOICE_PAYMENT'</w:t>
      </w:r>
      <w:r>
        <w:t xml:space="preserve"> e acrescenta: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invoiceKey: '2026-09',</w:t>
      </w:r>
    </w:p>
    <w:p>
      <w:pPr>
        <w:pStyle w:val="Codeblock"/>
        <w:keepNext w:val="0"/>
      </w:pPr>
      <w:r>
        <w:t xml:space="preserve">  cardTransactionIds: ['parcela-a'],</w:t>
      </w:r>
    </w:p>
    <w:p>
      <w:pPr>
        <w:pStyle w:val="Codeblock"/>
        <w:keepNext w:val="0"/>
      </w:pPr>
      <w:r>
        <w:t xml:space="preserve">  subscriptionIds: ['assinatura-a'],</w:t>
      </w:r>
    </w:p>
    <w:p>
      <w:pPr>
        <w:pStyle w:val="Codeblock"/>
        <w:keepNext w:val="0"/>
      </w:pPr>
      <w:r>
        <w:t xml:space="preserve">  subscriptionCharges: [</w:t>
      </w:r>
    </w:p>
    <w:p>
      <w:pPr>
        <w:pStyle w:val="Codeblock"/>
        <w:keepNext w:val="0"/>
      </w:pPr>
      <w:r>
        <w:t xml:space="preserve">    { id: 'assinatura-a', name: 'Streaming', category: 'ASSINATURAS', amount: 50.00 }</w:t>
      </w:r>
    </w:p>
    <w:p>
      <w:pPr>
        <w:pStyle w:val="Codeblock"/>
        <w:keepNext w:val="0"/>
      </w:pPr>
      <w:r>
        <w:t xml:space="preserve">  ]</w:t>
      </w:r>
    </w:p>
    <w:p>
      <w:pPr>
        <w:pStyle w:val="Codeblock"/>
        <w:keepNext w:val="0"/>
      </w:pPr>
      <w:r>
        <w:t>}</w:t>
      </w:r>
    </w:p>
    <w:p>
      <w:r>
        <w:rPr>
          <w:rFonts w:ascii="Consolas" w:hAnsi="Consolas"/>
          <w:sz w:val="17"/>
        </w:rPr>
        <w:t>subscriptionCharges</w:t>
      </w:r>
      <w:r>
        <w:t xml:space="preserve"> preserva o valor/nome/categoria do momento do pagamento, mesmo após cancelamento da assinatura.</w:t>
      </w:r>
    </w:p>
    <w:p>
      <w:pPr>
        <w:pStyle w:val="Heading3"/>
      </w:pPr>
      <w:r>
        <w:t>Cartões e parcelas</w:t>
      </w:r>
    </w:p>
    <w:p>
      <w:r>
        <w:t xml:space="preserve">O cartão contém </w:t>
      </w:r>
      <w:r>
        <w:rPr>
          <w:rFonts w:ascii="Consolas" w:hAnsi="Consolas"/>
          <w:sz w:val="17"/>
        </w:rPr>
        <w:t>name</w:t>
      </w:r>
      <w:r>
        <w:t xml:space="preserve">, </w:t>
      </w:r>
      <w:r>
        <w:rPr>
          <w:rFonts w:ascii="Consolas" w:hAnsi="Consolas"/>
          <w:sz w:val="17"/>
        </w:rPr>
        <w:t>closingDay</w:t>
      </w:r>
      <w:r>
        <w:t xml:space="preserve">, </w:t>
      </w:r>
      <w:r>
        <w:rPr>
          <w:rFonts w:ascii="Consolas" w:hAnsi="Consolas"/>
          <w:sz w:val="17"/>
        </w:rPr>
        <w:t>dueDay</w:t>
      </w:r>
      <w:r>
        <w:t xml:space="preserve">, </w:t>
      </w:r>
      <w:r>
        <w:rPr>
          <w:rFonts w:ascii="Consolas" w:hAnsi="Consolas"/>
          <w:sz w:val="17"/>
        </w:rPr>
        <w:t>creditLimit</w:t>
      </w:r>
      <w:r>
        <w:t xml:space="preserve"> e </w:t>
      </w:r>
      <w:r>
        <w:rPr>
          <w:rFonts w:ascii="Consolas" w:hAnsi="Consolas"/>
          <w:sz w:val="17"/>
        </w:rPr>
        <w:t>createdAt</w:t>
      </w:r>
      <w:r>
        <w:t xml:space="preserve">. A criação automática usa </w:t>
      </w:r>
      <w:r>
        <w:rPr>
          <w:rFonts w:ascii="Consolas" w:hAnsi="Consolas"/>
          <w:sz w:val="17"/>
        </w:rPr>
        <w:t>PRIMARY</w:t>
      </w:r>
      <w:r>
        <w:t>, fechamento 5, vencimento 10 e limite informativo de R$ 5.000.</w:t>
      </w:r>
    </w:p>
    <w:p>
      <w:r>
        <w:t xml:space="preserve">Cada parcela contém </w:t>
      </w:r>
      <w:r>
        <w:rPr>
          <w:rFonts w:ascii="Consolas" w:hAnsi="Consolas"/>
          <w:sz w:val="17"/>
        </w:rPr>
        <w:t>creditCardId</w:t>
      </w:r>
      <w:r>
        <w:t xml:space="preserve">, </w:t>
      </w:r>
      <w:r>
        <w:rPr>
          <w:rFonts w:ascii="Consolas" w:hAnsi="Consolas"/>
          <w:sz w:val="17"/>
        </w:rPr>
        <w:t>purchaseId</w:t>
      </w:r>
      <w:r>
        <w:t xml:space="preserve">, </w:t>
      </w:r>
      <w:r>
        <w:rPr>
          <w:rFonts w:ascii="Consolas" w:hAnsi="Consolas"/>
          <w:sz w:val="17"/>
        </w:rPr>
        <w:t>category</w:t>
      </w:r>
      <w:r>
        <w:t xml:space="preserve">, </w:t>
      </w:r>
      <w:r>
        <w:rPr>
          <w:rFonts w:ascii="Consolas" w:hAnsi="Consolas"/>
          <w:sz w:val="17"/>
        </w:rPr>
        <w:t>description</w:t>
      </w:r>
      <w:r>
        <w:t xml:space="preserve">, </w:t>
      </w:r>
      <w:r>
        <w:rPr>
          <w:rFonts w:ascii="Consolas" w:hAnsi="Consolas"/>
          <w:sz w:val="17"/>
        </w:rPr>
        <w:t>amount</w:t>
      </w:r>
      <w:r>
        <w:t xml:space="preserve">, </w:t>
      </w:r>
      <w:r>
        <w:rPr>
          <w:rFonts w:ascii="Consolas" w:hAnsi="Consolas"/>
          <w:sz w:val="17"/>
        </w:rPr>
        <w:t>purchaseDate</w:t>
      </w:r>
      <w:r>
        <w:t xml:space="preserve">, </w:t>
      </w:r>
      <w:r>
        <w:rPr>
          <w:rFonts w:ascii="Consolas" w:hAnsi="Consolas"/>
          <w:sz w:val="17"/>
        </w:rPr>
        <w:t>invoiceMonth</w:t>
      </w:r>
      <w:r>
        <w:t xml:space="preserve">, </w:t>
      </w:r>
      <w:r>
        <w:rPr>
          <w:rFonts w:ascii="Consolas" w:hAnsi="Consolas"/>
          <w:sz w:val="17"/>
        </w:rPr>
        <w:t>invoiceYear</w:t>
      </w:r>
      <w:r>
        <w:t xml:space="preserve">, </w:t>
      </w:r>
      <w:r>
        <w:rPr>
          <w:rFonts w:ascii="Consolas" w:hAnsi="Consolas"/>
          <w:sz w:val="17"/>
        </w:rPr>
        <w:t>installmentNumber</w:t>
      </w:r>
      <w:r>
        <w:t xml:space="preserve">, </w:t>
      </w:r>
      <w:r>
        <w:rPr>
          <w:rFonts w:ascii="Consolas" w:hAnsi="Consolas"/>
          <w:sz w:val="17"/>
        </w:rPr>
        <w:t>totalInstallments</w:t>
      </w:r>
      <w:r>
        <w:t xml:space="preserve">, </w:t>
      </w:r>
      <w:r>
        <w:rPr>
          <w:rFonts w:ascii="Consolas" w:hAnsi="Consolas"/>
          <w:sz w:val="17"/>
        </w:rPr>
        <w:t>status</w:t>
      </w:r>
      <w:r>
        <w:t xml:space="preserve">, </w:t>
      </w:r>
      <w:r>
        <w:rPr>
          <w:rFonts w:ascii="Consolas" w:hAnsi="Consolas"/>
          <w:sz w:val="17"/>
        </w:rPr>
        <w:t>createdAt</w:t>
      </w:r>
      <w:r>
        <w:t xml:space="preserve">. Ao pagar, recebe </w:t>
      </w:r>
      <w:r>
        <w:rPr>
          <w:rFonts w:ascii="Consolas" w:hAnsi="Consolas"/>
          <w:sz w:val="17"/>
        </w:rPr>
        <w:t>paymentId</w:t>
      </w:r>
      <w:r>
        <w:t xml:space="preserve">; ao estornar, volta a PENDING com </w:t>
      </w:r>
      <w:r>
        <w:rPr>
          <w:rFonts w:ascii="Consolas" w:hAnsi="Consolas"/>
          <w:sz w:val="17"/>
        </w:rPr>
        <w:t>paymentId: null</w:t>
      </w:r>
      <w:r>
        <w:t>.</w:t>
      </w:r>
    </w:p>
    <w:p>
      <w:pPr>
        <w:pStyle w:val="Heading3"/>
      </w:pPr>
      <w:r>
        <w:t>Assinaturas</w:t>
      </w:r>
    </w:p>
    <w:p>
      <w:r>
        <w:t xml:space="preserve">Campos: </w:t>
      </w:r>
      <w:r>
        <w:rPr>
          <w:rFonts w:ascii="Consolas" w:hAnsi="Consolas"/>
          <w:sz w:val="17"/>
        </w:rPr>
        <w:t>name</w:t>
      </w:r>
      <w:r>
        <w:t xml:space="preserve">, </w:t>
      </w:r>
      <w:r>
        <w:rPr>
          <w:rFonts w:ascii="Consolas" w:hAnsi="Consolas"/>
          <w:sz w:val="17"/>
        </w:rPr>
        <w:t>amount</w:t>
      </w:r>
      <w:r>
        <w:t xml:space="preserve">, </w:t>
      </w:r>
      <w:r>
        <w:rPr>
          <w:rFonts w:ascii="Consolas" w:hAnsi="Consolas"/>
          <w:sz w:val="17"/>
        </w:rPr>
        <w:t>dueDay</w:t>
      </w:r>
      <w:r>
        <w:t xml:space="preserve">, </w:t>
      </w:r>
      <w:r>
        <w:rPr>
          <w:rFonts w:ascii="Consolas" w:hAnsi="Consolas"/>
          <w:sz w:val="17"/>
        </w:rPr>
        <w:t>category</w:t>
      </w:r>
      <w:r>
        <w:t xml:space="preserve">, </w:t>
      </w:r>
      <w:r>
        <w:rPr>
          <w:rFonts w:ascii="Consolas" w:hAnsi="Consolas"/>
          <w:sz w:val="17"/>
        </w:rPr>
        <w:t>isActive</w:t>
      </w:r>
      <w:r>
        <w:t xml:space="preserve">, </w:t>
      </w:r>
      <w:r>
        <w:rPr>
          <w:rFonts w:ascii="Consolas" w:hAnsi="Consolas"/>
          <w:sz w:val="17"/>
        </w:rPr>
        <w:t>startMonth</w:t>
      </w:r>
      <w:r>
        <w:t xml:space="preserve">, </w:t>
      </w:r>
      <w:r>
        <w:rPr>
          <w:rFonts w:ascii="Consolas" w:hAnsi="Consolas"/>
          <w:sz w:val="17"/>
        </w:rPr>
        <w:t>createdAt</w:t>
      </w:r>
      <w:r>
        <w:t xml:space="preserve">. Cancelamento adiciona </w:t>
      </w:r>
      <w:r>
        <w:rPr>
          <w:rFonts w:ascii="Consolas" w:hAnsi="Consolas"/>
          <w:sz w:val="17"/>
        </w:rPr>
        <w:t>cancelledAt</w:t>
      </w:r>
      <w:r>
        <w:t xml:space="preserve">. Documentos antigos sem </w:t>
      </w:r>
      <w:r>
        <w:rPr>
          <w:rFonts w:ascii="Consolas" w:hAnsi="Consolas"/>
          <w:sz w:val="17"/>
        </w:rPr>
        <w:t>startMonth</w:t>
      </w:r>
      <w:r>
        <w:t xml:space="preserve"> continuam sendo considerados iniciados para cálculo; não se inventa uma data histórica de início.</w:t>
      </w:r>
    </w:p>
    <w:p>
      <w:pPr>
        <w:pStyle w:val="Heading3"/>
      </w:pPr>
      <w:r>
        <w:t>Competência de fatura</w:t>
      </w:r>
    </w:p>
    <w:p>
      <w:pPr>
        <w:pStyle w:val="Codeblock"/>
        <w:keepNext w:val="0"/>
      </w:pPr>
      <w:r>
        <w:t>// users/{uid}/invoices/2026-09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subscriptionPayments: { 'assinatura-a': 'id-da-transacao-de-pagamento' },</w:t>
      </w:r>
    </w:p>
    <w:p>
      <w:pPr>
        <w:pStyle w:val="Codeblock"/>
        <w:keepNext w:val="0"/>
      </w:pPr>
      <w:r>
        <w:t xml:space="preserve">  updatedAt: Timestamp</w:t>
      </w:r>
    </w:p>
    <w:p>
      <w:pPr>
        <w:pStyle w:val="Codeblock"/>
        <w:keepNext w:val="0"/>
      </w:pPr>
      <w:r>
        <w:t>}</w:t>
      </w:r>
    </w:p>
    <w:p>
      <w:r>
        <w:t>O documento representa quitações de assinaturas, não um extrato bancário completo nem uma fatura fechada imutável. Parcelas mantêm a situação nos próprios documentos. Podem existir vários pagamentos na mesma competência.</w:t>
      </w:r>
    </w:p>
    <w:p>
      <w:pPr>
        <w:pStyle w:val="Heading3"/>
      </w:pPr>
      <w:r>
        <w:t>Marcadores</w:t>
      </w:r>
    </w:p>
    <w:p>
      <w:r>
        <w:rPr>
          <w:rFonts w:ascii="Consolas" w:hAnsi="Consolas"/>
          <w:sz w:val="17"/>
        </w:rPr>
        <w:t>operations</w:t>
      </w:r>
      <w:r>
        <w:t xml:space="preserve"> contém </w:t>
      </w:r>
      <w:r>
        <w:rPr>
          <w:rFonts w:ascii="Consolas" w:hAnsi="Consolas"/>
          <w:sz w:val="17"/>
        </w:rPr>
        <w:t>fingerprint</w:t>
      </w:r>
      <w:r>
        <w:t xml:space="preserve"> (JSON do conteúdo validado), </w:t>
      </w:r>
      <w:r>
        <w:rPr>
          <w:rFonts w:ascii="Consolas" w:hAnsi="Consolas"/>
          <w:sz w:val="17"/>
        </w:rPr>
        <w:t>result</w:t>
      </w:r>
      <w:r>
        <w:t xml:space="preserve"> e </w:t>
      </w:r>
      <w:r>
        <w:rPr>
          <w:rFonts w:ascii="Consolas" w:hAnsi="Consolas"/>
          <w:sz w:val="17"/>
        </w:rPr>
        <w:t>createdAt</w:t>
      </w:r>
      <w:r>
        <w:t xml:space="preserve">. </w:t>
      </w:r>
      <w:r>
        <w:rPr>
          <w:rFonts w:ascii="Consolas" w:hAnsi="Consolas"/>
          <w:sz w:val="17"/>
        </w:rPr>
        <w:t>importRows</w:t>
      </w:r>
      <w:r>
        <w:t xml:space="preserve"> contém </w:t>
      </w:r>
      <w:r>
        <w:rPr>
          <w:rFonts w:ascii="Consolas" w:hAnsi="Consolas"/>
          <w:sz w:val="17"/>
        </w:rPr>
        <w:t>transactionId</w:t>
      </w:r>
      <w:r>
        <w:t xml:space="preserve"> e </w:t>
      </w:r>
      <w:r>
        <w:rPr>
          <w:rFonts w:ascii="Consolas" w:hAnsi="Consolas"/>
          <w:sz w:val="17"/>
        </w:rPr>
        <w:t>createdAt</w:t>
      </w:r>
      <w:r>
        <w:t>. Esses documentos não são removidos por estornos/exclusões e não devem ser reconstruídos arbitrariamente na migração.</w:t>
      </w:r>
    </w:p>
    <w:p>
      <w:pPr>
        <w:pStyle w:val="Heading2"/>
      </w:pPr>
      <w:r>
        <w:t>Compatibilidade com o SalvaAI inicial</w:t>
      </w:r>
    </w:p>
    <w:p>
      <w:pPr>
        <w:pStyle w:val="ListBullet"/>
      </w:pPr>
      <w:r>
        <w:t>Valores continuam em reais; nomes de campos usados pelas telas são preservados.</w:t>
      </w:r>
    </w:p>
    <w:p>
      <w:pPr>
        <w:pStyle w:val="ListBullet"/>
      </w:pPr>
      <w:r>
        <w:t xml:space="preserve">Descrições com </w:t>
      </w:r>
      <w:r>
        <w:rPr>
          <w:rFonts w:ascii="Consolas" w:hAnsi="Consolas"/>
          <w:sz w:val="17"/>
        </w:rPr>
        <w:t>[CATEGORIA]</w:t>
      </w:r>
      <w:r>
        <w:t xml:space="preserve"> continuam sendo reconhecidas.</w:t>
      </w:r>
    </w:p>
    <w:p>
      <w:pPr>
        <w:pStyle w:val="ListBullet"/>
      </w:pPr>
      <w:r>
        <w:t xml:space="preserve">Transferências antigas sem </w:t>
      </w:r>
      <w:r>
        <w:rPr>
          <w:rFonts w:ascii="Consolas" w:hAnsi="Consolas"/>
          <w:sz w:val="17"/>
        </w:rPr>
        <w:t>peerTransactionId</w:t>
      </w:r>
      <w:r>
        <w:t xml:space="preserve"> têm a exclusão bloqueada.</w:t>
      </w:r>
    </w:p>
    <w:p>
      <w:pPr>
        <w:pStyle w:val="ListBullet"/>
      </w:pPr>
      <w:r>
        <w:t xml:space="preserve">Pagamentos antigos reconhecidos por </w:t>
      </w:r>
      <w:r>
        <w:rPr>
          <w:rFonts w:ascii="Consolas" w:hAnsi="Consolas"/>
          <w:sz w:val="17"/>
        </w:rPr>
        <w:t>[CARTAO] Fatura Paga MM/YYYY</w:t>
      </w:r>
      <w:r>
        <w:t xml:space="preserve"> não recebem vínculos inventados. Estorno e novo pagamento nessa competência exigem conciliação.</w:t>
      </w:r>
    </w:p>
    <w:p>
      <w:pPr>
        <w:pStyle w:val="ListBullet"/>
      </w:pPr>
      <w:r>
        <w:t>Parcelas pagas antigas não podem ser apagadas como se fossem pendentes.</w:t>
      </w:r>
    </w:p>
    <w:p>
      <w:pPr>
        <w:pStyle w:val="ListBullet"/>
      </w:pPr>
      <w:r>
        <w:t>Contas duplicadas não são somadas e substituídas silenciosamente por uma nova conta para movimentação.</w:t>
      </w:r>
    </w:p>
    <w:p>
      <w:pPr>
        <w:pStyle w:val="ListBullet"/>
      </w:pPr>
      <w:r>
        <w:t>A chave Gemini antiga, compartilhada no navegador, não é reutilizada automaticamente por outro UID. É necessário configurá-la novamente; salvar remove a entrada global antiga.</w:t>
      </w:r>
    </w:p>
    <w:p>
      <w:pPr>
        <w:pStyle w:val="Heading2"/>
      </w:pPr>
      <w:r>
        <w:t>Plano de migração do banco antigo</w:t>
      </w:r>
    </w:p>
    <w:p>
      <w:r>
        <w:t xml:space="preserve">1. </w:t>
      </w:r>
      <w:r>
        <w:rPr>
          <w:b/>
        </w:rPr>
        <w:t>Preservar as origens.</w:t>
      </w:r>
      <w:r>
        <w:t xml:space="preserve"> Parar gravações no legado, copiar </w:t>
      </w:r>
      <w:r>
        <w:rPr>
          <w:rFonts w:ascii="Consolas" w:hAnsi="Consolas"/>
          <w:sz w:val="17"/>
        </w:rPr>
        <w:t>database/finance.db</w:t>
      </w:r>
      <w:r>
        <w:t xml:space="preserve"> e exportar o Firestore de destino antes de qualquer mesclagem. O ZIP criado nesta rodada é backup de código, não do banco.</w:t>
      </w:r>
    </w:p>
    <w:p>
      <w:r>
        <w:t xml:space="preserve">2. </w:t>
      </w:r>
      <w:r>
        <w:rPr>
          <w:b/>
        </w:rPr>
        <w:t>Inventariar somente para leitura.</w:t>
      </w:r>
      <w:r>
        <w:t xml:space="preserve"> Identificar tabelas/colunas reais, quantidades, contas, somas, categorias, estados e documentos já existentes no destino. A fonte de verdade é o banco real, conferido com os modelos ORM; o </w:t>
      </w:r>
      <w:r>
        <w:rPr>
          <w:rFonts w:ascii="Consolas" w:hAnsi="Consolas"/>
          <w:sz w:val="17"/>
        </w:rPr>
        <w:t>schema.sql</w:t>
      </w:r>
      <w:r>
        <w:t xml:space="preserve"> não basta.</w:t>
      </w:r>
    </w:p>
    <w:p>
      <w:r>
        <w:t xml:space="preserve">3. </w:t>
      </w:r>
      <w:r>
        <w:rPr>
          <w:b/>
        </w:rPr>
        <w:t>Vincular o proprietário.</w:t>
      </w:r>
      <w:r>
        <w:t xml:space="preserve"> Confirmar qual UID recebe os dados do usuário legado </w:t>
      </w:r>
      <w:r>
        <w:rPr>
          <w:rFonts w:ascii="Consolas" w:hAnsi="Consolas"/>
          <w:sz w:val="17"/>
        </w:rPr>
        <w:t>1</w:t>
      </w:r>
      <w:r>
        <w:t>. Criar/autenticar esse usuário pelo Firebase, sem importar a senha demonstrativa.</w:t>
      </w:r>
    </w:p>
    <w:p>
      <w:r>
        <w:t xml:space="preserve">4. </w:t>
      </w:r>
      <w:r>
        <w:rPr>
          <w:b/>
        </w:rPr>
        <w:t>Definir IDs estáveis e mapa de origem.</w:t>
      </w:r>
      <w:r>
        <w:t xml:space="preserve"> Registrar correspondência de cada ID SQLite para o Firestore e a identidade do lote de migração. Uma nova execução deve reconhecer o lote anterior.</w:t>
      </w:r>
    </w:p>
    <w:p>
      <w:r>
        <w:t xml:space="preserve">5. </w:t>
      </w:r>
      <w:r>
        <w:rPr>
          <w:b/>
        </w:rPr>
        <w:t>Conciliar os saldos.</w:t>
      </w:r>
      <w:r>
        <w:t xml:space="preserve"> Comparar saldo armazenado por conta com movimentações efetivamente concluídas. Registrar saldos de abertura e divergências antes de decidir ajustes.</w:t>
      </w:r>
    </w:p>
    <w:p>
      <w:r>
        <w:t xml:space="preserve">6. </w:t>
      </w:r>
      <w:r>
        <w:rPr>
          <w:b/>
        </w:rPr>
        <w:t>Reconstruir vínculos apenas com evidência.</w:t>
      </w:r>
      <w:r>
        <w:t xml:space="preserve"> Associar as duas pernas de transferências e os itens dos pagamentos quando forem unívocos. Mesma data/valor, isoladamente, não comprova vínculo.</w:t>
      </w:r>
    </w:p>
    <w:p>
      <w:r>
        <w:t xml:space="preserve">7. </w:t>
      </w:r>
      <w:r>
        <w:rPr>
          <w:b/>
        </w:rPr>
        <w:t>Converter em homologação.</w:t>
      </w:r>
      <w:r>
        <w:t xml:space="preserve"> Migrar contas/cartões antes das referências dependentes. Preservar datas de compra e competências das parcelas; valores em reais com precisão de centavos.</w:t>
      </w:r>
    </w:p>
    <w:p>
      <w:r>
        <w:t xml:space="preserve">8. </w:t>
      </w:r>
      <w:r>
        <w:rPr>
          <w:b/>
        </w:rPr>
        <w:t>Escolher uma estratégia de saldo.</w:t>
      </w:r>
      <w:r>
        <w:t xml:space="preserve"> Importar saldos finais e histórico sem reaplicar débitos, ou reconstruir desde saldos de abertura. Nunca importar o saldo final e depois executar </w:t>
      </w:r>
      <w:r>
        <w:rPr>
          <w:rFonts w:ascii="Consolas" w:hAnsi="Consolas"/>
          <w:sz w:val="17"/>
        </w:rPr>
        <w:t>createTransaction()</w:t>
      </w:r>
      <w:r>
        <w:t xml:space="preserve"> para todo o histórico, pois isso movimentaria o saldo novamente.</w:t>
      </w:r>
    </w:p>
    <w:p>
      <w:r>
        <w:t xml:space="preserve">9. </w:t>
      </w:r>
      <w:r>
        <w:rPr>
          <w:b/>
        </w:rPr>
        <w:t>Validar.</w:t>
      </w:r>
      <w:r>
        <w:t xml:space="preserve"> Comparar quantidades, somas por conta, faturas por competência, parcelas, pagamentos e metas. Toda divergência deve ter explicação registrada.</w:t>
      </w:r>
    </w:p>
    <w:p>
      <w:r>
        <w:t xml:space="preserve">10. </w:t>
      </w:r>
      <w:r>
        <w:rPr>
          <w:b/>
        </w:rPr>
        <w:t>Fazer a transição.</w:t>
      </w:r>
      <w:r>
        <w:t xml:space="preserve"> Só após validar a cópia, aplicar ao destino escolhido, guardar o relatório e impedir que versões antigas continuem gravando formatos incompatíveis.</w:t>
      </w:r>
    </w:p>
    <w:p>
      <w:r>
        <w:t>O importador e o relatório automatizado de conciliação ainda precisam ser implementados. Não se deve corrigir o histórico real apenas a partir de correspondência aproximada de descrições.</w:t>
      </w:r>
    </w:p>
    <w:p>
      <w:pPr>
        <w:pStyle w:val="Heading2"/>
      </w:pPr>
      <w:r>
        <w:t>Reversão</w:t>
      </w:r>
    </w:p>
    <w:p>
      <w:r>
        <w:t>Antes de migrar, definir como restaurar dados e código juntos. Repor somente o código antigo não restaura o Firestore e pode reintroduzir pagamentos repetidos. Uma importação de dados deve ter inventário dos documentos criados/alterados e backup verificável do estado anterior.</w:t>
      </w:r>
    </w:p>
    <w:p>
      <w:r>
        <w:br w:type="page"/>
      </w:r>
    </w:p>
    <w:p>
      <w:pPr>
        <w:pStyle w:val="Heading1"/>
      </w:pPr>
      <w:r>
        <w:t>5 Execução configuração e testes</w:t>
      </w:r>
      <w:bookmarkStart w:id="6" w:name="cap5"/>
      <w:bookmarkEnd w:id="6"/>
    </w:p>
    <w:p>
      <w:pPr>
        <w:pStyle w:val="Heading2"/>
      </w:pPr>
      <w:r>
        <w:t>Ambiente validado</w:t>
      </w:r>
    </w:p>
    <w:p>
      <w:pPr>
        <w:pStyle w:val="ListBullet"/>
      </w:pPr>
      <w:r>
        <w:t>Windows / PowerShell.</w:t>
      </w:r>
    </w:p>
    <w:p>
      <w:pPr>
        <w:pStyle w:val="ListBullet"/>
      </w:pPr>
      <w:r>
        <w:t xml:space="preserve">Node.js </w:t>
      </w:r>
      <w:r>
        <w:rPr>
          <w:b/>
        </w:rPr>
        <w:t>24.11.1</w:t>
      </w:r>
      <w:r>
        <w:t>.</w:t>
      </w:r>
    </w:p>
    <w:p>
      <w:pPr>
        <w:pStyle w:val="ListBullet"/>
      </w:pPr>
      <w:r>
        <w:t xml:space="preserve">Java </w:t>
      </w:r>
      <w:r>
        <w:rPr>
          <w:b/>
        </w:rPr>
        <w:t>25.0.1</w:t>
      </w:r>
      <w:r>
        <w:t xml:space="preserve"> para o emulador instalado nesta revisão.</w:t>
      </w:r>
    </w:p>
    <w:p>
      <w:pPr>
        <w:pStyle w:val="ListBullet"/>
      </w:pPr>
      <w:r>
        <w:t xml:space="preserve">Dependências declaradas em </w:t>
      </w:r>
      <w:r>
        <w:t>package.json</w:t>
      </w:r>
      <w:r>
        <w:rPr>
          <w:i/>
        </w:rPr>
        <w:t xml:space="preserve"> (salva-ai/package.json)</w:t>
      </w:r>
      <w:r>
        <w:t xml:space="preserve">, com resolução registrada em </w:t>
      </w:r>
      <w:r>
        <w:rPr>
          <w:rFonts w:ascii="Consolas" w:hAnsi="Consolas"/>
          <w:sz w:val="17"/>
        </w:rPr>
        <w:t>package-lock.json</w:t>
      </w:r>
      <w:r>
        <w:t>.</w:t>
      </w:r>
    </w:p>
    <w:p>
      <w:r>
        <w:t>Essas versões descrevem o ambiente testado, não uma matriz de compatibilidade com outros sistemas.</w:t>
      </w:r>
    </w:p>
    <w:p>
      <w:pPr>
        <w:pStyle w:val="Heading2"/>
      </w:pPr>
      <w:r>
        <w:t>Executar a versão atual</w:t>
      </w:r>
    </w:p>
    <w:p>
      <w:r>
        <w:t>Na raiz do projeto:</w:t>
      </w:r>
    </w:p>
    <w:p>
      <w:pPr>
        <w:pStyle w:val="Codeblock"/>
        <w:keepNext w:val="0"/>
      </w:pPr>
      <w:r>
        <w:t>Set-Location .\salva-ai</w:t>
      </w:r>
    </w:p>
    <w:p>
      <w:pPr>
        <w:pStyle w:val="Codeblock"/>
        <w:keepNext w:val="0"/>
      </w:pPr>
      <w:r>
        <w:t>npm ci</w:t>
      </w:r>
    </w:p>
    <w:p>
      <w:pPr>
        <w:pStyle w:val="Codeblock"/>
        <w:keepNext w:val="0"/>
      </w:pPr>
      <w:r>
        <w:t>npm run dev</w:t>
      </w:r>
    </w:p>
    <w:p>
      <w:r>
        <w:t>Abrir a URL que o Vite informar. A configuração padrão utiliza normalmente a porta 5173, mas pode selecionar outra porta disponível.</w:t>
      </w:r>
    </w:p>
    <w:p>
      <w:r>
        <w:rPr>
          <w:b/>
        </w:rPr>
        <w:t>O aplicativo de desenvolvimento usa o Firebase configurado em src/services/firebase.js.</w:t>
      </w:r>
      <w:r>
        <w:t xml:space="preserve"> Executar </w:t>
      </w:r>
      <w:r>
        <w:rPr>
          <w:rFonts w:ascii="Consolas" w:hAnsi="Consolas"/>
          <w:sz w:val="17"/>
        </w:rPr>
        <w:t>npm run dev</w:t>
      </w:r>
      <w:r>
        <w:t xml:space="preserve"> não troca o app automaticamente para o emulador. Nesta rodada, os testes injetam o banco de demonstração; a interface continua com sua configuração Firebase normal.</w:t>
      </w:r>
    </w:p>
    <w:p>
      <w:r>
        <w:t>Para preparar a saída estática e visualizar o resultado localmente:</w:t>
      </w:r>
    </w:p>
    <w:p>
      <w:pPr>
        <w:pStyle w:val="Codeblock"/>
        <w:keepNext w:val="0"/>
      </w:pPr>
      <w:r>
        <w:t>npm run build</w:t>
      </w:r>
    </w:p>
    <w:p>
      <w:pPr>
        <w:pStyle w:val="Codeblock"/>
        <w:keepNext w:val="0"/>
      </w:pPr>
      <w:r>
        <w:t>npm run preview</w:t>
      </w:r>
    </w:p>
    <w:p>
      <w:r>
        <w:rPr>
          <w:rFonts w:ascii="Consolas" w:hAnsi="Consolas"/>
          <w:sz w:val="17"/>
        </w:rPr>
        <w:t>preview</w:t>
      </w:r>
      <w:r>
        <w:t xml:space="preserve"> não publica a aplicação. </w:t>
      </w:r>
      <w:r>
        <w:rPr>
          <w:rFonts w:ascii="Consolas" w:hAnsi="Consolas"/>
          <w:sz w:val="17"/>
        </w:rPr>
        <w:t>dist/</w:t>
      </w:r>
      <w:r>
        <w:t xml:space="preserve"> é recriado pelo build. Não abrir o HTML do React diretamente como </w:t>
      </w:r>
      <w:r>
        <w:rPr>
          <w:rFonts w:ascii="Consolas" w:hAnsi="Consolas"/>
          <w:sz w:val="17"/>
        </w:rPr>
        <w:t>file://</w:t>
      </w:r>
      <w:r>
        <w:t>; usar Vite ou servidor HTTP configurado para a aplicação.</w:t>
      </w:r>
    </w:p>
    <w:p>
      <w:pPr>
        <w:pStyle w:val="Heading2"/>
      </w:pPr>
      <w:r>
        <w:t>Firebase e identidade</w:t>
      </w:r>
    </w:p>
    <w:p>
      <w:r>
        <w:t xml:space="preserve">O arquivo </w:t>
      </w:r>
      <w:r>
        <w:rPr>
          <w:rFonts w:ascii="Consolas" w:hAnsi="Consolas"/>
          <w:sz w:val="17"/>
        </w:rPr>
        <w:t>src/services/firebase.js</w:t>
      </w:r>
      <w:r>
        <w:t xml:space="preserve"> inicializa o aplicativo, Auth, Firestore e provedor Google. O console do projeto precisa ter os provedores desejados habilitados, domínio autorizado e Firestore disponível.</w:t>
      </w:r>
    </w:p>
    <w:p>
      <w:r>
        <w:t>O objeto público de configuração do Firebase não substitui autorização. A proteção dos dados depende das regras publicadas; esconder rotas no React não protege o banco.</w:t>
      </w:r>
    </w:p>
    <w:p>
      <w:r>
        <w:t>As regras locais:</w:t>
      </w:r>
    </w:p>
    <w:p>
      <w:pPr>
        <w:pStyle w:val="ListBullet"/>
      </w:pPr>
      <w:r>
        <w:t xml:space="preserve">Exigem que </w:t>
      </w:r>
      <w:r>
        <w:rPr>
          <w:rFonts w:ascii="Consolas" w:hAnsi="Consolas"/>
          <w:sz w:val="17"/>
        </w:rPr>
        <w:t>request.auth.uid</w:t>
      </w:r>
      <w:r>
        <w:t xml:space="preserve"> corresponda ao UID do caminho.</w:t>
      </w:r>
    </w:p>
    <w:p>
      <w:pPr>
        <w:pStyle w:val="ListBullet"/>
      </w:pPr>
      <w:r>
        <w:t>Validam tipos/limites básicos de contas, transações, parcelas e assinaturas.</w:t>
      </w:r>
    </w:p>
    <w:p>
      <w:pPr>
        <w:pStyle w:val="ListBullet"/>
      </w:pPr>
      <w:r>
        <w:t>Conferem a referência de conta em novas transações.</w:t>
      </w:r>
    </w:p>
    <w:p>
      <w:pPr>
        <w:pStyle w:val="ListBullet"/>
      </w:pPr>
      <w:r>
        <w:t>Impedem alteração/exclusão dos marcadores de operação e importação.</w:t>
      </w:r>
    </w:p>
    <w:p>
      <w:pPr>
        <w:pStyle w:val="ListBullet"/>
      </w:pPr>
      <w:r>
        <w:t>Negam caminhos sem regra correspondente.</w:t>
      </w:r>
    </w:p>
    <w:p>
      <w:r>
        <w:rPr>
          <w:b/>
        </w:rPr>
        <w:t>Limite:</w:t>
      </w:r>
      <w:r>
        <w:t xml:space="preserve"> elas não comprovam todos os invariantes contábeis de um proprietário que escreva diretamente pelo SDK. As regras permitem ao dono atualizar seus próprios saldos e excluir registros autorizados. As operações atômicas e estornos completos estão implementados nos serviços da aplicação. Proteção contábil contra clientes modificados exigirá regras adicionais ou operações em backend confiável.</w:t>
      </w:r>
    </w:p>
    <w:p>
      <w:r>
        <w:t xml:space="preserve">As regras foram testadas no emulador, mas não publicadas em produção. Antes de publicar, comparar com as regras já existentes, validar documentos legados em homologação e verificar acesso às novas coleções </w:t>
      </w:r>
      <w:r>
        <w:rPr>
          <w:rFonts w:ascii="Consolas" w:hAnsi="Consolas"/>
          <w:sz w:val="17"/>
        </w:rPr>
        <w:t>invoices</w:t>
      </w:r>
      <w:r>
        <w:t xml:space="preserve">, </w:t>
      </w:r>
      <w:r>
        <w:rPr>
          <w:rFonts w:ascii="Consolas" w:hAnsi="Consolas"/>
          <w:sz w:val="17"/>
        </w:rPr>
        <w:t>operations</w:t>
      </w:r>
      <w:r>
        <w:t xml:space="preserve"> e </w:t>
      </w:r>
      <w:r>
        <w:rPr>
          <w:rFonts w:ascii="Consolas" w:hAnsi="Consolas"/>
          <w:sz w:val="17"/>
        </w:rPr>
        <w:t>importRows</w:t>
      </w:r>
      <w:r>
        <w:t>.</w:t>
      </w:r>
    </w:p>
    <w:p>
      <w:pPr>
        <w:pStyle w:val="Heading2"/>
      </w:pPr>
      <w:r>
        <w:t>Gemini</w:t>
      </w:r>
    </w:p>
    <w:p>
      <w:r>
        <w:t xml:space="preserve">O modelo padrão do código é </w:t>
      </w:r>
      <w:r>
        <w:rPr>
          <w:rFonts w:ascii="Consolas" w:hAnsi="Consolas"/>
          <w:sz w:val="17"/>
        </w:rPr>
        <w:t>gemini-2.5-flash</w:t>
      </w:r>
      <w:r>
        <w:t xml:space="preserve">; ele pode ser configurado por </w:t>
      </w:r>
      <w:r>
        <w:rPr>
          <w:rFonts w:ascii="Consolas" w:hAnsi="Consolas"/>
          <w:sz w:val="17"/>
        </w:rPr>
        <w:t>VITE_GEMINI_MODEL</w:t>
      </w:r>
      <w:r>
        <w:t xml:space="preserve">. A disponibilidade desse modelo foi conferida na </w:t>
      </w:r>
      <w:hyperlink r:id="rId9">
        <w:r>
          <w:rPr>
            <w:color w:val="175C83"/>
          </w:rPr>
          <w:t>tabela oficial de modelos e desativações</w:t>
        </w:r>
      </w:hyperlink>
      <w:r>
        <w:t xml:space="preserve"> em 13/09/2026. O antigo </w:t>
      </w:r>
      <w:r>
        <w:rPr>
          <w:rFonts w:ascii="Consolas" w:hAnsi="Consolas"/>
          <w:sz w:val="17"/>
        </w:rPr>
        <w:t>gemini-1.5-flash</w:t>
      </w:r>
      <w:r>
        <w:t xml:space="preserve"> foi encerrado, conforme o </w:t>
      </w:r>
      <w:hyperlink r:id="rId10">
        <w:r>
          <w:rPr>
            <w:color w:val="175C83"/>
          </w:rPr>
          <w:t>changelog oficial</w:t>
        </w:r>
      </w:hyperlink>
      <w:r>
        <w:t>.</w:t>
      </w:r>
    </w:p>
    <w:p>
      <w:pPr>
        <w:pStyle w:val="Codeblock"/>
        <w:keepNext w:val="0"/>
      </w:pPr>
      <w:r>
        <w:t>Copy-Item .env.example .env.local</w:t>
      </w:r>
    </w:p>
    <w:p>
      <w:r>
        <w:t xml:space="preserve">Editar </w:t>
      </w:r>
      <w:r>
        <w:rPr>
          <w:rFonts w:ascii="Consolas" w:hAnsi="Consolas"/>
          <w:sz w:val="17"/>
        </w:rPr>
        <w:t>.env.local</w:t>
      </w:r>
      <w:r>
        <w:t xml:space="preserve"> apenas se for alterar o modelo e reiniciar o Vite. Variáveis </w:t>
      </w:r>
      <w:r>
        <w:rPr>
          <w:rFonts w:ascii="Consolas" w:hAnsi="Consolas"/>
          <w:sz w:val="17"/>
        </w:rPr>
        <w:t>VITE_*</w:t>
      </w:r>
      <w:r>
        <w:t xml:space="preserve"> são incorporadas ao código do navegador; não colocar chaves secretas nelas.</w:t>
      </w:r>
    </w:p>
    <w:p>
      <w:r>
        <w:t xml:space="preserve">Após o login, usar </w:t>
      </w:r>
      <w:r>
        <w:rPr>
          <w:b/>
        </w:rPr>
        <w:t>Configurar IA</w:t>
      </w:r>
      <w:r>
        <w:t xml:space="preserve"> no menu. A chave fica em </w:t>
      </w:r>
      <w:r>
        <w:rPr>
          <w:rFonts w:ascii="Consolas" w:hAnsi="Consolas"/>
          <w:sz w:val="17"/>
        </w:rPr>
        <w:t>localStorage</w:t>
      </w:r>
      <w:r>
        <w:t xml:space="preserve"> sob </w:t>
      </w:r>
      <w:r>
        <w:rPr>
          <w:rFonts w:ascii="Consolas" w:hAnsi="Consolas"/>
          <w:sz w:val="17"/>
        </w:rPr>
        <w:t>salva_ai_gemini_key:{uid}</w:t>
      </w:r>
      <w:r>
        <w:t>. Salvar vazio remove a chave daquele usuário. A configuração antiga precisa ser informada novamente, pois a entrada global deixou de ser usada.</w:t>
      </w:r>
    </w:p>
    <w:p>
      <w:r>
        <w:t>Separação por UID evita reaproveitamento automático entre contas da aplicação, mas não é criptografia nem um cofre: scripts da mesma origem e acesso ao perfil do navegador podem ler o armazenamento. Resumos financeiros, perguntas e imagens selecionadas são enviados ao Google quando o usuário aciona os recursos. Não foi feita uma chamada real ao Gemini durante a validação desta rodada.</w:t>
      </w:r>
    </w:p>
    <w:p>
      <w:r>
        <w:t xml:space="preserve">O SDK </w:t>
      </w:r>
      <w:r>
        <w:rPr>
          <w:rFonts w:ascii="Consolas" w:hAnsi="Consolas"/>
          <w:sz w:val="17"/>
        </w:rPr>
        <w:t>@google/generative-ai</w:t>
      </w:r>
      <w:r>
        <w:t xml:space="preserve"> foi mantido. Sua modernização para a biblioteca recomendada atualmente fica registrada nas pendências; mudar o identificador do modelo não significa que o SDK inteiro foi migrado.</w:t>
      </w:r>
    </w:p>
    <w:p>
      <w:pPr>
        <w:pStyle w:val="Heading2"/>
      </w:pPr>
      <w:r>
        <w:t>Testes locais</w:t>
      </w:r>
    </w:p>
    <w:p>
      <w:pPr>
        <w:pStyle w:val="Codeblock"/>
        <w:keepNext w:val="0"/>
      </w:pPr>
      <w:r>
        <w:t>npm test</w:t>
      </w:r>
    </w:p>
    <w:p>
      <w:pPr>
        <w:pStyle w:val="Codeblock"/>
        <w:keepNext w:val="0"/>
      </w:pPr>
      <w:r>
        <w:t>npm run lint</w:t>
      </w:r>
    </w:p>
    <w:p>
      <w:pPr>
        <w:pStyle w:val="Codeblock"/>
        <w:keepNext w:val="0"/>
      </w:pPr>
      <w:r>
        <w:t>npm run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Cobertura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tests/financial.test.js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Valores/datas, saldo e histórico atômicos, repetição, criação concorrente, aporte/estorno, pagamento e parcelamento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tests/dashboard-csv.test.js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Farol, atraso, dupla contagem, assinatura paga, CSV e reimportação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tests/receipt-chat.test.js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Validação de recibo e histórico de chat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8"/>
              </w:rPr>
              <w:t>tests/firestoreHarness.js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Banco simulado com commits atômicos, detecção de conflito e falha injetada; infraestrutura dos testes</w:t>
            </w:r>
          </w:p>
        </w:tc>
      </w:tr>
    </w:tbl>
    <w:p>
      <w:pPr>
        <w:spacing w:after="40"/>
      </w:pPr>
    </w:p>
    <w:p>
      <w:r>
        <w:t xml:space="preserve">O comando usa módulos VM experimentais do Node e pode emitir o aviso </w:t>
      </w:r>
      <w:r>
        <w:rPr>
          <w:rFonts w:ascii="Consolas" w:hAnsi="Consolas"/>
          <w:sz w:val="17"/>
        </w:rPr>
        <w:t>ExperimentalWarning</w:t>
      </w:r>
      <w:r>
        <w:t>. Isso é uma característica do ambiente de testes, não do bundle do navegador.</w:t>
      </w:r>
    </w:p>
    <w:p>
      <w:pPr>
        <w:pStyle w:val="Heading2"/>
      </w:pPr>
      <w:r>
        <w:t>Testes com Firestore Emulator</w:t>
      </w:r>
    </w:p>
    <w:p>
      <w:r>
        <w:t xml:space="preserve">As dependências </w:t>
      </w:r>
      <w:r>
        <w:rPr>
          <w:rFonts w:ascii="Consolas" w:hAnsi="Consolas"/>
          <w:sz w:val="17"/>
        </w:rPr>
        <w:t>firebase-tools</w:t>
      </w:r>
      <w:r>
        <w:t xml:space="preserve"> e </w:t>
      </w:r>
      <w:r>
        <w:rPr>
          <w:rFonts w:ascii="Consolas" w:hAnsi="Consolas"/>
          <w:sz w:val="17"/>
        </w:rPr>
        <w:t>@firebase/rules-unit-testing</w:t>
      </w:r>
      <w:r>
        <w:t xml:space="preserve"> estão no projeto. O emulador exige Java, e seu primeiro uso pode precisar baixar o JAR.</w:t>
      </w:r>
    </w:p>
    <w:p>
      <w:pPr>
        <w:pStyle w:val="Codeblock"/>
        <w:keepNext w:val="0"/>
      </w:pPr>
      <w:r>
        <w:t>$env:FIREBASE_EMULATORS_PATH = Join-Path (Get-Location).Path '.firebase-emulators'</w:t>
      </w:r>
    </w:p>
    <w:p>
      <w:pPr>
        <w:pStyle w:val="Codeblock"/>
        <w:keepNext w:val="0"/>
      </w:pPr>
      <w:r>
        <w:t>npm run test:firebase</w:t>
      </w:r>
    </w:p>
    <w:p>
      <w:r>
        <w:t xml:space="preserve">Esse comando inicia o Firestore em </w:t>
      </w:r>
      <w:r>
        <w:rPr>
          <w:rFonts w:ascii="Consolas" w:hAnsi="Consolas"/>
          <w:sz w:val="17"/>
        </w:rPr>
        <w:t>127.0.0.1:8080</w:t>
      </w:r>
      <w:r>
        <w:t xml:space="preserve">, usa o projeto fictício </w:t>
      </w:r>
      <w:r>
        <w:rPr>
          <w:b/>
        </w:rPr>
        <w:t>demo-salva-ai</w:t>
      </w:r>
      <w:r>
        <w:t xml:space="preserve">, executa </w:t>
      </w:r>
      <w:r>
        <w:rPr>
          <w:rFonts w:ascii="Consolas" w:hAnsi="Consolas"/>
          <w:sz w:val="17"/>
        </w:rPr>
        <w:t>tests/firebase.integration.js</w:t>
      </w:r>
      <w:r>
        <w:t xml:space="preserve"> e encerra o emulador. A porta 8080 precisa estar livre; o backend Python legado usa 8000.</w:t>
      </w:r>
    </w:p>
    <w:p>
      <w:r>
        <w:t xml:space="preserve">O teste rejeita execução sem </w:t>
      </w:r>
      <w:r>
        <w:rPr>
          <w:rFonts w:ascii="Consolas" w:hAnsi="Consolas"/>
          <w:sz w:val="17"/>
        </w:rPr>
        <w:t>FIRESTORE_EMULATOR_HOST=127.0.0.1:8080</w:t>
      </w:r>
      <w:r>
        <w:t>. Ele injeta o banco autenticado de teste nos serviços reais, sem inicializar o Firebase de produção. O conteúdo do emulador é limpo entre os cenários.</w:t>
      </w:r>
    </w:p>
    <w:p>
      <w:r>
        <w:t xml:space="preserve">Os testes verificam bloqueio de usuário diferente/anônimo, valores inválidos, uso dos serviços reais, pagamentos concorrentes e estornos. Mensagens </w:t>
      </w:r>
      <w:r>
        <w:rPr>
          <w:rFonts w:ascii="Consolas" w:hAnsi="Consolas"/>
          <w:sz w:val="17"/>
        </w:rPr>
        <w:t>PERMISSION_DENIED</w:t>
      </w:r>
      <w:r>
        <w:t xml:space="preserve"> são esperadas nos testes negativos quando </w:t>
      </w:r>
      <w:r>
        <w:rPr>
          <w:rFonts w:ascii="Consolas" w:hAnsi="Consolas"/>
          <w:sz w:val="17"/>
        </w:rPr>
        <w:t>assertFails</w:t>
      </w:r>
      <w:r>
        <w:t xml:space="preserve"> confirma a rejeição.</w:t>
      </w:r>
    </w:p>
    <w:p>
      <w:pPr>
        <w:pStyle w:val="Heading2"/>
      </w:pPr>
      <w:r>
        <w:t>Alternativa quando o comando npm do Windows falha</w:t>
      </w:r>
    </w:p>
    <w:p>
      <w:r>
        <w:t xml:space="preserve">Nesta máquina, uma invocação inicial de </w:t>
      </w:r>
      <w:r>
        <w:rPr>
          <w:rFonts w:ascii="Consolas" w:hAnsi="Consolas"/>
          <w:sz w:val="17"/>
        </w:rPr>
        <w:t>npm</w:t>
      </w:r>
      <w:r>
        <w:t xml:space="preserve"> apontou para um </w:t>
      </w:r>
      <w:r>
        <w:rPr>
          <w:rFonts w:ascii="Consolas" w:hAnsi="Consolas"/>
          <w:sz w:val="17"/>
        </w:rPr>
        <w:t>npm-cli.js</w:t>
      </w:r>
      <w:r>
        <w:t xml:space="preserve"> inexistente em outra instalação. As ferramentas foram executadas diretamente com Node. Se ocorrer o mesmo erro:</w:t>
      </w:r>
    </w:p>
    <w:p>
      <w:pPr>
        <w:pStyle w:val="Codeblock"/>
        <w:keepNext w:val="0"/>
      </w:pPr>
      <w:r>
        <w:t>node 'C:\Program Files\nodejs\node_modules\npm\bin\npm-cli.js' ci</w:t>
      </w:r>
    </w:p>
    <w:p>
      <w:pPr>
        <w:pStyle w:val="Codeblock"/>
        <w:keepNext w:val="0"/>
      </w:pPr>
      <w:r>
        <w:t>node --experimental-vm-modules --test tests/*.test.js</w:t>
      </w:r>
    </w:p>
    <w:p>
      <w:pPr>
        <w:pStyle w:val="Codeblock"/>
        <w:keepNext w:val="0"/>
      </w:pPr>
      <w:r>
        <w:t>node node_modules/oxlint/bin/oxlint</w:t>
      </w:r>
    </w:p>
    <w:p>
      <w:pPr>
        <w:pStyle w:val="Codeblock"/>
        <w:keepNext w:val="0"/>
      </w:pPr>
      <w:r>
        <w:t>node node_modules/vite/bin/vite.js build</w:t>
      </w:r>
    </w:p>
    <w:p>
      <w:r>
        <w:t>Para o emulador:</w:t>
      </w:r>
    </w:p>
    <w:p>
      <w:pPr>
        <w:pStyle w:val="Codeblock"/>
        <w:keepNext w:val="0"/>
      </w:pPr>
      <w:r>
        <w:t>$env:FIREBASE_EMULATORS_PATH = Join-Path (Get-Location).Path '.firebase-emulators'</w:t>
      </w:r>
    </w:p>
    <w:p>
      <w:pPr>
        <w:pStyle w:val="Codeblock"/>
        <w:keepNext w:val="0"/>
      </w:pPr>
      <w:r>
        <w:t>node node_modules/firebase-tools/lib/bin/firebase.js emulators:exec --only firestore --project demo-salva-ai "node --experimental-vm-modules --test tests/firebase.integration.js"</w:t>
      </w:r>
    </w:p>
    <w:p>
      <w:r>
        <w:t>O caminho do npm acima é específico desta instalação. Não copiar o caminho para outro computador sem verificar. A CLI Firebase também usa configuração no perfil do usuário, além da pasta do projeto; ambientes com sandbox podem precisar de permissão para acessá-la.</w:t>
      </w:r>
    </w:p>
    <w:p>
      <w:pPr>
        <w:pStyle w:val="Heading2"/>
      </w:pPr>
      <w:r>
        <w:t>Executar o legado</w:t>
      </w:r>
    </w:p>
    <w:p>
      <w:r>
        <w:t xml:space="preserve">O arquivo </w:t>
      </w:r>
      <w:r>
        <w:rPr>
          <w:rFonts w:ascii="Consolas" w:hAnsi="Consolas"/>
          <w:sz w:val="17"/>
        </w:rPr>
        <w:t>Run_AgentFinanceiro.bat</w:t>
      </w:r>
      <w:r>
        <w:t xml:space="preserve"> continua iniciando o backend antigo e abrindo </w:t>
      </w:r>
      <w:r>
        <w:rPr>
          <w:rFonts w:ascii="Consolas" w:hAnsi="Consolas"/>
          <w:sz w:val="17"/>
        </w:rPr>
        <w:t>frontend/index.html</w:t>
      </w:r>
      <w:r>
        <w:t>. Ele não foi atualizado para React.</w:t>
      </w:r>
    </w:p>
    <w:p>
      <w:r>
        <w:t>Execução manual do backend, partindo da raiz:</w:t>
      </w:r>
    </w:p>
    <w:p>
      <w:pPr>
        <w:pStyle w:val="Codeblock"/>
        <w:keepNext w:val="0"/>
      </w:pPr>
      <w:r>
        <w:t>Set-Location .\backend</w:t>
      </w:r>
    </w:p>
    <w:p>
      <w:pPr>
        <w:pStyle w:val="Codeblock"/>
        <w:keepNext w:val="0"/>
      </w:pPr>
      <w:r>
        <w:t>python -m pip install -r requirements.txt</w:t>
      </w:r>
    </w:p>
    <w:p>
      <w:pPr>
        <w:pStyle w:val="Codeblock"/>
        <w:keepNext w:val="0"/>
      </w:pPr>
      <w:r>
        <w:t>python -m uvicorn app:app --reload --host 127.0.0.1 --port 8000</w:t>
      </w:r>
    </w:p>
    <w:p>
      <w:r>
        <w:t xml:space="preserve">O frontend antigo chama </w:t>
      </w:r>
      <w:r>
        <w:rPr>
          <w:rFonts w:ascii="Consolas" w:hAnsi="Consolas"/>
          <w:sz w:val="17"/>
        </w:rPr>
        <w:t>http://localhost:8000</w:t>
      </w:r>
      <w:r>
        <w:t xml:space="preserve">. Não executar os scripts </w:t>
      </w:r>
      <w:r>
        <w:rPr>
          <w:rFonts w:ascii="Consolas" w:hAnsi="Consolas"/>
          <w:sz w:val="17"/>
        </w:rPr>
        <w:t>patch_db.py</w:t>
      </w:r>
      <w:r>
        <w:t xml:space="preserve"> ou </w:t>
      </w:r>
      <w:r>
        <w:rPr>
          <w:rFonts w:ascii="Consolas" w:hAnsi="Consolas"/>
          <w:sz w:val="17"/>
        </w:rPr>
        <w:t>patch_modals.py</w:t>
      </w:r>
      <w:r>
        <w:t xml:space="preserve"> como etapa normal da nova versão: eles pertencem à manutenção pontual do legado.</w:t>
      </w:r>
    </w:p>
    <w:p>
      <w:pPr>
        <w:pStyle w:val="Heading2"/>
      </w:pPr>
      <w:r>
        <w:t>Publicação e backups</w:t>
      </w:r>
    </w:p>
    <w:p>
      <w:r>
        <w:t xml:space="preserve">Ainda não há implantação configurada/validada nesta rodada. Antes de publicar: concluir conciliação dos dados, conferir regras de produção, configurar os provedores/domínios Firebase, executar os testes e configurar fallback das rotas SPA para </w:t>
      </w:r>
      <w:r>
        <w:rPr>
          <w:rFonts w:ascii="Consolas" w:hAnsi="Consolas"/>
          <w:sz w:val="17"/>
        </w:rPr>
        <w:t>index.html</w:t>
      </w:r>
      <w:r>
        <w:t xml:space="preserve"> no provedor escolhido.</w:t>
      </w:r>
    </w:p>
    <w:p>
      <w:r>
        <w:t xml:space="preserve">O backup </w:t>
      </w:r>
      <w:r>
        <w:rPr>
          <w:rFonts w:ascii="Consolas" w:hAnsi="Consolas"/>
          <w:sz w:val="17"/>
        </w:rPr>
        <w:t>backups/salva-ai-before-fixes-20260913-154505.zip</w:t>
      </w:r>
      <w:r>
        <w:t xml:space="preserve"> preserva </w:t>
      </w:r>
      <w:r>
        <w:rPr>
          <w:rFonts w:ascii="Consolas" w:hAnsi="Consolas"/>
          <w:sz w:val="17"/>
        </w:rPr>
        <w:t>src/</w:t>
      </w:r>
      <w:r>
        <w:t xml:space="preserve"> e arquivos de configuração antes das correções. Ele não contém exportação do Firestore nem cópia de </w:t>
      </w:r>
      <w:r>
        <w:rPr>
          <w:rFonts w:ascii="Consolas" w:hAnsi="Consolas"/>
          <w:sz w:val="17"/>
        </w:rPr>
        <w:t>finance.db</w:t>
      </w:r>
      <w:r>
        <w:t>. Um procedimento de backup/restore de dados continua pendente.</w:t>
      </w:r>
    </w:p>
    <w:p>
      <w:r>
        <w:t xml:space="preserve">Fontes técnicas: </w:t>
      </w:r>
      <w:hyperlink r:id="rId11">
        <w:r>
          <w:rPr>
            <w:color w:val="175C83"/>
          </w:rPr>
          <w:t>transações Firestore</w:t>
        </w:r>
      </w:hyperlink>
      <w:r>
        <w:t xml:space="preserve">, </w:t>
      </w:r>
      <w:hyperlink r:id="rId12">
        <w:r>
          <w:rPr>
            <w:color w:val="175C83"/>
          </w:rPr>
          <w:t>testes de regras</w:t>
        </w:r>
      </w:hyperlink>
      <w:r>
        <w:t xml:space="preserve"> e os arquivos locais vinculados neste guia.</w:t>
      </w:r>
    </w:p>
    <w:p>
      <w:r>
        <w:br w:type="page"/>
      </w:r>
    </w:p>
    <w:p>
      <w:pPr>
        <w:pStyle w:val="Heading1"/>
      </w:pPr>
      <w:r>
        <w:t>6 Histórico de mudanças e validação</w:t>
      </w:r>
      <w:bookmarkStart w:id="7" w:name="cap6"/>
      <w:bookmarkEnd w:id="7"/>
    </w:p>
    <w:p>
      <w:r>
        <w:t xml:space="preserve">Este registro descreve o código local, não releases publicadas. A versão </w:t>
      </w:r>
      <w:r>
        <w:rPr>
          <w:rFonts w:ascii="Consolas" w:hAnsi="Consolas"/>
          <w:sz w:val="17"/>
        </w:rPr>
        <w:t>0.0.0</w:t>
      </w:r>
      <w:r>
        <w:t xml:space="preserve"> do pacote React e a versão </w:t>
      </w:r>
      <w:r>
        <w:rPr>
          <w:rFonts w:ascii="Consolas" w:hAnsi="Consolas"/>
          <w:sz w:val="17"/>
        </w:rPr>
        <w:t>1.0.0</w:t>
      </w:r>
      <w:r>
        <w:t xml:space="preserve"> da API antiga não formam uma sequência de versões do produto.</w:t>
      </w:r>
    </w:p>
    <w:p>
      <w:pPr>
        <w:pStyle w:val="Heading2"/>
      </w:pPr>
      <w:r>
        <w:t>13 09 2026 Correções do SalvaAI</w:t>
      </w:r>
    </w:p>
    <w:p>
      <w:pPr>
        <w:pStyle w:val="Heading3"/>
      </w:pPr>
      <w:r>
        <w:t>Integridade financeira</w:t>
      </w:r>
    </w:p>
    <w:p>
      <w:pPr>
        <w:pStyle w:val="ListBullet"/>
      </w:pPr>
      <w:r>
        <w:t>Validação de valores positivos, datas reais, textos obrigatórios e limites de parcelamento.</w:t>
      </w:r>
    </w:p>
    <w:p>
      <w:pPr>
        <w:pStyle w:val="ListBullet"/>
      </w:pPr>
      <w:r>
        <w:t>Cálculos monetários em centavos e distribuição do resto: R$ 100 em três parcelas resulta em R$ 33,34 + R$ 33,33 + R$ 33,33.</w:t>
      </w:r>
    </w:p>
    <w:p>
      <w:pPr>
        <w:pStyle w:val="ListBullet"/>
      </w:pPr>
      <w:r>
        <w:t>Movimentações, aportes e pagamentos gravam saldo e histórico juntos em transações Firestore.</w:t>
      </w:r>
    </w:p>
    <w:p>
      <w:pPr>
        <w:pStyle w:val="ListBullet"/>
      </w:pPr>
      <w:r>
        <w:t>Marcadores impedem reaplicação de uma operação com a mesma identificação; conteúdo diferente com a mesma identificação é rejeitado.</w:t>
      </w:r>
    </w:p>
    <w:p>
      <w:pPr>
        <w:pStyle w:val="ListBullet"/>
      </w:pPr>
      <w:r>
        <w:t>Criação concorrente de contas padrão e cartão padrão protegida contra duplicação.</w:t>
      </w:r>
    </w:p>
    <w:p>
      <w:pPr>
        <w:pStyle w:val="ListBullet"/>
      </w:pPr>
      <w:r>
        <w:t>Aportes vinculam as duas movimentações; estorno atualiza ambas as contas e remove os dois registros.</w:t>
      </w:r>
    </w:p>
    <w:p>
      <w:pPr>
        <w:pStyle w:val="ListBullet"/>
      </w:pPr>
      <w:r>
        <w:t>Pagamentos vinculam parcelas e cobranças de assinaturas da competência. Compras posteriores podem ser pagas sem repetir assinaturas já pagas.</w:t>
      </w:r>
    </w:p>
    <w:p>
      <w:pPr>
        <w:pStyle w:val="ListBullet"/>
      </w:pPr>
      <w:r>
        <w:t>Estorno de pagamento devolve saldo, reabre parcelas e libera as cobranças correspondentes.</w:t>
      </w:r>
    </w:p>
    <w:p>
      <w:pPr>
        <w:pStyle w:val="ListBullet"/>
      </w:pPr>
      <w:r>
        <w:t>Registros antigos sem vínculos suficientes são bloqueados para conciliação.</w:t>
      </w:r>
    </w:p>
    <w:p>
      <w:pPr>
        <w:pStyle w:val="ListBullet"/>
      </w:pPr>
      <w:r>
        <w:t>Cancelamento de assinatura preserva o registro histórico.</w:t>
      </w:r>
    </w:p>
    <w:p>
      <w:pPr>
        <w:pStyle w:val="Heading3"/>
      </w:pPr>
      <w:r>
        <w:t>Indicadores e calendário</w:t>
      </w:r>
    </w:p>
    <w:p>
      <w:pPr>
        <w:pStyle w:val="ListBullet"/>
      </w:pPr>
      <w:r>
        <w:t>Farol considera saldo geral, parcelas vencidas, fatura do mês e despesas comuns pendentes aplicáveis.</w:t>
      </w:r>
    </w:p>
    <w:p>
      <w:pPr>
        <w:pStyle w:val="ListBullet"/>
      </w:pPr>
      <w:r>
        <w:t>Indicadores mensais excluem transferências internas e não contam pagamento de fatura como segunda despesa.</w:t>
      </w:r>
    </w:p>
    <w:p>
      <w:pPr>
        <w:pStyle w:val="ListBullet"/>
      </w:pPr>
      <w:r>
        <w:t>Projeção considera assinaturas ainda não pagas e despesas pendentes, sem pressupor novos salários.</w:t>
      </w:r>
    </w:p>
    <w:p>
      <w:pPr>
        <w:pStyle w:val="ListBullet"/>
      </w:pPr>
      <w:r>
        <w:t>Alertas tratam virada de mês e dias inexistentes; datas sem horário são apresentadas sem deslocamento por conversão UTC.</w:t>
      </w:r>
    </w:p>
    <w:p>
      <w:pPr>
        <w:pStyle w:val="Heading3"/>
      </w:pPr>
      <w:r>
        <w:t>CSV e IA</w:t>
      </w:r>
    </w:p>
    <w:p>
      <w:pPr>
        <w:pStyle w:val="ListBullet"/>
      </w:pPr>
      <w:r>
        <w:t>CSV valida todo o lote antes da gravação, tratando aspas, separadores e valores brasileiros.</w:t>
      </w:r>
    </w:p>
    <w:p>
      <w:pPr>
        <w:pStyle w:val="ListBullet"/>
      </w:pPr>
      <w:r>
        <w:t>Limites de 200 linhas e 1.000.000 de caracteres; marcadores identificam linhas importadas pelo novo fluxo.</w:t>
      </w:r>
    </w:p>
    <w:p>
      <w:pPr>
        <w:pStyle w:val="ListBullet"/>
      </w:pPr>
      <w:r>
        <w:t>Chave Gemini separada por UID no navegador, removível nas configurações.</w:t>
      </w:r>
    </w:p>
    <w:p>
      <w:pPr>
        <w:pStyle w:val="ListBullet"/>
      </w:pPr>
      <w:r>
        <w:t xml:space="preserve">Modelo padrão alterado para </w:t>
      </w:r>
      <w:r>
        <w:rPr>
          <w:rFonts w:ascii="Consolas" w:hAnsi="Consolas"/>
          <w:sz w:val="17"/>
        </w:rPr>
        <w:t>gemini-2.5-flash</w:t>
      </w:r>
      <w:r>
        <w:t>, configurável por ambiente. O SDK foi mantido.</w:t>
      </w:r>
    </w:p>
    <w:p>
      <w:pPr>
        <w:pStyle w:val="ListBullet"/>
      </w:pPr>
      <w:r>
        <w:t>Recibos validam valores e datas; campos ausentes não são estimados automaticamente.</w:t>
      </w:r>
    </w:p>
    <w:p>
      <w:pPr>
        <w:pStyle w:val="ListBullet"/>
      </w:pPr>
      <w:r>
        <w:t>Chat consulta contexto financeiro atualizado e preserva pares completos de mensagens, excluindo respostas de erro do histórico enviado.</w:t>
      </w:r>
    </w:p>
    <w:p>
      <w:pPr>
        <w:pStyle w:val="Heading3"/>
      </w:pPr>
      <w:r>
        <w:t>Interface e manutenção</w:t>
      </w:r>
    </w:p>
    <w:p>
      <w:pPr>
        <w:pStyle w:val="ListBullet"/>
      </w:pPr>
      <w:r>
        <w:t>Estados de carregamento, bloqueio de ações repetidas e tentativa novamente após falhas de consulta.</w:t>
      </w:r>
    </w:p>
    <w:p>
      <w:pPr>
        <w:pStyle w:val="ListBullet"/>
      </w:pPr>
      <w:r>
        <w:t>Formulários remontados ao abrir; troca de usuário reinicia o contexto autenticado.</w:t>
      </w:r>
    </w:p>
    <w:p>
      <w:pPr>
        <w:pStyle w:val="ListBullet"/>
      </w:pPr>
      <w:r>
        <w:t>Rótulos esclarecem período mensal e acesso à projeção.</w:t>
      </w:r>
    </w:p>
    <w:p>
      <w:pPr>
        <w:pStyle w:val="ListBullet"/>
      </w:pPr>
      <w:r>
        <w:t>Gráficos carregados separadamente do bundle principal.</w:t>
      </w:r>
    </w:p>
    <w:p>
      <w:pPr>
        <w:pStyle w:val="ListBullet"/>
      </w:pPr>
      <w:r>
        <w:t>Testes, regras locais, emulador e documentação funcional/técnica adicionados.</w:t>
      </w:r>
    </w:p>
    <w:p>
      <w:pPr>
        <w:pStyle w:val="Heading3"/>
      </w:pPr>
      <w:r>
        <w:t>Validação executada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6624"/>
            <w:vAlign w:val="center"/>
            <w:shd w:fill="DDEA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Testes locais de domínio/serviços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16 aprovados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Integração com Firestore Emulator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2 aprovados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Lint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0 erros; 5 avisos React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Build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Aprovado; 90 módulos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JavaScript principal</w:t>
            </w:r>
          </w:p>
        </w:tc>
        <w:tc>
          <w:tcPr>
            <w:tcW w:type="dxa" w:w="66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880,80 kB; 262,98 kB gzip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Chunk de gráficos</w:t>
            </w:r>
          </w:p>
        </w:tc>
        <w:tc>
          <w:tcPr>
            <w:tcW w:type="dxa" w:w="662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185,45 kB; 64,31 kB gzip</w:t>
            </w:r>
          </w:p>
        </w:tc>
      </w:tr>
    </w:tbl>
    <w:p>
      <w:pPr>
        <w:spacing w:after="40"/>
      </w:pPr>
    </w:p>
    <w:p>
      <w:r>
        <w:t>Antes das correções: 13 avisos de lint e JavaScript principal de 1.049,19 kB (322,13 kB gzip). Separar gráficos reduz o carregamento principal; não equivale à mesma redução no total gerado.</w:t>
      </w:r>
    </w:p>
    <w:p>
      <w:r>
        <w:t xml:space="preserve">Não foram executados migração real, publicação de regras, implantação, chamada real ao Gemini ou teste visual completo. Veja </w:t>
      </w:r>
      <w:hyperlink w:anchor="cap5">
        <w:r>
          <w:rPr>
            <w:color w:val="175C83"/>
          </w:rPr>
          <w:t>operação e testes</w:t>
        </w:r>
      </w:hyperlink>
      <w:r>
        <w:t>.</w:t>
      </w:r>
    </w:p>
    <w:p>
      <w:r>
        <w:t xml:space="preserve">O </w:t>
      </w:r>
      <w:r>
        <w:t>backup anterior às correções</w:t>
      </w:r>
      <w:r>
        <w:rPr>
          <w:i/>
        </w:rPr>
        <w:t xml:space="preserve"> (../backups/salva-ai-before-fixes-20260913-154505.zip)</w:t>
      </w:r>
      <w:r>
        <w:t xml:space="preserve"> preserva código, não o banco de dados.</w:t>
      </w:r>
    </w:p>
    <w:p>
      <w:pPr>
        <w:pStyle w:val="Heading2"/>
      </w:pPr>
      <w:r>
        <w:t>SalvaAI inicial Modernização já existente</w:t>
      </w:r>
    </w:p>
    <w:p>
      <w:r>
        <w:t>React, Vite, Firebase Authentication, Firestore, rotas/componentes, chat e recibos com Gemini já estavam presentes antes desta rodada. As telas financeiras já tinham sido portadas. Não há data de release comprovada nesta revisão.</w:t>
      </w:r>
    </w:p>
    <w:p>
      <w:pPr>
        <w:pStyle w:val="Heading2"/>
      </w:pPr>
      <w:r>
        <w:t>AgentFinanceiro legado</w:t>
      </w:r>
    </w:p>
    <w:p>
      <w:r>
        <w:t xml:space="preserve">Python/FastAPI, SQLite e HTML/CSS/JavaScript já ofereciam dashboard, contas, receitas/despesas, histórico, cartões parcelados, faturas, caixinhas, assinaturas, CSV, gráficos e tema. A </w:t>
      </w:r>
      <w:hyperlink w:anchor="cap1">
        <w:r>
          <w:rPr>
            <w:color w:val="175C83"/>
          </w:rPr>
          <w:t>comparação funcional</w:t>
        </w:r>
      </w:hyperlink>
      <w:r>
        <w:t xml:space="preserve"> distingue recursos preservados, reimplementados, corrigidos e pendentes.</w:t>
      </w:r>
    </w:p>
    <w:p>
      <w:r>
        <w:br w:type="page"/>
      </w:r>
    </w:p>
    <w:p>
      <w:pPr>
        <w:pStyle w:val="Heading1"/>
      </w:pPr>
      <w:r>
        <w:t>7 Pendências e próximos passos</w:t>
      </w:r>
      <w:bookmarkStart w:id="8" w:name="cap7"/>
      <w:bookmarkEnd w:id="8"/>
    </w:p>
    <w:p>
      <w:pPr>
        <w:spacing w:after="40" w:line="240" w:lineRule="auto"/>
      </w:pPr>
      <w:r>
        <w:rPr>
          <w:sz w:val="20"/>
        </w:rPr>
        <w:t>Estes itens são propostas, não funcionalidades implementadas. A ordem prioriza integridade dos dados e preparação para uso real.</w:t>
      </w:r>
    </w:p>
    <w:p>
      <w:pPr>
        <w:pStyle w:val="Heading2"/>
        <w:spacing w:before="100" w:after="80"/>
      </w:pPr>
      <w:r>
        <w:t>Prioridade 1 Dados e publicação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624"/>
      </w:tblGrid>
      <w:tr>
        <w:trPr>
          <w:cantSplit/>
          <w:tblHeader/>
        </w:trPr>
        <w:tc>
          <w:tcPr>
            <w:tcW w:type="dxa" w:w="3413"/>
            <w:vAlign w:val="center"/>
            <w:shd w:fill="DDEAF2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6624"/>
            <w:vAlign w:val="center"/>
            <w:shd w:fill="DDEAF2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sz w:val="18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Regras Firestore</w:t>
            </w:r>
          </w:p>
        </w:tc>
        <w:tc>
          <w:tcPr>
            <w:tcW w:type="dxa" w:w="6624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Comparar com produção, validar documentos antigos em homologação e publicar regras compatíveis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Backup e restauração</w:t>
            </w:r>
          </w:p>
        </w:tc>
        <w:tc>
          <w:tcPr>
            <w:tcW w:type="dxa" w:w="6624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Exportar dados e comprovar restauração isolada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Conciliação</w:t>
            </w:r>
          </w:p>
        </w:tc>
        <w:tc>
          <w:tcPr>
            <w:tcW w:type="dxa" w:w="6624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Identificar transferências e pagamentos sem vínculos; confrontar saldos e faturas sem inventar relações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Migração SQLite → Firestore</w:t>
            </w:r>
          </w:p>
        </w:tc>
        <w:tc>
          <w:tcPr>
            <w:tcW w:type="dxa" w:w="6624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 xml:space="preserve">Implementar simulação, mapa de IDs, relatório e retomada conforme o </w:t>
            </w:r>
            <w:hyperlink w:anchor="cap4">
              <w:r>
                <w:rPr>
                  <w:color w:val="175C83"/>
                </w:rPr>
                <w:t>plano</w:t>
              </w:r>
            </w:hyperlink>
          </w:p>
        </w:tc>
      </w:tr>
      <w:tr>
        <w:trPr>
          <w:cantSplit/>
        </w:trPr>
        <w:tc>
          <w:tcPr>
            <w:tcW w:type="dxa" w:w="3413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Clientes antigos</w:t>
            </w:r>
          </w:p>
        </w:tc>
        <w:tc>
          <w:tcPr>
            <w:tcW w:type="dxa" w:w="6624"/>
            <w:vAlign w:val="center"/>
            <w:shd w:fill="FFFFFF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Definir corte de uso para evitar novas gravações sem vínculos</w:t>
            </w:r>
          </w:p>
        </w:tc>
      </w:tr>
      <w:tr>
        <w:trPr>
          <w:cantSplit/>
        </w:trPr>
        <w:tc>
          <w:tcPr>
            <w:tcW w:type="dxa" w:w="3413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Testes no navegador</w:t>
            </w:r>
          </w:p>
        </w:tc>
        <w:tc>
          <w:tcPr>
            <w:tcW w:type="dxa" w:w="6624"/>
            <w:vAlign w:val="center"/>
            <w:shd w:fill="F4F7FA"/>
            <w:tcMar>
              <w:top w:w="35" w:type="dxa"/>
              <w:left w:w="85" w:type="dxa"/>
              <w:bottom w:w="3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8"/>
              </w:rPr>
              <w:t>Validar login/logout, troca de conta, formulários, falhas de rede e navegação desktop/celular</w:t>
            </w:r>
          </w:p>
        </w:tc>
      </w:tr>
    </w:tbl>
    <w:p>
      <w:pPr>
        <w:spacing w:after="40" w:line="240" w:lineRule="auto"/>
      </w:pPr>
    </w:p>
    <w:p>
      <w:pPr>
        <w:pStyle w:val="Heading2"/>
        <w:spacing w:before="100" w:after="80"/>
      </w:pPr>
      <w:r>
        <w:t>Prioridade 2 Fluxos do produto</w:t>
      </w:r>
    </w:p>
    <w:p>
      <w:pPr>
        <w:pStyle w:val="ListBullet"/>
        <w:spacing w:after="40" w:line="240" w:lineRule="auto"/>
      </w:pPr>
      <w:r>
        <w:rPr>
          <w:sz w:val="20"/>
        </w:rPr>
        <w:t>Visualização de itens de fatura e competências anteriores; o botão atual abre a projeção.</w:t>
      </w:r>
    </w:p>
    <w:p>
      <w:pPr>
        <w:pStyle w:val="ListBullet"/>
        <w:spacing w:after="40" w:line="240" w:lineRule="auto"/>
      </w:pPr>
      <w:r>
        <w:rPr>
          <w:sz w:val="20"/>
        </w:rPr>
        <w:t>Ocorrências mensais persistentes de assinaturas, preservando histórico após edição/cancelamento.</w:t>
      </w:r>
    </w:p>
    <w:p>
      <w:pPr>
        <w:pStyle w:val="ListBullet"/>
        <w:spacing w:after="40" w:line="240" w:lineRule="auto"/>
      </w:pPr>
      <w:r>
        <w:rPr>
          <w:sz w:val="20"/>
        </w:rPr>
        <w:t>Fechamento e vencimento reais do cartão no cálculo da competência; hoje depende da seleção de mês atual ou seguinte.</w:t>
      </w:r>
    </w:p>
    <w:p>
      <w:pPr>
        <w:pStyle w:val="ListBullet"/>
        <w:spacing w:after="40" w:line="240" w:lineRule="auto"/>
      </w:pPr>
      <w:r>
        <w:rPr>
          <w:sz w:val="20"/>
        </w:rPr>
        <w:t>Múltiplos cartões, edição de compras e resgate de caixinhas pela interface.</w:t>
      </w:r>
    </w:p>
    <w:p>
      <w:pPr>
        <w:pStyle w:val="ListBullet"/>
        <w:spacing w:after="40" w:line="240" w:lineRule="auto"/>
      </w:pPr>
      <w:r>
        <w:rPr>
          <w:sz w:val="20"/>
        </w:rPr>
        <w:t>Identificação de operações pendentes persistente entre recargas; hoje depende do estado do formulário montado.</w:t>
      </w:r>
    </w:p>
    <w:p>
      <w:pPr>
        <w:pStyle w:val="ListBullet"/>
        <w:spacing w:after="40" w:line="240" w:lineRule="auto"/>
      </w:pPr>
      <w:r>
        <w:rPr>
          <w:sz w:val="20"/>
        </w:rPr>
        <w:t>Tratamento da ambiguidade de linhas CSV legitimamente iguais entre arquivos. Registros antigos não possuem marcadores de deduplicação.</w:t>
      </w:r>
    </w:p>
    <w:p>
      <w:pPr>
        <w:pStyle w:val="ListBullet"/>
        <w:spacing w:after="40" w:line="240" w:lineRule="auto"/>
      </w:pPr>
      <w:r>
        <w:rPr>
          <w:sz w:val="20"/>
        </w:rPr>
        <w:t>Categorias unificadas entre formulários, importação, recibos e gráficos.</w:t>
      </w:r>
    </w:p>
    <w:p>
      <w:pPr>
        <w:pStyle w:val="ListBullet"/>
        <w:spacing w:after="40" w:line="240" w:lineRule="auto"/>
      </w:pPr>
      <w:r>
        <w:rPr>
          <w:sz w:val="20"/>
        </w:rPr>
        <w:t xml:space="preserve">Agendamentos e transição de despesas </w:t>
      </w:r>
      <w:r>
        <w:rPr>
          <w:rFonts w:ascii="Consolas" w:hAnsi="Consolas"/>
          <w:sz w:val="20"/>
        </w:rPr>
        <w:t>PENDING</w:t>
      </w:r>
      <w:r>
        <w:rPr>
          <w:sz w:val="20"/>
        </w:rPr>
        <w:t xml:space="preserve"> para concluídas com atualização de saldo.</w:t>
      </w:r>
    </w:p>
    <w:p>
      <w:pPr>
        <w:pStyle w:val="ListBullet"/>
        <w:spacing w:after="40" w:line="240" w:lineRule="auto"/>
      </w:pPr>
      <w:r>
        <w:rPr>
          <w:sz w:val="20"/>
        </w:rPr>
        <w:t>Receitas futuras explicitamente cadastradas na projeção.</w:t>
      </w:r>
    </w:p>
    <w:p>
      <w:pPr>
        <w:pStyle w:val="ListBullet"/>
        <w:spacing w:after="40" w:line="240" w:lineRule="auto"/>
      </w:pPr>
      <w:r>
        <w:rPr>
          <w:sz w:val="20"/>
        </w:rPr>
        <w:t>Fuso do perfil para consistência entre dispositivos, caso necessário.</w:t>
      </w:r>
    </w:p>
    <w:p>
      <w:pPr>
        <w:pStyle w:val="ListBullet"/>
        <w:spacing w:after="40" w:line="240" w:lineRule="auto"/>
      </w:pPr>
      <w:r>
        <w:rPr>
          <w:sz w:val="20"/>
        </w:rPr>
        <w:t>Acessibilidade, foco/teclado em modais e padronização de confirmações e mensagens.</w:t>
      </w:r>
    </w:p>
    <w:p>
      <w:pPr>
        <w:pStyle w:val="Heading2"/>
        <w:spacing w:before="100" w:after="80"/>
      </w:pPr>
      <w:r>
        <w:t>Prioridade 3 Manutenção e escala</w:t>
      </w:r>
    </w:p>
    <w:p>
      <w:pPr>
        <w:pStyle w:val="ListBullet"/>
        <w:spacing w:after="40" w:line="240" w:lineRule="auto"/>
      </w:pPr>
      <w:r>
        <w:rPr>
          <w:sz w:val="20"/>
        </w:rPr>
        <w:t>Paginar histórico, reduzir leituras integrais do dashboard e avaliar cache/respostas fora de ordem.</w:t>
      </w:r>
    </w:p>
    <w:p>
      <w:pPr>
        <w:pStyle w:val="ListBullet"/>
        <w:spacing w:after="40" w:line="240" w:lineRule="auto"/>
      </w:pPr>
      <w:r>
        <w:rPr>
          <w:sz w:val="20"/>
        </w:rPr>
        <w:t>Resolver 5 avisos restantes de lint em providers e efeitos React.</w:t>
      </w:r>
    </w:p>
    <w:p>
      <w:pPr>
        <w:pStyle w:val="ListBullet"/>
        <w:spacing w:after="40" w:line="240" w:lineRule="auto"/>
      </w:pPr>
      <w:r>
        <w:rPr>
          <w:sz w:val="20"/>
        </w:rPr>
        <w:t>Remover ou restringir o helper de atualização isolada de saldo, não usado nos fluxos financeiros corrigidos.</w:t>
      </w:r>
    </w:p>
    <w:p>
      <w:pPr>
        <w:pStyle w:val="ListBullet"/>
        <w:spacing w:after="40" w:line="240" w:lineRule="auto"/>
      </w:pPr>
      <w:r>
        <w:rPr>
          <w:sz w:val="20"/>
        </w:rPr>
        <w:t>Migrar SDK Gemini e testar chamadas reais de chat/recibos.</w:t>
      </w:r>
    </w:p>
    <w:p>
      <w:pPr>
        <w:pStyle w:val="ListBullet"/>
        <w:spacing w:after="40" w:line="240" w:lineRule="auto"/>
      </w:pPr>
      <w:r>
        <w:rPr>
          <w:sz w:val="20"/>
        </w:rPr>
        <w:t>Avaliar backend de IA caso o produto deixe de usar chaves individuais no navegador.</w:t>
      </w:r>
    </w:p>
    <w:p>
      <w:pPr>
        <w:pStyle w:val="ListBullet"/>
        <w:spacing w:after="40" w:line="240" w:lineRule="auto"/>
      </w:pPr>
      <w:r>
        <w:rPr>
          <w:sz w:val="20"/>
        </w:rPr>
        <w:t>Reforçar invariantes contábeis contra clientes modificados; isolamento por UID não impede o dono de escrever diretamente em seus documentos.</w:t>
      </w:r>
    </w:p>
    <w:p>
      <w:pPr>
        <w:pStyle w:val="ListBullet"/>
        <w:spacing w:after="40" w:line="240" w:lineRule="auto"/>
      </w:pPr>
      <w:r>
        <w:rPr>
          <w:sz w:val="20"/>
        </w:rPr>
        <w:t>Inicializar controle de versão e integração contínua para testes, lint e build.</w:t>
      </w:r>
    </w:p>
    <w:p>
      <w:pPr>
        <w:pStyle w:val="ListBullet"/>
        <w:spacing w:after="40" w:line="240" w:lineRule="auto"/>
      </w:pPr>
      <w:r>
        <w:rPr>
          <w:sz w:val="20"/>
        </w:rPr>
        <w:t>Definir hospedagem, fallback SPA, implantação e recuperação.</w:t>
      </w:r>
    </w:p>
    <w:p>
      <w:pPr>
        <w:pStyle w:val="ListBullet"/>
        <w:spacing w:after="40" w:line="240" w:lineRule="auto"/>
      </w:pPr>
      <w:r>
        <w:rPr>
          <w:sz w:val="20"/>
        </w:rPr>
        <w:t>Avaliar TypeScript gradualmente; o código atual permanece JavaScript/JSX.</w:t>
      </w:r>
    </w:p>
    <w:p>
      <w:pPr>
        <w:pStyle w:val="Heading2"/>
        <w:spacing w:before="100" w:after="80"/>
      </w:pPr>
      <w:r>
        <w:t>Fora do escopo implementado</w:t>
      </w:r>
    </w:p>
    <w:p>
      <w:pPr>
        <w:spacing w:after="40" w:line="240" w:lineRule="auto"/>
      </w:pPr>
      <w:r>
        <w:rPr>
          <w:sz w:val="20"/>
        </w:rPr>
        <w:t>Não há integração bancária/Open Finance, pagamentos bancários reais, OFX, aplicativo nativo ou fluxo offline completo. Pagamento de fatura é um registro interno e não envia dinheiro ao banco.</w:t>
      </w:r>
    </w:p>
    <w:p>
      <w:r>
        <w:br w:type="page"/>
      </w:r>
    </w:p>
    <w:p>
      <w:pPr>
        <w:pStyle w:val="Heading1"/>
      </w:pPr>
      <w:r>
        <w:t>8 Referência histórica da arquitetura proposta</w:t>
      </w:r>
      <w:bookmarkStart w:id="9" w:name="cap8"/>
      <w:bookmarkEnd w:id="9"/>
    </w:p>
    <w:p>
      <w:r>
        <w:t>Este apêndice preserva a proposta histórica. Os arquivos e recursos sugeridos abaixo não devem ser interpretados como inventário do sistema implementado. A comparação e o catálogo atual estão nos capítulos 1 e 2.</w:t>
      </w:r>
    </w:p>
    <w:p>
      <w:r>
        <w:t xml:space="preserve">Documento histórico do legado. Inclui propostas que podem não corresponder aos arquivos implementados. Consulte o </w:t>
      </w:r>
      <w:hyperlink w:anchor="inicio">
        <w:r>
          <w:rPr>
            <w:color w:val="175C83"/>
          </w:rPr>
          <w:t>índice atual</w:t>
        </w:r>
      </w:hyperlink>
      <w:r>
        <w:t xml:space="preserve"> e a </w:t>
      </w:r>
      <w:hyperlink w:anchor="cap1">
        <w:r>
          <w:rPr>
            <w:color w:val="175C83"/>
          </w:rPr>
          <w:t>comparação entre versões</w:t>
        </w:r>
      </w:hyperlink>
      <w:r>
        <w:t xml:space="preserve"> para o estado revisado.</w:t>
      </w:r>
    </w:p>
    <w:p>
      <w:r>
        <w:t>O projeto de Gerenciamento Financeiro Pessoal segue uma divisão clássica entre um Back-end robusto construído em Python e um Front-end intuitivo e dinâmico feito em HTML/CSS/JS puros.</w:t>
      </w:r>
    </w:p>
    <w:p>
      <w:pPr>
        <w:pStyle w:val="Heading2"/>
      </w:pPr>
      <w:r>
        <w:t>Estrutura de Diretórios Recomendada</w:t>
      </w:r>
    </w:p>
    <w:p>
      <w:pPr>
        <w:pStyle w:val="Codeblock"/>
        <w:keepNext w:val="0"/>
      </w:pPr>
      <w:r>
        <w:t>AgentFinanceiro/</w:t>
      </w:r>
    </w:p>
    <w:p>
      <w:pPr>
        <w:pStyle w:val="Codeblock"/>
        <w:keepNext w:val="0"/>
      </w:pPr>
      <w:r>
        <w:t>│</w:t>
      </w:r>
    </w:p>
    <w:p>
      <w:pPr>
        <w:pStyle w:val="Codeblock"/>
        <w:keepNext w:val="0"/>
      </w:pPr>
      <w:r>
        <w:t>├── backend/                       # Api em Python (Ex: FastAPI, Flask)</w:t>
      </w:r>
    </w:p>
    <w:p>
      <w:pPr>
        <w:pStyle w:val="Codeblock"/>
        <w:keepNext w:val="0"/>
      </w:pPr>
      <w:r>
        <w:t>│   ├── app.py                     # Entrypoint da aplicação</w:t>
      </w:r>
    </w:p>
    <w:p>
      <w:pPr>
        <w:pStyle w:val="Codeblock"/>
        <w:keepNext w:val="0"/>
      </w:pPr>
      <w:r>
        <w:t>│   ├── requirements.txt           # Dependências Python (Ex: uvloop, sqlalchemy, etc)</w:t>
      </w:r>
    </w:p>
    <w:p>
      <w:pPr>
        <w:pStyle w:val="Codeblock"/>
        <w:keepNext w:val="0"/>
      </w:pPr>
      <w:r>
        <w:t>│   ├── core/</w:t>
      </w:r>
    </w:p>
    <w:p>
      <w:pPr>
        <w:pStyle w:val="Codeblock"/>
        <w:keepNext w:val="0"/>
      </w:pPr>
      <w:r>
        <w:t>│   │   ├── __init__.py</w:t>
      </w:r>
    </w:p>
    <w:p>
      <w:pPr>
        <w:pStyle w:val="Codeblock"/>
        <w:keepNext w:val="0"/>
      </w:pPr>
      <w:r>
        <w:t>│   │   ├── config.py              # Configurações de ambiente, JWT, Database URLs</w:t>
      </w:r>
    </w:p>
    <w:p>
      <w:pPr>
        <w:pStyle w:val="Codeblock"/>
        <w:keepNext w:val="0"/>
      </w:pPr>
      <w:r>
        <w:t>│   │   └── financial_health.py    # Regras de negócios puras (Ex: farol de previsibilidade)</w:t>
      </w:r>
    </w:p>
    <w:p>
      <w:pPr>
        <w:pStyle w:val="Codeblock"/>
        <w:keepNext w:val="0"/>
      </w:pPr>
      <w:r>
        <w:t>│   ├── models/</w:t>
      </w:r>
    </w:p>
    <w:p>
      <w:pPr>
        <w:pStyle w:val="Codeblock"/>
        <w:keepNext w:val="0"/>
      </w:pPr>
      <w:r>
        <w:t>│   │   ├── __init__.py</w:t>
      </w:r>
    </w:p>
    <w:p>
      <w:pPr>
        <w:pStyle w:val="Codeblock"/>
        <w:keepNext w:val="0"/>
      </w:pPr>
      <w:r>
        <w:t>│   │   └── db_models.py           # Modelos ORM do Banco de Dados / Entidades</w:t>
      </w:r>
    </w:p>
    <w:p>
      <w:pPr>
        <w:pStyle w:val="Codeblock"/>
        <w:keepNext w:val="0"/>
      </w:pPr>
      <w:r>
        <w:t>│   ├── api/                       # Controladores (End-points RESTful)</w:t>
      </w:r>
    </w:p>
    <w:p>
      <w:pPr>
        <w:pStyle w:val="Codeblock"/>
        <w:keepNext w:val="0"/>
      </w:pPr>
      <w:r>
        <w:t>│   │   ├── __init__.py</w:t>
      </w:r>
    </w:p>
    <w:p>
      <w:pPr>
        <w:pStyle w:val="Codeblock"/>
        <w:keepNext w:val="0"/>
      </w:pPr>
      <w:r>
        <w:t>│   │   ├── routes_cards.py        # Rotas /cards, /cards/transactions</w:t>
      </w:r>
    </w:p>
    <w:p>
      <w:pPr>
        <w:pStyle w:val="Codeblock"/>
        <w:keepNext w:val="0"/>
      </w:pPr>
      <w:r>
        <w:t>│   │   ├── routes_transactions.py # Rotas /transactions</w:t>
      </w:r>
    </w:p>
    <w:p>
      <w:pPr>
        <w:pStyle w:val="Codeblock"/>
        <w:keepNext w:val="0"/>
      </w:pPr>
      <w:r>
        <w:t>│   │   └── routes_analytics.py    # Rotas para leitura de dados de Dashboard</w:t>
      </w:r>
    </w:p>
    <w:p>
      <w:pPr>
        <w:pStyle w:val="Codeblock"/>
        <w:keepNext w:val="0"/>
      </w:pPr>
      <w:r>
        <w:t>│   └── services/</w:t>
      </w:r>
    </w:p>
    <w:p>
      <w:pPr>
        <w:pStyle w:val="Codeblock"/>
        <w:keepNext w:val="0"/>
      </w:pPr>
      <w:r>
        <w:t>│       ├── __init__.py</w:t>
      </w:r>
    </w:p>
    <w:p>
      <w:pPr>
        <w:pStyle w:val="Codeblock"/>
        <w:keepNext w:val="0"/>
      </w:pPr>
      <w:r>
        <w:t>│       └── import_service.py      # Lógica de processamento de arquivos OFX/CSV</w:t>
      </w:r>
    </w:p>
    <w:p>
      <w:pPr>
        <w:pStyle w:val="Codeblock"/>
        <w:keepNext w:val="0"/>
      </w:pPr>
      <w:r>
        <w:t>│</w:t>
      </w:r>
    </w:p>
    <w:p>
      <w:pPr>
        <w:pStyle w:val="Codeblock"/>
        <w:keepNext w:val="0"/>
      </w:pPr>
      <w:r>
        <w:t>├── frontend/                      # Interface Web Pura</w:t>
      </w:r>
    </w:p>
    <w:p>
      <w:pPr>
        <w:pStyle w:val="Codeblock"/>
        <w:keepNext w:val="0"/>
      </w:pPr>
      <w:r>
        <w:t>│   ├── index.html                 # Main Dashboard</w:t>
      </w:r>
    </w:p>
    <w:p>
      <w:pPr>
        <w:pStyle w:val="Codeblock"/>
        <w:keepNext w:val="0"/>
      </w:pPr>
      <w:r>
        <w:t>│   ├── login.html                 # Tela de Login/Auth</w:t>
      </w:r>
    </w:p>
    <w:p>
      <w:pPr>
        <w:pStyle w:val="Codeblock"/>
        <w:keepNext w:val="0"/>
      </w:pPr>
      <w:r>
        <w:t>│   ├── css/</w:t>
      </w:r>
    </w:p>
    <w:p>
      <w:pPr>
        <w:pStyle w:val="Codeblock"/>
        <w:keepNext w:val="0"/>
      </w:pPr>
      <w:r>
        <w:t>│   │   ├── global.css             # Resets e variáveis</w:t>
      </w:r>
    </w:p>
    <w:p>
      <w:pPr>
        <w:pStyle w:val="Codeblock"/>
        <w:keepNext w:val="0"/>
      </w:pPr>
      <w:r>
        <w:t>│   │   ├── components.css         # Estilização de botões, modais, alertas</w:t>
      </w:r>
    </w:p>
    <w:p>
      <w:pPr>
        <w:pStyle w:val="Codeblock"/>
        <w:keepNext w:val="0"/>
      </w:pPr>
      <w:r>
        <w:t>│   │   ├── layout.css             # Grid/Flexbox para o dashboard analítico</w:t>
      </w:r>
    </w:p>
    <w:p>
      <w:pPr>
        <w:pStyle w:val="Codeblock"/>
        <w:keepNext w:val="0"/>
      </w:pPr>
      <w:r>
        <w:t>│   │   └── theme-dark.css         # Especificidades para o modo escuro nativo (Dark Mode)</w:t>
      </w:r>
    </w:p>
    <w:p>
      <w:pPr>
        <w:pStyle w:val="Codeblock"/>
        <w:keepNext w:val="0"/>
      </w:pPr>
      <w:r>
        <w:t>│   ├── js/</w:t>
      </w:r>
    </w:p>
    <w:p>
      <w:pPr>
        <w:pStyle w:val="Codeblock"/>
        <w:keepNext w:val="0"/>
      </w:pPr>
      <w:r>
        <w:t>│   │   ├── api.js                 # Wrapper puro (fetch API) para conexões com o back-end</w:t>
      </w:r>
    </w:p>
    <w:p>
      <w:pPr>
        <w:pStyle w:val="Codeblock"/>
        <w:keepNext w:val="0"/>
      </w:pPr>
      <w:r>
        <w:t>│   │   ├── dashboard.js           # Construção e manipulação dos gráficos e DOM principal</w:t>
      </w:r>
    </w:p>
    <w:p>
      <w:pPr>
        <w:pStyle w:val="Codeblock"/>
        <w:keepNext w:val="0"/>
      </w:pPr>
      <w:r>
        <w:t>│   │   ├── forms.js               # Validações, Envios (saídas, cartão) e manipuladores de evento</w:t>
      </w:r>
    </w:p>
    <w:p>
      <w:pPr>
        <w:pStyle w:val="Codeblock"/>
        <w:keepNext w:val="0"/>
      </w:pPr>
      <w:r>
        <w:t>│   │   └── parser.js              # Interações/Preview de upload de CSV/OFX antes de enviar</w:t>
      </w:r>
    </w:p>
    <w:p>
      <w:pPr>
        <w:pStyle w:val="Codeblock"/>
        <w:keepNext w:val="0"/>
      </w:pPr>
      <w:r>
        <w:t>│   └── assets/                    # Repositório de imagens e SVG's</w:t>
      </w:r>
    </w:p>
    <w:p>
      <w:pPr>
        <w:pStyle w:val="Codeblock"/>
        <w:keepNext w:val="0"/>
      </w:pPr>
      <w:r>
        <w:t>│       └── icons/</w:t>
      </w:r>
    </w:p>
    <w:p>
      <w:pPr>
        <w:pStyle w:val="Codeblock"/>
        <w:keepNext w:val="0"/>
      </w:pPr>
      <w:r>
        <w:t>│</w:t>
      </w:r>
    </w:p>
    <w:p>
      <w:pPr>
        <w:pStyle w:val="Codeblock"/>
        <w:keepNext w:val="0"/>
      </w:pPr>
      <w:r>
        <w:t>└── database/</w:t>
      </w:r>
    </w:p>
    <w:p>
      <w:pPr>
        <w:pStyle w:val="Codeblock"/>
        <w:keepNext w:val="0"/>
      </w:pPr>
      <w:r>
        <w:t xml:space="preserve">    └── schema.sql                 # Dump do esquema padrão do banco em SQL</w:t>
      </w:r>
    </w:p>
    <w:p>
      <w:pPr>
        <w:pStyle w:val="Heading2"/>
      </w:pPr>
      <w:r>
        <w:t>Diretrizes de Interface UI UX</w:t>
      </w:r>
    </w:p>
    <w:p>
      <w:r>
        <w:t>Para que a experiência seja focada, objetiva e diminua a ansiedade do usuário ao lidar com dinheiro:</w:t>
      </w:r>
    </w:p>
    <w:p>
      <w:pPr>
        <w:pStyle w:val="Heading3"/>
      </w:pPr>
      <w:r>
        <w:t>Sistema de Cores Theming Dark Mode</w:t>
      </w:r>
    </w:p>
    <w:p>
      <w:pPr>
        <w:pStyle w:val="ListBullet"/>
      </w:pPr>
      <w:r>
        <w:rPr>
          <w:b/>
        </w:rPr>
        <w:t>Cores Semânticas:</w:t>
      </w:r>
      <w:r>
        <w:t xml:space="preserve"> Utilizar estritamente o código de cores para inputs do usuário e resultados. Verde </w:t>
      </w:r>
      <w:r>
        <w:rPr>
          <w:rFonts w:ascii="Consolas" w:hAnsi="Consolas"/>
          <w:sz w:val="17"/>
        </w:rPr>
        <w:t>#2ecc71</w:t>
      </w:r>
      <w:r>
        <w:t xml:space="preserve"> (Entradas / Saldo Livre), Laranja </w:t>
      </w:r>
      <w:r>
        <w:rPr>
          <w:rFonts w:ascii="Consolas" w:hAnsi="Consolas"/>
          <w:sz w:val="17"/>
        </w:rPr>
        <w:t>#e67e22</w:t>
      </w:r>
      <w:r>
        <w:t xml:space="preserve"> (Alerta do farol, Gastos se aproximando do teto), Vermelho </w:t>
      </w:r>
      <w:r>
        <w:rPr>
          <w:rFonts w:ascii="Consolas" w:hAnsi="Consolas"/>
          <w:sz w:val="17"/>
        </w:rPr>
        <w:t>#e74c3c</w:t>
      </w:r>
      <w:r>
        <w:t xml:space="preserve"> (Dívida / Fechamento de Faturas).</w:t>
      </w:r>
    </w:p>
    <w:p>
      <w:pPr>
        <w:pStyle w:val="ListBullet"/>
      </w:pPr>
      <w:r>
        <w:rPr>
          <w:b/>
        </w:rPr>
        <w:t>Isolamento Cognitivo:</w:t>
      </w:r>
      <w:r>
        <w:t xml:space="preserve"> Entradas de </w:t>
      </w:r>
      <w:r>
        <w:rPr>
          <w:rFonts w:ascii="Consolas" w:hAnsi="Consolas"/>
          <w:sz w:val="17"/>
        </w:rPr>
        <w:t>Benefícios (VR/VA)</w:t>
      </w:r>
      <w:r>
        <w:t xml:space="preserve"> ou </w:t>
      </w:r>
      <w:r>
        <w:rPr>
          <w:rFonts w:ascii="Consolas" w:hAnsi="Consolas"/>
          <w:sz w:val="17"/>
        </w:rPr>
        <w:t>Caixinhas</w:t>
      </w:r>
      <w:r>
        <w:t xml:space="preserve"> devem possuir uma aba ou paleta levemente separada do painel principal (Ex: tons de Roxo ou Azul para benefícios e caixinhas) para que seja notório que aquele dinheiro </w:t>
      </w:r>
      <w:r>
        <w:rPr>
          <w:b/>
        </w:rPr>
        <w:t>não deve ser misturado</w:t>
      </w:r>
      <w:r>
        <w:t>.</w:t>
      </w:r>
    </w:p>
    <w:p>
      <w:pPr>
        <w:pStyle w:val="ListBullet"/>
      </w:pPr>
      <w:r>
        <w:rPr>
          <w:b/>
        </w:rPr>
        <w:t>Dark Mode Nativo:</w:t>
      </w:r>
      <w:r>
        <w:t xml:space="preserve"> Utilizar propriedades CSS customizadas (vars </w:t>
      </w:r>
      <w:r>
        <w:rPr>
          <w:rFonts w:ascii="Consolas" w:hAnsi="Consolas"/>
          <w:sz w:val="17"/>
        </w:rPr>
        <w:t>--bg-color</w:t>
      </w:r>
      <w:r>
        <w:t xml:space="preserve">, </w:t>
      </w:r>
      <w:r>
        <w:rPr>
          <w:rFonts w:ascii="Consolas" w:hAnsi="Consolas"/>
          <w:sz w:val="17"/>
        </w:rPr>
        <w:t>--text-color</w:t>
      </w:r>
      <w:r>
        <w:t xml:space="preserve">) controláveis preferencialmente por </w:t>
      </w:r>
      <w:r>
        <w:rPr>
          <w:rFonts w:ascii="Consolas" w:hAnsi="Consolas"/>
          <w:sz w:val="17"/>
        </w:rPr>
        <w:t>@media (prefers-color-scheme: dark)</w:t>
      </w:r>
      <w:r>
        <w:t xml:space="preserve"> e um seletor manual na UI (Ex: um toggle no cabeçalho).</w:t>
      </w:r>
    </w:p>
    <w:p>
      <w:pPr>
        <w:pStyle w:val="Heading3"/>
      </w:pPr>
      <w:r>
        <w:t>Dashboard Analítico</w:t>
      </w:r>
    </w:p>
    <w:p>
      <w:pPr>
        <w:pStyle w:val="ListBullet"/>
      </w:pPr>
      <w:r>
        <w:rPr>
          <w:b/>
        </w:rPr>
        <w:t>Progresso de Caixinhas:</w:t>
      </w:r>
      <w:r>
        <w:t xml:space="preserve"> Metas exigem estímulo. Uma barra de progresso horizontal clara (Ex: "Reserva de Emergência: 60% concluído").</w:t>
      </w:r>
    </w:p>
    <w:p>
      <w:pPr>
        <w:pStyle w:val="ListBullet"/>
      </w:pPr>
      <w:r>
        <w:rPr>
          <w:b/>
        </w:rPr>
        <w:t>Projeção de Futuro (Farol):</w:t>
      </w:r>
      <w:r>
        <w:t xml:space="preserve"> Ao centro, de forma bem grande. O usuário precisa saber imediatamente se o mês que vem vai fechar confortavelmente. Ícones visuais (emoji de farol, ou cards coloridos de fundo) baseados na resposta do Back-end.</w:t>
      </w:r>
    </w:p>
    <w:p>
      <w:pPr>
        <w:pStyle w:val="ListBullet"/>
      </w:pPr>
      <w:r>
        <w:rPr>
          <w:b/>
        </w:rPr>
        <w:t>Gráficos:</w:t>
      </w:r>
      <w:r>
        <w:t xml:space="preserve"> Uso de bibliotecas de gráfico JS limpas (como Chart.js ou ApexCharts) integradas em cartões (cards) estéticos com border-radius suavizados e sutis box-shadows.</w:t>
      </w:r>
    </w:p>
    <w:p>
      <w:pPr>
        <w:pStyle w:val="Heading3"/>
      </w:pPr>
      <w:r>
        <w:t>Registro e Previsibilidade</w:t>
      </w:r>
    </w:p>
    <w:p>
      <w:pPr>
        <w:pStyle w:val="ListBullet"/>
      </w:pPr>
      <w:r>
        <w:rPr>
          <w:b/>
        </w:rPr>
        <w:t>Botão Rápido de Ação (FAB - Floating Action Button):</w:t>
      </w:r>
      <w:r>
        <w:t xml:space="preserve"> Um botão grande e acessível no canto inferior/topo para adicionar novas despesas/receitas rapidamente, já com selects que destaquem as categorias e, vital, de onde o dinheiro está saindo (O usuário nunca pode esquecer de dizer se gastou do VR ou da Conta Geral).</w:t>
      </w:r>
    </w:p>
    <w:p>
      <w:pPr>
        <w:pStyle w:val="ListBullet"/>
      </w:pPr>
      <w:r>
        <w:rPr>
          <w:b/>
        </w:rPr>
        <w:t>Seção de Faturas de Cartão:</w:t>
      </w:r>
      <w:r>
        <w:t xml:space="preserve"> É necessário mostrar uma régua do tempo intuitiva que permita ver que os gastos foram empurrados para os meses futuros de faturas a vencer.</w:t>
      </w:r>
    </w:p>
    <w:p>
      <w:pPr>
        <w:pStyle w:val="Heading2"/>
      </w:pPr>
      <w:r>
        <w:t>Documentos de referência no projeto</w:t>
      </w:r>
    </w:p>
    <w:p>
      <w:r>
        <w:t>Os capítulos correspondem aos arquivos Markdown da pasta salva-ai/docs. Os READMEs funcionam como guias de entrada; suas instruções operacionais estão reunidas no capítulo 5. O backup conserva código, não dados financeiros.</w:t>
      </w:r>
    </w:p>
    <w:p>
      <w:pPr>
        <w:pStyle w:val="ListBullet"/>
      </w:pPr>
      <w:r>
        <w:t>salva-ai/docs/evolucao-antigo-novo.md</w:t>
      </w:r>
    </w:p>
    <w:p>
      <w:pPr>
        <w:pStyle w:val="ListBullet"/>
      </w:pPr>
      <w:r>
        <w:t>salva-ai/docs/arquitetura-salva-ai.md</w:t>
      </w:r>
    </w:p>
    <w:p>
      <w:pPr>
        <w:pStyle w:val="ListBullet"/>
      </w:pPr>
      <w:r>
        <w:t>salva-ai/docs/regras-financeiras.md</w:t>
      </w:r>
    </w:p>
    <w:p>
      <w:pPr>
        <w:pStyle w:val="ListBullet"/>
      </w:pPr>
      <w:r>
        <w:t>salva-ai/docs/migracao-de-dados.md</w:t>
      </w:r>
    </w:p>
    <w:p>
      <w:pPr>
        <w:pStyle w:val="ListBullet"/>
      </w:pPr>
      <w:r>
        <w:t>salva-ai/docs/operacao-e-testes.md</w:t>
      </w:r>
    </w:p>
    <w:p>
      <w:pPr>
        <w:pStyle w:val="ListBullet"/>
      </w:pPr>
      <w:r>
        <w:t>salva-ai/docs/CHANGELOG.md</w:t>
      </w:r>
    </w:p>
    <w:p>
      <w:pPr>
        <w:pStyle w:val="ListBullet"/>
      </w:pPr>
      <w:r>
        <w:t>salva-ai/docs/pendencias.md</w:t>
      </w:r>
    </w:p>
    <w:p>
      <w:pPr>
        <w:pStyle w:val="ListBullet"/>
      </w:pPr>
      <w:r>
        <w:t>salva-ai/docs/project_architecture.md</w:t>
      </w:r>
    </w:p>
    <w:sectPr w:rsidR="00FC693F" w:rsidRPr="0006063C" w:rsidSect="00034616">
      <w:footerReference w:type="default" r:id="rId13"/>
      <w:pgSz w:w="11909" w:h="16834"/>
      <w:pgMar w:top="1008" w:right="936" w:bottom="1008" w:left="93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SalvaAI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line="259" w:lineRule="auto" w:before="2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.google.dev/gemini-api/docs/deprecations" TargetMode="External"/><Relationship Id="rId10" Type="http://schemas.openxmlformats.org/officeDocument/2006/relationships/hyperlink" Target="https://ai.google.dev/gemini-api/docs/changelog#september-29-2025" TargetMode="External"/><Relationship Id="rId11" Type="http://schemas.openxmlformats.org/officeDocument/2006/relationships/hyperlink" Target="https://firebase.google.com/docs/firestore/manage-data/transactions" TargetMode="External"/><Relationship Id="rId12" Type="http://schemas.openxmlformats.org/officeDocument/2006/relationships/hyperlink" Target="https://firebase.google.com/docs/rules/unit-test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AgentFinanceiro e SalvaAI</dc:title>
  <dc:subject>Funcionamento modernização e manutenção do projeto</dc:subject>
  <dc:creator>Projeto SalvaAI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