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C05" w:rsidRDefault="00536C05"/>
    <w:p w:rsidR="00806CFF" w:rsidRDefault="00806CFF"/>
    <w:p w:rsidR="00806CFF" w:rsidRDefault="00806CFF"/>
    <w:p w:rsidR="00482177" w:rsidRPr="00482177" w:rsidRDefault="00482177" w:rsidP="00482177">
      <w:pPr>
        <w:jc w:val="center"/>
        <w:rPr>
          <w:rFonts w:ascii="Arial" w:hAnsi="Arial" w:cs="Arial"/>
          <w:b/>
          <w:sz w:val="40"/>
          <w:szCs w:val="40"/>
          <w:lang w:val="en-US"/>
        </w:rPr>
      </w:pPr>
      <w:r w:rsidRPr="00482177">
        <w:rPr>
          <w:rFonts w:ascii="Arial" w:hAnsi="Arial" w:cs="Arial"/>
          <w:b/>
          <w:sz w:val="40"/>
          <w:szCs w:val="40"/>
          <w:lang w:val="en-US"/>
        </w:rPr>
        <w:t>Sharing and mapping out scholarly funding opportunities</w:t>
      </w:r>
    </w:p>
    <w:p w:rsidR="00806CFF" w:rsidRPr="00806CFF" w:rsidRDefault="00806CFF" w:rsidP="00806CFF">
      <w:pPr>
        <w:jc w:val="center"/>
        <w:rPr>
          <w:rFonts w:ascii="Arial" w:hAnsi="Arial" w:cs="Arial"/>
          <w:b/>
          <w:sz w:val="40"/>
          <w:szCs w:val="40"/>
          <w:lang w:val="en-US"/>
        </w:rPr>
      </w:pPr>
    </w:p>
    <w:p w:rsidR="00806CFF" w:rsidRDefault="00806CFF" w:rsidP="00806CFF"/>
    <w:p w:rsidR="00806CFF" w:rsidRPr="00806CFF" w:rsidRDefault="00806CFF" w:rsidP="00806CFF"/>
    <w:p w:rsidR="00806CFF" w:rsidRDefault="00806CFF">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1951"/>
        <w:gridCol w:w="6565"/>
      </w:tblGrid>
      <w:tr w:rsidR="00806CFF" w:rsidTr="00806CFF">
        <w:tc>
          <w:tcPr>
            <w:tcW w:w="1951" w:type="dxa"/>
          </w:tcPr>
          <w:p w:rsidR="00806CFF" w:rsidRDefault="00806CFF">
            <w:r>
              <w:t>Report Name</w:t>
            </w:r>
          </w:p>
        </w:tc>
        <w:tc>
          <w:tcPr>
            <w:tcW w:w="6565" w:type="dxa"/>
          </w:tcPr>
          <w:p w:rsidR="00806CFF" w:rsidRDefault="00806CFF">
            <w:r>
              <w:t>Outline Project Specification</w:t>
            </w:r>
          </w:p>
        </w:tc>
      </w:tr>
      <w:tr w:rsidR="00806CFF" w:rsidTr="00806CFF">
        <w:tc>
          <w:tcPr>
            <w:tcW w:w="1951" w:type="dxa"/>
          </w:tcPr>
          <w:p w:rsidR="00806CFF" w:rsidRDefault="00806CFF">
            <w:r>
              <w:t>Author (User Id)</w:t>
            </w:r>
          </w:p>
        </w:tc>
        <w:tc>
          <w:tcPr>
            <w:tcW w:w="6565" w:type="dxa"/>
          </w:tcPr>
          <w:p w:rsidR="00806CFF" w:rsidRDefault="00233825" w:rsidP="00233825">
            <w:r>
              <w:t xml:space="preserve">Emanuil </w:t>
            </w:r>
            <w:proofErr w:type="spellStart"/>
            <w:r>
              <w:t>Evgeniev</w:t>
            </w:r>
            <w:proofErr w:type="spellEnd"/>
            <w:r>
              <w:t xml:space="preserve"> Tolev</w:t>
            </w:r>
            <w:r w:rsidR="00806CFF">
              <w:t xml:space="preserve"> (</w:t>
            </w:r>
            <w:r>
              <w:t>eet9</w:t>
            </w:r>
            <w:r w:rsidR="00806CFF">
              <w:t>)</w:t>
            </w:r>
          </w:p>
        </w:tc>
      </w:tr>
      <w:tr w:rsidR="00806CFF" w:rsidTr="00806CFF">
        <w:tc>
          <w:tcPr>
            <w:tcW w:w="1951" w:type="dxa"/>
          </w:tcPr>
          <w:p w:rsidR="00806CFF" w:rsidRDefault="00806CFF">
            <w:r>
              <w:t>Supervisor</w:t>
            </w:r>
          </w:p>
        </w:tc>
        <w:tc>
          <w:tcPr>
            <w:tcW w:w="6565" w:type="dxa"/>
          </w:tcPr>
          <w:p w:rsidR="00806CFF" w:rsidRDefault="00233825" w:rsidP="00233825">
            <w:proofErr w:type="spellStart"/>
            <w:r>
              <w:t>Reyer</w:t>
            </w:r>
            <w:proofErr w:type="spellEnd"/>
            <w:r>
              <w:t xml:space="preserve"> </w:t>
            </w:r>
            <w:proofErr w:type="spellStart"/>
            <w:r w:rsidRPr="00233825">
              <w:t>Zwiggelaar</w:t>
            </w:r>
            <w:proofErr w:type="spellEnd"/>
            <w:r w:rsidRPr="00233825">
              <w:t xml:space="preserve"> </w:t>
            </w:r>
            <w:r w:rsidR="00F8061C">
              <w:t>(</w:t>
            </w:r>
            <w:proofErr w:type="spellStart"/>
            <w:r>
              <w:t>rrz</w:t>
            </w:r>
            <w:proofErr w:type="spellEnd"/>
            <w:r w:rsidR="00F8061C">
              <w:t>)</w:t>
            </w:r>
          </w:p>
        </w:tc>
      </w:tr>
      <w:tr w:rsidR="00806CFF" w:rsidTr="00806CFF">
        <w:tc>
          <w:tcPr>
            <w:tcW w:w="1951" w:type="dxa"/>
          </w:tcPr>
          <w:p w:rsidR="00806CFF" w:rsidRDefault="00806CFF"/>
        </w:tc>
        <w:tc>
          <w:tcPr>
            <w:tcW w:w="6565" w:type="dxa"/>
          </w:tcPr>
          <w:p w:rsidR="00806CFF" w:rsidRDefault="00806CFF"/>
        </w:tc>
      </w:tr>
      <w:tr w:rsidR="00806CFF" w:rsidTr="00806CFF">
        <w:tc>
          <w:tcPr>
            <w:tcW w:w="1951" w:type="dxa"/>
          </w:tcPr>
          <w:p w:rsidR="00806CFF" w:rsidRDefault="00806CFF">
            <w:r>
              <w:t>Module</w:t>
            </w:r>
          </w:p>
        </w:tc>
        <w:tc>
          <w:tcPr>
            <w:tcW w:w="6565" w:type="dxa"/>
          </w:tcPr>
          <w:p w:rsidR="00806CFF" w:rsidRDefault="00806CFF">
            <w:r>
              <w:t>CS39440</w:t>
            </w:r>
          </w:p>
        </w:tc>
      </w:tr>
      <w:tr w:rsidR="00806CFF" w:rsidTr="00806CFF">
        <w:tc>
          <w:tcPr>
            <w:tcW w:w="1951" w:type="dxa"/>
          </w:tcPr>
          <w:p w:rsidR="00806CFF" w:rsidRDefault="00806CFF"/>
        </w:tc>
        <w:tc>
          <w:tcPr>
            <w:tcW w:w="6565" w:type="dxa"/>
          </w:tcPr>
          <w:p w:rsidR="00806CFF" w:rsidRDefault="00806CFF"/>
        </w:tc>
      </w:tr>
      <w:tr w:rsidR="00806CFF" w:rsidTr="00806CFF">
        <w:tc>
          <w:tcPr>
            <w:tcW w:w="1951" w:type="dxa"/>
          </w:tcPr>
          <w:p w:rsidR="00806CFF" w:rsidRDefault="00806CFF">
            <w:r>
              <w:t>Date</w:t>
            </w:r>
          </w:p>
        </w:tc>
        <w:tc>
          <w:tcPr>
            <w:tcW w:w="6565" w:type="dxa"/>
          </w:tcPr>
          <w:p w:rsidR="00806CFF" w:rsidRDefault="00F8061C" w:rsidP="00233825">
            <w:r>
              <w:t xml:space="preserve">October </w:t>
            </w:r>
            <w:r w:rsidR="00233825">
              <w:t>22</w:t>
            </w:r>
            <w:r w:rsidR="00806CFF">
              <w:t>, 201</w:t>
            </w:r>
            <w:r>
              <w:t>2</w:t>
            </w:r>
          </w:p>
        </w:tc>
      </w:tr>
      <w:tr w:rsidR="00806CFF" w:rsidTr="00806CFF">
        <w:tc>
          <w:tcPr>
            <w:tcW w:w="1951" w:type="dxa"/>
          </w:tcPr>
          <w:p w:rsidR="00806CFF" w:rsidRDefault="00806CFF">
            <w:r>
              <w:t>Revision</w:t>
            </w:r>
          </w:p>
        </w:tc>
        <w:tc>
          <w:tcPr>
            <w:tcW w:w="6565" w:type="dxa"/>
          </w:tcPr>
          <w:p w:rsidR="00806CFF" w:rsidRDefault="00233825">
            <w:r>
              <w:t>1.0</w:t>
            </w:r>
          </w:p>
        </w:tc>
      </w:tr>
      <w:tr w:rsidR="00806CFF" w:rsidTr="00806CFF">
        <w:tc>
          <w:tcPr>
            <w:tcW w:w="1951" w:type="dxa"/>
          </w:tcPr>
          <w:p w:rsidR="00806CFF" w:rsidRDefault="00806CFF">
            <w:r>
              <w:t>Status</w:t>
            </w:r>
          </w:p>
        </w:tc>
        <w:tc>
          <w:tcPr>
            <w:tcW w:w="6565" w:type="dxa"/>
          </w:tcPr>
          <w:p w:rsidR="00806CFF" w:rsidRDefault="00233825">
            <w:r>
              <w:t>Release</w:t>
            </w:r>
          </w:p>
        </w:tc>
      </w:tr>
    </w:tbl>
    <w:p w:rsidR="00806CFF" w:rsidRDefault="00806CFF"/>
    <w:p w:rsidR="003268BD" w:rsidRDefault="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Pr>
        <w:tabs>
          <w:tab w:val="left" w:pos="5340"/>
        </w:tabs>
      </w:pPr>
      <w:r>
        <w:tab/>
      </w:r>
    </w:p>
    <w:p w:rsidR="003268BD" w:rsidRDefault="003268BD" w:rsidP="003268BD"/>
    <w:p w:rsidR="00806CFF" w:rsidRPr="003268BD" w:rsidRDefault="00806CFF" w:rsidP="003268BD">
      <w:pPr>
        <w:sectPr w:rsidR="00806CFF" w:rsidRPr="003268BD" w:rsidSect="00806CFF">
          <w:headerReference w:type="default" r:id="rId8"/>
          <w:footerReference w:type="even" r:id="rId9"/>
          <w:footerReference w:type="default" r:id="rId10"/>
          <w:pgSz w:w="11900" w:h="16840"/>
          <w:pgMar w:top="1440" w:right="1800" w:bottom="1440" w:left="1800" w:header="708" w:footer="708" w:gutter="0"/>
          <w:cols w:space="708"/>
          <w:titlePg/>
        </w:sectPr>
      </w:pPr>
    </w:p>
    <w:p w:rsidR="00806CFF" w:rsidRDefault="00806CFF" w:rsidP="00806CFF">
      <w:pPr>
        <w:pStyle w:val="Heading1"/>
      </w:pPr>
      <w:r w:rsidRPr="00806CFF">
        <w:lastRenderedPageBreak/>
        <w:t>Project description</w:t>
      </w:r>
    </w:p>
    <w:p w:rsidR="00233825" w:rsidRDefault="00482177" w:rsidP="00F2604A">
      <w:pPr>
        <w:spacing w:before="120"/>
        <w:jc w:val="both"/>
      </w:pPr>
      <w:r>
        <w:t>The aim of this project is to produce a web application which will perform two major functions:</w:t>
      </w:r>
    </w:p>
    <w:p w:rsidR="00872FB3" w:rsidRDefault="00482177" w:rsidP="00DE0201">
      <w:pPr>
        <w:pStyle w:val="ListParagraph"/>
        <w:numPr>
          <w:ilvl w:val="0"/>
          <w:numId w:val="4"/>
        </w:numPr>
        <w:spacing w:before="120"/>
        <w:ind w:left="714" w:hanging="357"/>
        <w:contextualSpacing w:val="0"/>
        <w:jc w:val="both"/>
      </w:pPr>
      <w:proofErr w:type="gramStart"/>
      <w:r>
        <w:t>collect</w:t>
      </w:r>
      <w:proofErr w:type="gramEnd"/>
      <w:r>
        <w:t xml:space="preserve"> data about scholarly funding opportunities. These opportunities can be any event/grant/policy/calls for bids/invitations to tender where the intended end result is </w:t>
      </w:r>
      <w:r w:rsidRPr="00482177">
        <w:rPr>
          <w:b/>
        </w:rPr>
        <w:t>money</w:t>
      </w:r>
      <w:r>
        <w:t xml:space="preserve"> allowing </w:t>
      </w:r>
      <w:r w:rsidRPr="00482177">
        <w:t>somebody</w:t>
      </w:r>
      <w:r>
        <w:t xml:space="preserve"> in the scholarly (Humanities + Sciences) community to do some research work. (Intended) recipients can be at any level – from Undergraduates to Professors</w:t>
      </w:r>
      <w:r w:rsidR="007104B0">
        <w:t>.</w:t>
      </w:r>
    </w:p>
    <w:p w:rsidR="00872FB3" w:rsidRDefault="007104B0" w:rsidP="00F2604A">
      <w:pPr>
        <w:pStyle w:val="ListParagraph"/>
        <w:numPr>
          <w:ilvl w:val="0"/>
          <w:numId w:val="4"/>
        </w:numPr>
        <w:spacing w:before="120"/>
        <w:ind w:left="714" w:hanging="357"/>
        <w:contextualSpacing w:val="0"/>
        <w:jc w:val="both"/>
      </w:pPr>
      <w:proofErr w:type="gramStart"/>
      <w:r>
        <w:t>present</w:t>
      </w:r>
      <w:proofErr w:type="gramEnd"/>
      <w:r>
        <w:t xml:space="preserve"> this data to users of the application. Data will be anonymised (submissions will not be tied to a particular user</w:t>
      </w:r>
      <w:r w:rsidR="0027368E">
        <w:t xml:space="preserve"> in publicly accessible datasets</w:t>
      </w:r>
      <w:r>
        <w:t xml:space="preserve">). “Users” means both human users viewing an HTML5 representation of funding opportunities via a web browser and machines (programs) using a </w:t>
      </w:r>
      <w:proofErr w:type="spellStart"/>
      <w:r>
        <w:t>ReSTful</w:t>
      </w:r>
      <w:proofErr w:type="spellEnd"/>
      <w:r>
        <w:t xml:space="preserve"> API to query the data.</w:t>
      </w:r>
    </w:p>
    <w:p w:rsidR="00872FB3" w:rsidRDefault="00872FB3" w:rsidP="00F2604A">
      <w:pPr>
        <w:spacing w:before="120"/>
        <w:jc w:val="both"/>
      </w:pPr>
      <w:r>
        <w:t>A few further notes on the two major pieces of functionality:</w:t>
      </w:r>
    </w:p>
    <w:p w:rsidR="00872FB3" w:rsidRDefault="00872FB3" w:rsidP="00F2604A">
      <w:pPr>
        <w:pStyle w:val="ListParagraph"/>
        <w:numPr>
          <w:ilvl w:val="0"/>
          <w:numId w:val="5"/>
        </w:numPr>
        <w:spacing w:before="120"/>
        <w:jc w:val="both"/>
      </w:pPr>
      <w:r>
        <w:t xml:space="preserve">Data collection will happen via </w:t>
      </w:r>
      <w:proofErr w:type="spellStart"/>
      <w:r>
        <w:t>crowdsourcing</w:t>
      </w:r>
      <w:proofErr w:type="spellEnd"/>
      <w:r>
        <w:t>. Scholars, research development officers and other interested parties (incl. organisations) will be able to submit information about funding opportunities they’re aware of or wish to advertise.</w:t>
      </w:r>
    </w:p>
    <w:p w:rsidR="00872FB3" w:rsidRPr="00DE0201" w:rsidRDefault="00872FB3" w:rsidP="00DE0201">
      <w:pPr>
        <w:pStyle w:val="ListParagraph"/>
        <w:spacing w:before="120"/>
        <w:contextualSpacing w:val="0"/>
        <w:jc w:val="both"/>
        <w:rPr>
          <w:sz w:val="24"/>
        </w:rPr>
      </w:pPr>
      <w:r w:rsidRPr="00872FB3">
        <w:t xml:space="preserve">Automatic understanding (using artificial intelligence / text mining techniques) of policy/grant/tender documents </w:t>
      </w:r>
      <w:r w:rsidRPr="00872FB3">
        <w:rPr>
          <w:i/>
        </w:rPr>
        <w:t>may</w:t>
      </w:r>
      <w:r w:rsidRPr="00872FB3">
        <w:t xml:space="preserve"> be added to enhance the data and usefulness of the application, but </w:t>
      </w:r>
      <w:r w:rsidRPr="00872FB3">
        <w:rPr>
          <w:i/>
        </w:rPr>
        <w:t>is not</w:t>
      </w:r>
      <w:r w:rsidRPr="00872FB3">
        <w:t xml:space="preserve"> included in the initial scope of the project.</w:t>
      </w:r>
    </w:p>
    <w:p w:rsidR="00872FB3" w:rsidRDefault="00D40FA7" w:rsidP="00DE0201">
      <w:pPr>
        <w:pStyle w:val="ListParagraph"/>
        <w:numPr>
          <w:ilvl w:val="0"/>
          <w:numId w:val="5"/>
        </w:numPr>
        <w:spacing w:before="120"/>
        <w:contextualSpacing w:val="0"/>
        <w:jc w:val="both"/>
      </w:pPr>
      <w:r>
        <w:t>Presenting the data will happen in several ways:</w:t>
      </w:r>
    </w:p>
    <w:p w:rsidR="00D40FA7" w:rsidRDefault="00D40FA7" w:rsidP="00DE0201">
      <w:pPr>
        <w:pStyle w:val="ListParagraph"/>
        <w:numPr>
          <w:ilvl w:val="1"/>
          <w:numId w:val="5"/>
        </w:numPr>
        <w:spacing w:before="120"/>
        <w:contextualSpacing w:val="0"/>
        <w:jc w:val="both"/>
      </w:pPr>
      <w:r>
        <w:t xml:space="preserve">the familiar “catalogue” style – a searchable, </w:t>
      </w:r>
      <w:proofErr w:type="spellStart"/>
      <w:r>
        <w:t>browseable</w:t>
      </w:r>
      <w:proofErr w:type="spellEnd"/>
      <w:r>
        <w:t xml:space="preserve"> list of funding opportunities</w:t>
      </w:r>
    </w:p>
    <w:p w:rsidR="00D40FA7" w:rsidRDefault="00D40FA7" w:rsidP="00DE0201">
      <w:pPr>
        <w:pStyle w:val="ListParagraph"/>
        <w:numPr>
          <w:ilvl w:val="1"/>
          <w:numId w:val="5"/>
        </w:numPr>
        <w:spacing w:before="120"/>
        <w:contextualSpacing w:val="0"/>
        <w:jc w:val="both"/>
      </w:pPr>
      <w:proofErr w:type="gramStart"/>
      <w:r>
        <w:t>different</w:t>
      </w:r>
      <w:proofErr w:type="gramEnd"/>
      <w:r>
        <w:t xml:space="preserve"> graphical visualisations of the data. This may include laying a summary of the data on a map (of the Earth) </w:t>
      </w:r>
      <w:r w:rsidR="00C523BB">
        <w:t>so that the user can see (for example) which subfields of Computer Science they can get money for if they were working in a research institution in Wales</w:t>
      </w:r>
      <w:r w:rsidR="00AB0E81">
        <w:t>.</w:t>
      </w:r>
    </w:p>
    <w:p w:rsidR="00F2604A" w:rsidRDefault="00F2604A" w:rsidP="00DE0201">
      <w:pPr>
        <w:pStyle w:val="ListParagraph"/>
        <w:numPr>
          <w:ilvl w:val="1"/>
          <w:numId w:val="5"/>
        </w:numPr>
        <w:spacing w:before="120"/>
        <w:contextualSpacing w:val="0"/>
        <w:jc w:val="both"/>
      </w:pPr>
      <w:r>
        <w:t xml:space="preserve">the machine-readable </w:t>
      </w:r>
      <w:proofErr w:type="spellStart"/>
      <w:r>
        <w:t>ReSTful</w:t>
      </w:r>
      <w:proofErr w:type="spellEnd"/>
      <w:r>
        <w:t xml:space="preserve"> API mentioned above – basically allowing other software to interact with this project and reuse the knowledge/value stored in this project’s databanks</w:t>
      </w:r>
    </w:p>
    <w:p w:rsidR="0056267A" w:rsidRPr="0056267A" w:rsidRDefault="0056267A" w:rsidP="00DE0201">
      <w:pPr>
        <w:spacing w:before="120"/>
        <w:jc w:val="both"/>
      </w:pPr>
      <w:r>
        <w:t xml:space="preserve">The project </w:t>
      </w:r>
      <w:r>
        <w:rPr>
          <w:i/>
        </w:rPr>
        <w:t>may</w:t>
      </w:r>
      <w:r>
        <w:t xml:space="preserve"> also include functionality which would allow users to save their searches, create e-mail alerts when new opportunities matching their criteria come up, and other personal account/work management features. This has been described as quite useful for both academics and research development officers by one of the latter and will definitely be contemplated – at this time only the basic functionality of collecting and representing data is included in the scope of the project, however.</w:t>
      </w:r>
    </w:p>
    <w:p w:rsidR="00806CFF" w:rsidRDefault="00806CFF" w:rsidP="00806CFF">
      <w:pPr>
        <w:pStyle w:val="Heading1"/>
      </w:pPr>
      <w:r>
        <w:t>Work to be tackled</w:t>
      </w:r>
    </w:p>
    <w:p w:rsidR="00AB0E81" w:rsidRPr="00AB0E81" w:rsidRDefault="00797E27" w:rsidP="006327A3">
      <w:pPr>
        <w:pStyle w:val="ListParagraph"/>
        <w:numPr>
          <w:ilvl w:val="0"/>
          <w:numId w:val="7"/>
        </w:numPr>
        <w:spacing w:before="120"/>
        <w:ind w:left="284" w:hanging="142"/>
        <w:contextualSpacing w:val="0"/>
      </w:pPr>
      <w:r>
        <w:t>Technical spike work: t</w:t>
      </w:r>
      <w:r w:rsidR="00AB0E81">
        <w:t xml:space="preserve">he project will initially involve lots </w:t>
      </w:r>
      <w:r>
        <w:t xml:space="preserve">of rapid, investigative </w:t>
      </w:r>
      <w:r w:rsidR="00AB0E81">
        <w:t xml:space="preserve">work to determine the best </w:t>
      </w:r>
      <w:r w:rsidR="006058D3">
        <w:t>tools for the task (back-end, front-end).</w:t>
      </w:r>
    </w:p>
    <w:p w:rsidR="000770CD" w:rsidRDefault="006058D3" w:rsidP="006327A3">
      <w:pPr>
        <w:pStyle w:val="ListParagraph"/>
        <w:numPr>
          <w:ilvl w:val="0"/>
          <w:numId w:val="6"/>
        </w:numPr>
        <w:spacing w:before="120"/>
        <w:contextualSpacing w:val="0"/>
        <w:jc w:val="both"/>
      </w:pPr>
      <w:r>
        <w:t xml:space="preserve">Back-end: investigate </w:t>
      </w:r>
      <w:proofErr w:type="spellStart"/>
      <w:r>
        <w:t>elasticsearch</w:t>
      </w:r>
      <w:proofErr w:type="spellEnd"/>
      <w:r>
        <w:t xml:space="preserve">, an indexing server which allows for sophisticated search queries against a body of text and other data. This will be used in place of SQL relational databases due to its powerful features. </w:t>
      </w:r>
      <w:proofErr w:type="gramStart"/>
      <w:r>
        <w:t>it</w:t>
      </w:r>
      <w:proofErr w:type="gramEnd"/>
      <w:r>
        <w:t xml:space="preserve"> has a </w:t>
      </w:r>
      <w:proofErr w:type="spellStart"/>
      <w:r>
        <w:t>ReSTful</w:t>
      </w:r>
      <w:proofErr w:type="spellEnd"/>
      <w:r>
        <w:t xml:space="preserve"> API which outputs JSON and there are tools available which would allow for the creation of a high-quality searchable/</w:t>
      </w:r>
      <w:proofErr w:type="spellStart"/>
      <w:r>
        <w:t>browseable</w:t>
      </w:r>
      <w:proofErr w:type="spellEnd"/>
      <w:r>
        <w:t xml:space="preserve"> catalogue as mentioned in 1.I.a. above. The fact that it produces JSON also enables rapid prototyping, </w:t>
      </w:r>
      <w:r>
        <w:lastRenderedPageBreak/>
        <w:t xml:space="preserve">evaluation and integration with </w:t>
      </w:r>
      <w:proofErr w:type="spellStart"/>
      <w:r>
        <w:t>Javascript</w:t>
      </w:r>
      <w:proofErr w:type="spellEnd"/>
      <w:r>
        <w:t xml:space="preserve"> visualisation libraries (examples in the Initial Bibliography section below).</w:t>
      </w:r>
    </w:p>
    <w:p w:rsidR="00754FA5" w:rsidRDefault="000770CD" w:rsidP="006327A3">
      <w:pPr>
        <w:pStyle w:val="ListParagraph"/>
        <w:numPr>
          <w:ilvl w:val="0"/>
          <w:numId w:val="6"/>
        </w:numPr>
        <w:spacing w:before="240"/>
        <w:contextualSpacing w:val="0"/>
        <w:jc w:val="both"/>
      </w:pPr>
      <w:r>
        <w:t>Front-end: project will likely be written in Python due to available functionality, fast and elegant web &amp; testing frameworks which all enable more rapid development. However, the actual “face” of the web application will have to be designed as a series of H</w:t>
      </w:r>
      <w:r w:rsidR="00754FA5">
        <w:t>TML5/CSS3/</w:t>
      </w:r>
      <w:proofErr w:type="spellStart"/>
      <w:r w:rsidR="00754FA5">
        <w:t>Javascript</w:t>
      </w:r>
      <w:proofErr w:type="spellEnd"/>
      <w:r w:rsidR="00754FA5">
        <w:t xml:space="preserve"> web pages.</w:t>
      </w:r>
    </w:p>
    <w:p w:rsidR="00754FA5" w:rsidRDefault="000770CD" w:rsidP="006327A3">
      <w:pPr>
        <w:pStyle w:val="ListParagraph"/>
        <w:numPr>
          <w:ilvl w:val="1"/>
          <w:numId w:val="6"/>
        </w:numPr>
        <w:spacing w:before="120"/>
        <w:contextualSpacing w:val="0"/>
        <w:jc w:val="both"/>
      </w:pPr>
      <w:r>
        <w:t xml:space="preserve">To that end, a few HTML/CSS and </w:t>
      </w:r>
      <w:proofErr w:type="spellStart"/>
      <w:r>
        <w:t>Javascript</w:t>
      </w:r>
      <w:proofErr w:type="spellEnd"/>
      <w:r>
        <w:t xml:space="preserve"> libraries like Bootstrap and </w:t>
      </w:r>
      <w:proofErr w:type="spellStart"/>
      <w:r>
        <w:t>jQuer</w:t>
      </w:r>
      <w:r w:rsidR="00754FA5">
        <w:t>y</w:t>
      </w:r>
      <w:proofErr w:type="spellEnd"/>
      <w:r w:rsidR="00754FA5">
        <w:t xml:space="preserve"> will need to be investigated.</w:t>
      </w:r>
    </w:p>
    <w:p w:rsidR="00F8061C" w:rsidRDefault="00CA381C" w:rsidP="006327A3">
      <w:pPr>
        <w:pStyle w:val="ListParagraph"/>
        <w:numPr>
          <w:ilvl w:val="1"/>
          <w:numId w:val="6"/>
        </w:numPr>
        <w:spacing w:before="120"/>
        <w:contextualSpacing w:val="0"/>
        <w:jc w:val="both"/>
      </w:pPr>
      <w:proofErr w:type="spellStart"/>
      <w:r>
        <w:t>J</w:t>
      </w:r>
      <w:r w:rsidR="000770CD">
        <w:t>avascript</w:t>
      </w:r>
      <w:proofErr w:type="spellEnd"/>
      <w:r w:rsidR="000770CD">
        <w:t xml:space="preserve"> libraries which do on-the-fly visualisations (feature described in 1.II.b.)</w:t>
      </w:r>
      <w:r w:rsidR="00754FA5">
        <w:t xml:space="preserve"> will need to be investigated.</w:t>
      </w:r>
    </w:p>
    <w:p w:rsidR="00754FA5" w:rsidRDefault="00AB0FF5" w:rsidP="006327A3">
      <w:pPr>
        <w:pStyle w:val="ListParagraph"/>
        <w:numPr>
          <w:ilvl w:val="1"/>
          <w:numId w:val="6"/>
        </w:numPr>
        <w:spacing w:before="120"/>
        <w:contextualSpacing w:val="0"/>
        <w:jc w:val="both"/>
      </w:pPr>
      <w:r>
        <w:t>T</w:t>
      </w:r>
      <w:r w:rsidR="00754FA5">
        <w:t>oolkits for rapidly building a search/browse catalogue interface need to be looked at (mentioned in 2.a. above)</w:t>
      </w:r>
    </w:p>
    <w:p w:rsidR="002C1903" w:rsidRDefault="002C1903" w:rsidP="006327A3">
      <w:pPr>
        <w:pStyle w:val="ListParagraph"/>
        <w:numPr>
          <w:ilvl w:val="0"/>
          <w:numId w:val="7"/>
        </w:numPr>
        <w:spacing w:before="120" w:after="120"/>
        <w:ind w:left="284" w:hanging="142"/>
        <w:contextualSpacing w:val="0"/>
        <w:jc w:val="both"/>
      </w:pPr>
      <w:r>
        <w:t>It would also be prudent to read around scientific work published on topics such as “mapping science” or “modelling research activity” since this tool fits almost perfectly within those scholarly areas.</w:t>
      </w:r>
    </w:p>
    <w:p w:rsidR="00797E27" w:rsidRPr="00F8061C" w:rsidRDefault="00797E27" w:rsidP="006327A3">
      <w:pPr>
        <w:pStyle w:val="ListParagraph"/>
        <w:numPr>
          <w:ilvl w:val="0"/>
          <w:numId w:val="7"/>
        </w:numPr>
        <w:spacing w:before="120"/>
        <w:ind w:left="284" w:hanging="142"/>
        <w:contextualSpacing w:val="0"/>
        <w:jc w:val="both"/>
      </w:pPr>
      <w:r>
        <w:t>Another pocket of time should be set aside for communicating with potential users – academics, research development officers, governmental institutions and NGO-s which sponsor science or broadcast funding information.</w:t>
      </w:r>
    </w:p>
    <w:p w:rsidR="00806CFF" w:rsidRDefault="00806CFF" w:rsidP="00806CFF">
      <w:pPr>
        <w:pStyle w:val="Heading1"/>
      </w:pPr>
      <w:r>
        <w:t>Project deliverables</w:t>
      </w:r>
    </w:p>
    <w:p w:rsidR="00F8061C" w:rsidRDefault="00AF578F" w:rsidP="006F1C0C">
      <w:pPr>
        <w:pStyle w:val="ListParagraph"/>
        <w:numPr>
          <w:ilvl w:val="0"/>
          <w:numId w:val="8"/>
        </w:numPr>
        <w:spacing w:before="120"/>
        <w:ind w:left="284" w:hanging="142"/>
        <w:contextualSpacing w:val="0"/>
        <w:jc w:val="both"/>
      </w:pPr>
      <w:r>
        <w:t>Work piece 2.I. should produce a working web application by the 10</w:t>
      </w:r>
      <w:r w:rsidRPr="00AF578F">
        <w:rPr>
          <w:vertAlign w:val="superscript"/>
        </w:rPr>
        <w:t>th</w:t>
      </w:r>
      <w:r>
        <w:t xml:space="preserve"> December 2012, which will: collect data via an HTML form, put it into (presumably) an </w:t>
      </w:r>
      <w:proofErr w:type="spellStart"/>
      <w:r>
        <w:t>elasticsearch</w:t>
      </w:r>
      <w:proofErr w:type="spellEnd"/>
      <w:r>
        <w:t xml:space="preserve"> index, and represent it. Representation will be via a basic catalogue (fully working search and pagination of results) and one graphical visualisation. The results may not be perfect, but should be stable</w:t>
      </w:r>
      <w:r w:rsidR="006F1C0C">
        <w:t>.</w:t>
      </w:r>
    </w:p>
    <w:p w:rsidR="006F1C0C" w:rsidRDefault="006F1C0C" w:rsidP="006F1C0C">
      <w:pPr>
        <w:pStyle w:val="ListParagraph"/>
        <w:numPr>
          <w:ilvl w:val="0"/>
          <w:numId w:val="8"/>
        </w:numPr>
        <w:spacing w:before="120"/>
        <w:ind w:left="284" w:hanging="142"/>
        <w:contextualSpacing w:val="0"/>
        <w:jc w:val="both"/>
      </w:pPr>
      <w:r>
        <w:t xml:space="preserve">Work piece 2.II. </w:t>
      </w:r>
      <w:proofErr w:type="gramStart"/>
      <w:r>
        <w:t>should</w:t>
      </w:r>
      <w:proofErr w:type="gramEnd"/>
      <w:r>
        <w:t xml:space="preserve"> produce the summaries of at least 10 </w:t>
      </w:r>
      <w:r w:rsidR="00FA3C12">
        <w:t xml:space="preserve">relevant publications, </w:t>
      </w:r>
      <w:r>
        <w:t>written down by the 14</w:t>
      </w:r>
      <w:r w:rsidRPr="006F1C0C">
        <w:rPr>
          <w:vertAlign w:val="superscript"/>
        </w:rPr>
        <w:t>th</w:t>
      </w:r>
      <w:r>
        <w:t xml:space="preserve"> December 2012 </w:t>
      </w:r>
      <w:r w:rsidR="00FA3C12">
        <w:t xml:space="preserve">to be </w:t>
      </w:r>
      <w:r>
        <w:t xml:space="preserve">integrated into the dissertation’s </w:t>
      </w:r>
      <w:r w:rsidR="00FA3C12">
        <w:t>literature review section</w:t>
      </w:r>
      <w:r w:rsidR="005F4949">
        <w:t>.</w:t>
      </w:r>
    </w:p>
    <w:p w:rsidR="00C711AD" w:rsidRDefault="00C711AD" w:rsidP="006F1C0C">
      <w:pPr>
        <w:pStyle w:val="ListParagraph"/>
        <w:numPr>
          <w:ilvl w:val="0"/>
          <w:numId w:val="8"/>
        </w:numPr>
        <w:spacing w:before="120"/>
        <w:ind w:left="284" w:hanging="142"/>
        <w:contextualSpacing w:val="0"/>
        <w:jc w:val="both"/>
      </w:pPr>
      <w:r>
        <w:t xml:space="preserve">Work piece 2.III. </w:t>
      </w:r>
      <w:proofErr w:type="gramStart"/>
      <w:r>
        <w:t>should</w:t>
      </w:r>
      <w:proofErr w:type="gramEnd"/>
      <w:r>
        <w:t xml:space="preserve"> produce a small set of </w:t>
      </w:r>
      <w:r w:rsidRPr="00C711AD">
        <w:rPr>
          <w:i/>
        </w:rPr>
        <w:t>prioritised</w:t>
      </w:r>
      <w:r>
        <w:t xml:space="preserve"> </w:t>
      </w:r>
      <w:r w:rsidRPr="00C711AD">
        <w:t>story</w:t>
      </w:r>
      <w:r>
        <w:t xml:space="preserve"> cards – A6 pieces of cardboard with features that academics, research dev. officers etc. would find useful.</w:t>
      </w:r>
      <w:r w:rsidR="00AF0487">
        <w:t xml:space="preserve"> This doesn’t have a deadline since a prioritised set of cards will be produced by me anyway, and new ones will be added as discussions with interested </w:t>
      </w:r>
      <w:proofErr w:type="gramStart"/>
      <w:r w:rsidR="00AF0487">
        <w:t>parties</w:t>
      </w:r>
      <w:proofErr w:type="gramEnd"/>
      <w:r w:rsidR="00AF0487">
        <w:t xml:space="preserve"> </w:t>
      </w:r>
      <w:r w:rsidR="001F040E">
        <w:t>progress</w:t>
      </w:r>
      <w:r w:rsidR="00AF0487">
        <w:t>.</w:t>
      </w:r>
    </w:p>
    <w:p w:rsidR="00FE2DCD" w:rsidRPr="00F8061C" w:rsidRDefault="00FE2DCD" w:rsidP="006F1C0C">
      <w:pPr>
        <w:pStyle w:val="ListParagraph"/>
        <w:numPr>
          <w:ilvl w:val="0"/>
          <w:numId w:val="8"/>
        </w:numPr>
        <w:spacing w:before="120"/>
        <w:ind w:left="284" w:hanging="142"/>
        <w:contextualSpacing w:val="0"/>
        <w:jc w:val="both"/>
      </w:pPr>
      <w:r>
        <w:t>After the first “draft” version of the software is produced as per 3.I., the next steps would involve several further “draft” versions which should become more useful to interested parties with each new version. These will be produced every two weeks, starting from 1</w:t>
      </w:r>
      <w:r w:rsidRPr="00FE2DCD">
        <w:rPr>
          <w:vertAlign w:val="superscript"/>
        </w:rPr>
        <w:t>st</w:t>
      </w:r>
      <w:r>
        <w:t xml:space="preserve"> February 2013.</w:t>
      </w:r>
    </w:p>
    <w:p w:rsidR="005E67E4" w:rsidRDefault="005E67E4" w:rsidP="005E67E4">
      <w:pPr>
        <w:pStyle w:val="Heading1"/>
        <w:numPr>
          <w:ilvl w:val="0"/>
          <w:numId w:val="0"/>
        </w:numPr>
        <w:ind w:left="680"/>
      </w:pPr>
    </w:p>
    <w:p w:rsidR="005E67E4" w:rsidRDefault="005E67E4" w:rsidP="005E67E4"/>
    <w:p w:rsidR="005E67E4" w:rsidRDefault="005E67E4" w:rsidP="005E67E4"/>
    <w:p w:rsidR="005E67E4" w:rsidRDefault="005E67E4" w:rsidP="005E67E4"/>
    <w:p w:rsidR="005E67E4" w:rsidRDefault="005E67E4" w:rsidP="005E67E4"/>
    <w:p w:rsidR="005E67E4" w:rsidRDefault="005E67E4" w:rsidP="005E67E4"/>
    <w:p w:rsidR="005E67E4" w:rsidRPr="005E67E4" w:rsidRDefault="005E67E4" w:rsidP="005E67E4"/>
    <w:p w:rsidR="00A82D60" w:rsidRDefault="00806CFF" w:rsidP="00806CFF">
      <w:pPr>
        <w:pStyle w:val="Heading1"/>
      </w:pPr>
      <w:r>
        <w:lastRenderedPageBreak/>
        <w:t>Initial bibliography</w:t>
      </w:r>
    </w:p>
    <w:p w:rsidR="00B40716" w:rsidRPr="00E761B9" w:rsidRDefault="00896E94" w:rsidP="00522736">
      <w:pPr>
        <w:pStyle w:val="ListParagraph"/>
        <w:numPr>
          <w:ilvl w:val="0"/>
          <w:numId w:val="3"/>
        </w:numPr>
        <w:spacing w:before="120" w:after="120"/>
        <w:contextualSpacing w:val="0"/>
        <w:rPr>
          <w:lang w:val="en-US"/>
        </w:rPr>
      </w:pPr>
      <w:bookmarkStart w:id="0" w:name="_Ref180721199"/>
      <w:r w:rsidRPr="00E761B9">
        <w:rPr>
          <w:lang w:val="en-US"/>
        </w:rPr>
        <w:t>A. Rip</w:t>
      </w:r>
      <w:r w:rsidR="00B40716" w:rsidRPr="00E761B9">
        <w:rPr>
          <w:lang w:val="en-US"/>
        </w:rPr>
        <w:t xml:space="preserve">. </w:t>
      </w:r>
      <w:r w:rsidR="00E761B9">
        <w:rPr>
          <w:lang w:val="en-US"/>
        </w:rPr>
        <w:t>Chapter 9, “Handbook of quantitative studies of Science and Technology”, Elsevier Science Publishers B.V. (North-Holland), 1988</w:t>
      </w:r>
    </w:p>
    <w:bookmarkEnd w:id="0"/>
    <w:p w:rsidR="00B40716" w:rsidRDefault="00E761B9" w:rsidP="00522736">
      <w:pPr>
        <w:pStyle w:val="ListParagraph"/>
        <w:numPr>
          <w:ilvl w:val="0"/>
          <w:numId w:val="3"/>
        </w:numPr>
        <w:spacing w:after="120"/>
        <w:contextualSpacing w:val="0"/>
      </w:pPr>
      <w:r>
        <w:rPr>
          <w:lang w:val="en-US"/>
        </w:rPr>
        <w:t>Snake Oil? Country and Regional Analysis.</w:t>
      </w:r>
      <w:r w:rsidR="00BE1652">
        <w:rPr>
          <w:lang w:val="en-US"/>
        </w:rPr>
        <w:t xml:space="preserve"> (</w:t>
      </w:r>
      <w:proofErr w:type="spellStart"/>
      <w:r w:rsidR="00BE1652">
        <w:rPr>
          <w:lang w:val="en-US"/>
        </w:rPr>
        <w:t>Visualisation</w:t>
      </w:r>
      <w:proofErr w:type="spellEnd"/>
      <w:r w:rsidR="00BE1652">
        <w:rPr>
          <w:lang w:val="en-US"/>
        </w:rPr>
        <w:t xml:space="preserve"> example)</w:t>
      </w:r>
      <w:r w:rsidR="0011039D">
        <w:rPr>
          <w:lang w:val="en-US"/>
        </w:rPr>
        <w:t>.</w:t>
      </w:r>
      <w:r>
        <w:rPr>
          <w:lang w:val="en-US"/>
        </w:rPr>
        <w:t xml:space="preserve"> </w:t>
      </w:r>
      <w:hyperlink r:id="rId11" w:history="1">
        <w:r>
          <w:rPr>
            <w:rStyle w:val="Hyperlink"/>
          </w:rPr>
          <w:t>http://www.informationisbeautiful.net/visualizations/snake-oil-supplements/</w:t>
        </w:r>
      </w:hyperlink>
      <w:r>
        <w:t xml:space="preserve"> .</w:t>
      </w:r>
      <w:r w:rsidR="001D72B3">
        <w:t xml:space="preserve"> </w:t>
      </w:r>
      <w:r w:rsidR="001D72B3" w:rsidRPr="001D72B3">
        <w:t xml:space="preserve">D. </w:t>
      </w:r>
      <w:proofErr w:type="spellStart"/>
      <w:r w:rsidR="001D72B3" w:rsidRPr="001D72B3">
        <w:t>Mccandless</w:t>
      </w:r>
      <w:proofErr w:type="spellEnd"/>
      <w:r w:rsidR="001D72B3" w:rsidRPr="001D72B3">
        <w:t xml:space="preserve">, P. Doughty-White, A. </w:t>
      </w:r>
      <w:proofErr w:type="spellStart"/>
      <w:r w:rsidR="001D72B3" w:rsidRPr="001D72B3">
        <w:t>Wdowski</w:t>
      </w:r>
      <w:proofErr w:type="spellEnd"/>
      <w:r w:rsidR="001D72B3" w:rsidRPr="001D72B3">
        <w:t>, A. Perkins.</w:t>
      </w:r>
      <w:r w:rsidR="001D72B3">
        <w:t xml:space="preserve"> </w:t>
      </w:r>
      <w:r>
        <w:t>October 2010. Accessed October 2012.</w:t>
      </w:r>
    </w:p>
    <w:p w:rsidR="00E761B9" w:rsidRDefault="00E761B9" w:rsidP="00522736">
      <w:pPr>
        <w:pStyle w:val="ListParagraph"/>
        <w:numPr>
          <w:ilvl w:val="0"/>
          <w:numId w:val="3"/>
        </w:numPr>
        <w:spacing w:after="120"/>
        <w:contextualSpacing w:val="0"/>
      </w:pPr>
      <w:r>
        <w:t>Interactive Grants Map.</w:t>
      </w:r>
      <w:r w:rsidR="0011039D">
        <w:t xml:space="preserve"> (Visualisation example).</w:t>
      </w:r>
      <w:r>
        <w:t xml:space="preserve"> </w:t>
      </w:r>
      <w:hyperlink r:id="rId12" w:history="1">
        <w:r>
          <w:rPr>
            <w:rStyle w:val="Hyperlink"/>
          </w:rPr>
          <w:t>http://science.energy.gov/universities/interactive-grants-map/</w:t>
        </w:r>
      </w:hyperlink>
      <w:r>
        <w:t xml:space="preserve"> . US Department of Energy, Office of Science. February 2012. Accessed October 2012.</w:t>
      </w:r>
    </w:p>
    <w:p w:rsidR="0020450A" w:rsidRDefault="0020450A" w:rsidP="00522736">
      <w:pPr>
        <w:pStyle w:val="ListParagraph"/>
        <w:numPr>
          <w:ilvl w:val="0"/>
          <w:numId w:val="3"/>
        </w:numPr>
        <w:spacing w:after="120"/>
        <w:contextualSpacing w:val="0"/>
      </w:pPr>
      <w:r>
        <w:t>Where Does My Money Go? (Visualisation</w:t>
      </w:r>
      <w:r w:rsidR="0011039D">
        <w:t xml:space="preserve"> example</w:t>
      </w:r>
      <w:r>
        <w:t xml:space="preserve">). </w:t>
      </w:r>
      <w:hyperlink r:id="rId13" w:history="1">
        <w:r>
          <w:rPr>
            <w:rStyle w:val="Hyperlink"/>
          </w:rPr>
          <w:t>http://wheredoesmymoneygo.org/bubbletree-map.html</w:t>
        </w:r>
      </w:hyperlink>
      <w:r>
        <w:t xml:space="preserve"> . Open Knowledge Foundation. Accessed October 2012.</w:t>
      </w:r>
    </w:p>
    <w:p w:rsidR="0020450A" w:rsidRDefault="0020450A" w:rsidP="00522736">
      <w:pPr>
        <w:pStyle w:val="ListParagraph"/>
        <w:numPr>
          <w:ilvl w:val="0"/>
          <w:numId w:val="3"/>
        </w:numPr>
        <w:spacing w:after="120"/>
        <w:contextualSpacing w:val="0"/>
      </w:pPr>
      <w:r>
        <w:t>Our Vision</w:t>
      </w:r>
      <w:r w:rsidR="00432200">
        <w:t>.</w:t>
      </w:r>
      <w:r>
        <w:t xml:space="preserve"> (</w:t>
      </w:r>
      <w:r w:rsidR="00432200">
        <w:t>O</w:t>
      </w:r>
      <w:r>
        <w:t xml:space="preserve">n the topic of reusable knowledge, inspired the </w:t>
      </w:r>
      <w:proofErr w:type="spellStart"/>
      <w:r>
        <w:t>ReST</w:t>
      </w:r>
      <w:proofErr w:type="spellEnd"/>
      <w:r>
        <w:t xml:space="preserve"> API ideas described above</w:t>
      </w:r>
      <w:r w:rsidR="00193760">
        <w:t xml:space="preserve"> and the idea of the project itself</w:t>
      </w:r>
      <w:r>
        <w:t>).</w:t>
      </w:r>
      <w:r w:rsidR="00193760">
        <w:t xml:space="preserve"> </w:t>
      </w:r>
      <w:hyperlink r:id="rId14" w:anchor="our-vision" w:history="1">
        <w:r w:rsidR="00193760">
          <w:rPr>
            <w:rStyle w:val="Hyperlink"/>
          </w:rPr>
          <w:t>http://okfn.org/about/#our-vision</w:t>
        </w:r>
      </w:hyperlink>
      <w:r w:rsidR="00193760">
        <w:t xml:space="preserve"> . Open Knowledge Foundation. Accessed October 2012.</w:t>
      </w:r>
      <w:r>
        <w:t xml:space="preserve"> </w:t>
      </w:r>
    </w:p>
    <w:p w:rsidR="00B12416" w:rsidRDefault="00B12416" w:rsidP="00522736">
      <w:pPr>
        <w:pStyle w:val="ListParagraph"/>
        <w:numPr>
          <w:ilvl w:val="0"/>
          <w:numId w:val="3"/>
        </w:numPr>
        <w:spacing w:after="120"/>
        <w:contextualSpacing w:val="0"/>
      </w:pPr>
      <w:proofErr w:type="spellStart"/>
      <w:r>
        <w:t>Facetview</w:t>
      </w:r>
      <w:proofErr w:type="spellEnd"/>
      <w:r w:rsidR="00432200">
        <w:t>.</w:t>
      </w:r>
      <w:r>
        <w:t xml:space="preserve"> (</w:t>
      </w:r>
      <w:r w:rsidR="00432200">
        <w:t>T</w:t>
      </w:r>
      <w:r>
        <w:t xml:space="preserve">oolkit for rapidly building a search interface/catalogue on top of </w:t>
      </w:r>
      <w:proofErr w:type="spellStart"/>
      <w:r>
        <w:t>Elasticsearch</w:t>
      </w:r>
      <w:proofErr w:type="spellEnd"/>
      <w:r>
        <w:t xml:space="preserve">). </w:t>
      </w:r>
      <w:hyperlink r:id="rId15" w:history="1">
        <w:r>
          <w:rPr>
            <w:rStyle w:val="Hyperlink"/>
          </w:rPr>
          <w:t>http://okfnlabs.org/facetview/</w:t>
        </w:r>
      </w:hyperlink>
      <w:r>
        <w:t xml:space="preserve"> . Open Knowledge Foundation. Accessed October 2012.</w:t>
      </w:r>
    </w:p>
    <w:p w:rsidR="00B12416" w:rsidRDefault="00492538" w:rsidP="00522736">
      <w:pPr>
        <w:pStyle w:val="ListParagraph"/>
        <w:numPr>
          <w:ilvl w:val="0"/>
          <w:numId w:val="3"/>
        </w:numPr>
        <w:spacing w:after="120"/>
        <w:contextualSpacing w:val="0"/>
      </w:pPr>
      <w:r>
        <w:t xml:space="preserve">Get The Data (sharing datasets under open licences, I plan to see if anybody has filtered down some scientific funding data by asking there). </w:t>
      </w:r>
      <w:hyperlink r:id="rId16" w:history="1">
        <w:r>
          <w:rPr>
            <w:rStyle w:val="Hyperlink"/>
          </w:rPr>
          <w:t>http://getthedata.org/</w:t>
        </w:r>
      </w:hyperlink>
      <w:r>
        <w:t xml:space="preserve"> . Accessed October 2012.</w:t>
      </w:r>
    </w:p>
    <w:p w:rsidR="00890A78" w:rsidRDefault="00890A78" w:rsidP="00522736">
      <w:pPr>
        <w:pStyle w:val="ListParagraph"/>
        <w:numPr>
          <w:ilvl w:val="0"/>
          <w:numId w:val="3"/>
        </w:numPr>
        <w:spacing w:after="120"/>
        <w:contextualSpacing w:val="0"/>
      </w:pPr>
      <w:proofErr w:type="spellStart"/>
      <w:r>
        <w:t>Grano</w:t>
      </w:r>
      <w:proofErr w:type="spellEnd"/>
      <w:r>
        <w:t xml:space="preserve"> - </w:t>
      </w:r>
      <w:r w:rsidRPr="00890A78">
        <w:t>open source social network analysis web platform</w:t>
      </w:r>
      <w:r>
        <w:t xml:space="preserve"> (analyses relationships between actors in a certain subject, has visualisations – could be used for modelling funding data). </w:t>
      </w:r>
      <w:hyperlink r:id="rId17" w:history="1">
        <w:r w:rsidR="00362746" w:rsidRPr="00F112E8">
          <w:rPr>
            <w:rStyle w:val="Hyperlink"/>
          </w:rPr>
          <w:t>https://github.com/pudo/grano . Accessed October 2012</w:t>
        </w:r>
      </w:hyperlink>
      <w:r>
        <w:t>.</w:t>
      </w:r>
    </w:p>
    <w:p w:rsidR="00362746" w:rsidRDefault="00362746" w:rsidP="00522736">
      <w:pPr>
        <w:pStyle w:val="ListParagraph"/>
        <w:numPr>
          <w:ilvl w:val="0"/>
          <w:numId w:val="3"/>
        </w:numPr>
        <w:spacing w:after="120"/>
        <w:contextualSpacing w:val="0"/>
      </w:pPr>
      <w:proofErr w:type="spellStart"/>
      <w:r>
        <w:t>Elasticsearch</w:t>
      </w:r>
      <w:proofErr w:type="spellEnd"/>
      <w:r>
        <w:t xml:space="preserve"> home page. (Back-end engine of choice for this project, at least for the time being). </w:t>
      </w:r>
      <w:hyperlink r:id="rId18" w:history="1">
        <w:r>
          <w:rPr>
            <w:rStyle w:val="Hyperlink"/>
          </w:rPr>
          <w:t>http://www.elasticsearch.org/</w:t>
        </w:r>
      </w:hyperlink>
      <w:r>
        <w:t>. October 2012. Accessed October 2012.</w:t>
      </w:r>
    </w:p>
    <w:sectPr w:rsidR="00362746" w:rsidSect="003268BD">
      <w:headerReference w:type="first" r:id="rId19"/>
      <w:footerReference w:type="first" r:id="rId20"/>
      <w:pgSz w:w="11900" w:h="16840"/>
      <w:pgMar w:top="1440" w:right="1800" w:bottom="1440" w:left="1800" w:header="708" w:footer="708" w:gutter="0"/>
      <w:pgNumType w:start="1"/>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4D9" w:rsidRDefault="006744D9" w:rsidP="00806CFF">
      <w:r>
        <w:separator/>
      </w:r>
    </w:p>
  </w:endnote>
  <w:endnote w:type="continuationSeparator" w:id="0">
    <w:p w:rsidR="006744D9" w:rsidRDefault="006744D9" w:rsidP="00806C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716" w:rsidRDefault="006C7233" w:rsidP="00806CFF">
    <w:pPr>
      <w:pStyle w:val="Footer"/>
      <w:framePr w:wrap="around" w:vAnchor="text" w:hAnchor="margin" w:xAlign="right" w:y="1"/>
      <w:rPr>
        <w:rStyle w:val="PageNumber"/>
      </w:rPr>
    </w:pPr>
    <w:r>
      <w:rPr>
        <w:rStyle w:val="PageNumber"/>
      </w:rPr>
      <w:fldChar w:fldCharType="begin"/>
    </w:r>
    <w:r w:rsidR="00B40716">
      <w:rPr>
        <w:rStyle w:val="PageNumber"/>
      </w:rPr>
      <w:instrText xml:space="preserve">PAGE  </w:instrText>
    </w:r>
    <w:r>
      <w:rPr>
        <w:rStyle w:val="PageNumber"/>
      </w:rPr>
      <w:fldChar w:fldCharType="end"/>
    </w:r>
  </w:p>
  <w:p w:rsidR="00B40716" w:rsidRDefault="006C7233" w:rsidP="00806CFF">
    <w:pPr>
      <w:pStyle w:val="Footer"/>
      <w:framePr w:wrap="around" w:vAnchor="text" w:hAnchor="margin" w:xAlign="right" w:y="1"/>
      <w:ind w:right="360"/>
      <w:rPr>
        <w:rStyle w:val="PageNumber"/>
      </w:rPr>
    </w:pPr>
    <w:r>
      <w:rPr>
        <w:rStyle w:val="PageNumber"/>
      </w:rPr>
      <w:fldChar w:fldCharType="begin"/>
    </w:r>
    <w:r w:rsidR="00B40716">
      <w:rPr>
        <w:rStyle w:val="PageNumber"/>
      </w:rPr>
      <w:instrText xml:space="preserve">PAGE  </w:instrText>
    </w:r>
    <w:r>
      <w:rPr>
        <w:rStyle w:val="PageNumber"/>
      </w:rPr>
      <w:fldChar w:fldCharType="end"/>
    </w:r>
  </w:p>
  <w:p w:rsidR="00B40716" w:rsidRDefault="00B40716" w:rsidP="00806CF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716" w:rsidRDefault="00BA099C" w:rsidP="00806CFF">
    <w:pPr>
      <w:pStyle w:val="Footer"/>
      <w:ind w:right="360"/>
    </w:pPr>
    <w:r w:rsidRPr="00BA099C">
      <w:t>Sharing and mapping out scholarly funding opportunities</w:t>
    </w:r>
    <w:r w:rsidR="00B40716">
      <w:t xml:space="preserve"> </w:t>
    </w:r>
    <w:r w:rsidR="00B40716">
      <w:tab/>
    </w:r>
    <w:r>
      <w:t xml:space="preserve">Page </w:t>
    </w:r>
    <w:fldSimple w:instr=" PAGE  \* MERGEFORMAT ">
      <w:r w:rsidR="005E67E4">
        <w:rPr>
          <w:noProof/>
        </w:rPr>
        <w:t>3</w:t>
      </w:r>
    </w:fldSimple>
    <w:r>
      <w:t xml:space="preserve"> of </w:t>
    </w:r>
    <w:fldSimple w:instr=" SECTIONPAGES  \* MERGEFORMAT ">
      <w:r w:rsidR="005E67E4" w:rsidRPr="005E67E4">
        <w:rPr>
          <w:noProof/>
          <w:lang w:val="en-US"/>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716" w:rsidRDefault="00BA099C" w:rsidP="003268BD">
    <w:pPr>
      <w:pStyle w:val="Footer"/>
    </w:pPr>
    <w:r w:rsidRPr="00BA099C">
      <w:t>Sharing and mapping out scholarly funding opportunities</w:t>
    </w:r>
    <w:r w:rsidR="00B40716">
      <w:tab/>
      <w:t xml:space="preserve">Page </w:t>
    </w:r>
    <w:r w:rsidR="006C7233">
      <w:fldChar w:fldCharType="begin"/>
    </w:r>
    <w:r w:rsidR="00B40716">
      <w:instrText xml:space="preserve"> PAGE  \* MERGEFORMAT </w:instrText>
    </w:r>
    <w:r w:rsidR="006C7233">
      <w:fldChar w:fldCharType="separate"/>
    </w:r>
    <w:r w:rsidR="005E67E4">
      <w:rPr>
        <w:noProof/>
      </w:rPr>
      <w:t>1</w:t>
    </w:r>
    <w:r w:rsidR="006C7233">
      <w:fldChar w:fldCharType="end"/>
    </w:r>
    <w:r w:rsidR="00B40716">
      <w:t xml:space="preserve"> of </w:t>
    </w:r>
    <w:fldSimple w:instr=" SECTIONPAGES  \* MERGEFORMAT ">
      <w:r w:rsidR="005E67E4" w:rsidRPr="005E67E4">
        <w:rPr>
          <w:noProof/>
          <w:lang w:val="en-US"/>
        </w:rPr>
        <w:t>3</w:t>
      </w:r>
    </w:fldSimple>
  </w:p>
  <w:p w:rsidR="00B40716" w:rsidRPr="003268BD" w:rsidRDefault="00B40716" w:rsidP="003268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4D9" w:rsidRDefault="006744D9" w:rsidP="00806CFF">
      <w:r>
        <w:separator/>
      </w:r>
    </w:p>
  </w:footnote>
  <w:footnote w:type="continuationSeparator" w:id="0">
    <w:p w:rsidR="006744D9" w:rsidRDefault="006744D9" w:rsidP="00806C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716" w:rsidRPr="00BA099C" w:rsidRDefault="00BA099C" w:rsidP="00BA099C">
    <w:pPr>
      <w:pStyle w:val="Header"/>
    </w:pPr>
    <w:r>
      <w:t>Outline Project Specification – 1.0 (Release)</w:t>
    </w:r>
    <w:r>
      <w:tab/>
    </w:r>
    <w:r>
      <w:tab/>
      <w:t>Emanuil Tolev (eet9)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716" w:rsidRDefault="00B40716">
    <w:pPr>
      <w:pStyle w:val="Header"/>
    </w:pPr>
    <w:r>
      <w:t>O</w:t>
    </w:r>
    <w:r w:rsidR="00A946EC">
      <w:t xml:space="preserve">utline Project Specification – </w:t>
    </w:r>
    <w:r>
      <w:t>1</w:t>
    </w:r>
    <w:r w:rsidR="00A946EC">
      <w:t>.0</w:t>
    </w:r>
    <w:r>
      <w:t xml:space="preserve"> (</w:t>
    </w:r>
    <w:r w:rsidR="00A946EC">
      <w:t>Release</w:t>
    </w:r>
    <w:r>
      <w:t>)</w:t>
    </w:r>
    <w:r>
      <w:tab/>
    </w:r>
    <w:r>
      <w:tab/>
    </w:r>
    <w:r w:rsidR="00A946EC">
      <w:t>Emanuil Tolev</w:t>
    </w:r>
    <w:r>
      <w:t xml:space="preserve"> (</w:t>
    </w:r>
    <w:r w:rsidR="00A946EC">
      <w:t>eet9</w:t>
    </w: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3F947DB"/>
    <w:multiLevelType w:val="hybridMultilevel"/>
    <w:tmpl w:val="EF6CC0E2"/>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4433C"/>
    <w:multiLevelType w:val="hybridMultilevel"/>
    <w:tmpl w:val="4ADA1F6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08095A"/>
    <w:multiLevelType w:val="hybridMultilevel"/>
    <w:tmpl w:val="A2064B48"/>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4692967"/>
    <w:multiLevelType w:val="hybridMultilevel"/>
    <w:tmpl w:val="52804A78"/>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8DC63C7"/>
    <w:multiLevelType w:val="hybridMultilevel"/>
    <w:tmpl w:val="57E8D4D6"/>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F8061C"/>
    <w:rsid w:val="00052425"/>
    <w:rsid w:val="000770CD"/>
    <w:rsid w:val="000E5039"/>
    <w:rsid w:val="0011039D"/>
    <w:rsid w:val="00193760"/>
    <w:rsid w:val="00195F6D"/>
    <w:rsid w:val="001D5999"/>
    <w:rsid w:val="001D72B3"/>
    <w:rsid w:val="001F040E"/>
    <w:rsid w:val="0020450A"/>
    <w:rsid w:val="00233825"/>
    <w:rsid w:val="0027368E"/>
    <w:rsid w:val="002C1903"/>
    <w:rsid w:val="003268BD"/>
    <w:rsid w:val="00347FB9"/>
    <w:rsid w:val="00362746"/>
    <w:rsid w:val="003B2E19"/>
    <w:rsid w:val="00432200"/>
    <w:rsid w:val="004705A5"/>
    <w:rsid w:val="00482177"/>
    <w:rsid w:val="00492538"/>
    <w:rsid w:val="00522736"/>
    <w:rsid w:val="00536C05"/>
    <w:rsid w:val="0056267A"/>
    <w:rsid w:val="005E67E4"/>
    <w:rsid w:val="005F4949"/>
    <w:rsid w:val="006058D3"/>
    <w:rsid w:val="006327A3"/>
    <w:rsid w:val="00632D76"/>
    <w:rsid w:val="006744D9"/>
    <w:rsid w:val="006B79AB"/>
    <w:rsid w:val="006C7233"/>
    <w:rsid w:val="006F1C0C"/>
    <w:rsid w:val="007069C8"/>
    <w:rsid w:val="007104B0"/>
    <w:rsid w:val="00741068"/>
    <w:rsid w:val="00754FA5"/>
    <w:rsid w:val="007703C3"/>
    <w:rsid w:val="00797E27"/>
    <w:rsid w:val="007C53AB"/>
    <w:rsid w:val="007F6CEB"/>
    <w:rsid w:val="00806CFF"/>
    <w:rsid w:val="00872FB3"/>
    <w:rsid w:val="008868F2"/>
    <w:rsid w:val="00890A78"/>
    <w:rsid w:val="00896E94"/>
    <w:rsid w:val="00937FDD"/>
    <w:rsid w:val="00A24017"/>
    <w:rsid w:val="00A65BA2"/>
    <w:rsid w:val="00A82D60"/>
    <w:rsid w:val="00A946EC"/>
    <w:rsid w:val="00AB0E81"/>
    <w:rsid w:val="00AB0FF5"/>
    <w:rsid w:val="00AF0487"/>
    <w:rsid w:val="00AF578F"/>
    <w:rsid w:val="00B017FE"/>
    <w:rsid w:val="00B12416"/>
    <w:rsid w:val="00B40716"/>
    <w:rsid w:val="00BA099C"/>
    <w:rsid w:val="00BD079A"/>
    <w:rsid w:val="00BE1652"/>
    <w:rsid w:val="00C523BB"/>
    <w:rsid w:val="00C711AD"/>
    <w:rsid w:val="00CA381C"/>
    <w:rsid w:val="00CD46F4"/>
    <w:rsid w:val="00D22033"/>
    <w:rsid w:val="00D40FA7"/>
    <w:rsid w:val="00DE0201"/>
    <w:rsid w:val="00E21C8C"/>
    <w:rsid w:val="00E761B9"/>
    <w:rsid w:val="00E94723"/>
    <w:rsid w:val="00F2604A"/>
    <w:rsid w:val="00F4119A"/>
    <w:rsid w:val="00F66154"/>
    <w:rsid w:val="00F8061C"/>
    <w:rsid w:val="00FA3C12"/>
    <w:rsid w:val="00FE2DCD"/>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821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1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character" w:customStyle="1" w:styleId="Heading2Char">
    <w:name w:val="Heading 2 Char"/>
    <w:basedOn w:val="DefaultParagraphFont"/>
    <w:link w:val="Heading2"/>
    <w:uiPriority w:val="9"/>
    <w:rsid w:val="004821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177"/>
    <w:rPr>
      <w:rFonts w:asciiTheme="majorHAnsi" w:eastAsiaTheme="majorEastAsia" w:hAnsiTheme="majorHAnsi" w:cstheme="majorBidi"/>
      <w:b/>
      <w:bCs/>
      <w:color w:val="4F81BD" w:themeColor="accent1"/>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9493528">
      <w:bodyDiv w:val="1"/>
      <w:marLeft w:val="0"/>
      <w:marRight w:val="0"/>
      <w:marTop w:val="0"/>
      <w:marBottom w:val="0"/>
      <w:divBdr>
        <w:top w:val="none" w:sz="0" w:space="0" w:color="auto"/>
        <w:left w:val="none" w:sz="0" w:space="0" w:color="auto"/>
        <w:bottom w:val="none" w:sz="0" w:space="0" w:color="auto"/>
        <w:right w:val="none" w:sz="0" w:space="0" w:color="auto"/>
      </w:divBdr>
    </w:div>
    <w:div w:id="1070158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heredoesmymoneygo.org/bubbletree-map.html" TargetMode="External"/><Relationship Id="rId18" Type="http://schemas.openxmlformats.org/officeDocument/2006/relationships/hyperlink" Target="http://www.elasticsearch.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ience.energy.gov/universities/interactive-grants-map/" TargetMode="External"/><Relationship Id="rId17" Type="http://schemas.openxmlformats.org/officeDocument/2006/relationships/hyperlink" Target="https://github.com/pudo/grano%20.%20Accessed%20October%202012" TargetMode="External"/><Relationship Id="rId2" Type="http://schemas.openxmlformats.org/officeDocument/2006/relationships/numbering" Target="numbering.xml"/><Relationship Id="rId16" Type="http://schemas.openxmlformats.org/officeDocument/2006/relationships/hyperlink" Target="http://getthedata.org/"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ationisbeautiful.net/visualizations/snake-oil-supplements/" TargetMode="External"/><Relationship Id="rId5" Type="http://schemas.openxmlformats.org/officeDocument/2006/relationships/webSettings" Target="webSettings.xml"/><Relationship Id="rId15" Type="http://schemas.openxmlformats.org/officeDocument/2006/relationships/hyperlink" Target="http://okfnlabs.org/facetview/" TargetMode="External"/><Relationship Id="rId23"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okfn.org/abou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07801-9373-4B15-899B-9DF324D6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1162</Words>
  <Characters>6801</Characters>
  <Application>Microsoft Office Word</Application>
  <DocSecurity>0</DocSecurity>
  <Lines>158</Lines>
  <Paragraphs>62</Paragraphs>
  <ScaleCrop>false</ScaleCrop>
  <HeadingPairs>
    <vt:vector size="2" baseType="variant">
      <vt:variant>
        <vt:lpstr>Title</vt:lpstr>
      </vt:variant>
      <vt:variant>
        <vt:i4>1</vt:i4>
      </vt:variant>
    </vt:vector>
  </HeadingPairs>
  <TitlesOfParts>
    <vt:vector size="1" baseType="lpstr">
      <vt:lpstr/>
    </vt:vector>
  </TitlesOfParts>
  <Company>Cottage Labs</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Taylor</dc:creator>
  <cp:lastModifiedBy>Emanuil Evgeniev Tolev</cp:lastModifiedBy>
  <cp:revision>47</cp:revision>
  <dcterms:created xsi:type="dcterms:W3CDTF">2012-10-22T14:23:00Z</dcterms:created>
  <dcterms:modified xsi:type="dcterms:W3CDTF">2012-10-22T16:35:00Z</dcterms:modified>
</cp:coreProperties>
</file>