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16/1/26-СКУД-ИД-КПП, лист 2, и кабельном журнале 16/1/26-СКУД-ИД-КПП.КЖ.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1-СКУД-КПП, 2-СКУД-КПП.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16/1/26-СКУД-ИД-КПП,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КПП. Исполнительная документация 16/1/26-СКУД-ИД-КПП,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(TM19.1, 19.2, 20.1, 20.2,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Полис-12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EMH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(EMH21.1,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(EMG19.1, 20.1, 20.2)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ИО 102-20/Б2П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BGB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(BGB21.1, 21.2, 22.1, 22.2)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Доводчик дверной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 (7 дверей)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 / ST-EX241L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(BGM20.1, 20.2, 21.1, 22.1)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AV45B51 в корпусе CAME 001YE0043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(К1–К4)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(ARK19–ARK22)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РИП-12, UG6)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DS-D100MF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VS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DS-D100P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AVD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план (AVD1, AVD2)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АРК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A5000A (комплект ATI5000A)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 (М1–М4)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 ZF1N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Дорожный блокиратор механический 3,5 м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БУпту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план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51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