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телевизионной (СОТ)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16/1/26-СОТ-Р, лист 4. Фактическое расположение оборудования, позиционные обозначения и кабельные трассы отражены в исполнительной документации 16/1/26-СОТ-ИД-КПП, лист 2, и кабельном журнале 16/1/26-СОТ-ИД-КПП.КЖ.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51558-2014;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1-СОТ-КПП, 2-СОТ-КПП.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телевизионной (СОТ)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16/1/26-СОТ-ИД-КПП,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охранная телевизионная (СОТ), здание КПП. Исполнительная документация 16/1/26-СОТ-ИД-КПП,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TR-D2151IR3 v7 (D)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TR-D3121IR3 v7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ASV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SH-05F-15U60/60-R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XR1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TR-NS14202S-185-16P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Essential Line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ODF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ПИЛОТ-1500Р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ИБП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Автоматизированное рабочее место (два монитора)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АРК2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17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