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2-СПС-АБК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кабеленесущей системы</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16/1/26-АПС,СОУЭ-Р,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листы 5, 6.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Кабель-канал магистральный 25×16 ЭЛЕКОР — сертификат соответствия № ЕАЭС RU C-RU.НВ88.В.00177/25 от 19.02.2025 (реестр, поз. 4); решение об отказе № 3035 от 23.11.2022 (реестр, поз. 5).</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16/1/26-АПС,СОУЭ-ИД-АБК, листы 2–3.</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6.3.2;</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СП 6.13130.2025, пп. 6.4, 6.5;</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16/1/26-АПС,СОУЭ-Р, листы 5, 6.</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Прокладка кабельных линий СПС.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СПС,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16/1/26-АПС,СОУЭ-ИД-АБК, листы 2–3.</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