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Объект капитального строительства: </w:t>
      </w:r>
      <w:r>
        <w:rPr>
          <w:rFonts w:ascii="Times New Roman" w:hAnsi="Times New Roman" w:eastAsia="Times New Roman"/>
          <w:b w:val="0"/>
          <w:i/>
          <w:sz w:val="20"/>
        </w:rPr>
        <w:t>«Центр временного содержания иностранных граждан», Калужская область, м. р-н Боровский, д. Старомихайловское, ул. 1-я Индустриальная, вл. 2, земельный участок с кадастровым номером 40:03:068314:1874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Застройщик (технический заказчик): </w:t>
      </w:r>
      <w:r>
        <w:rPr>
          <w:rFonts w:ascii="Times New Roman" w:hAnsi="Times New Roman" w:eastAsia="Times New Roman"/>
          <w:b w:val="0"/>
          <w:i/>
          <w:sz w:val="20"/>
        </w:rPr>
        <w:t>АНО «СОЮЗЭКСПЕРТИЗА» ТПП РФ, ОГРН 1027739381548, ИНН 7710310183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осуществляющее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Индивидуальный предприниматель Белоногова Ольга Андреевна, ОГРНИП 315723200029770, ИНН 720200188305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Лицо, выполнившее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ООО «АльтЭн», ОГРН 1024000944098, ИНН 4025062969</w:t>
      </w:r>
    </w:p>
    <w:p>
      <w:pPr>
        <w:spacing w:after="0" w:before="16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АКТ</w:t>
      </w:r>
    </w:p>
    <w:p>
      <w:pPr>
        <w:spacing w:after="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ввода в эксплуатацию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структурированная кабельная система (СКС), здание АБК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№ СКС-АБК-В</w:t>
            </w:r>
          </w:p>
        </w:tc>
        <w:tc>
          <w:tcPr>
            <w:tcW w:type="dxa" w:w="4961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«28» сентября 2026 г.</w:t>
            </w:r>
          </w:p>
        </w:tc>
      </w:tr>
    </w:tbl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>Комиссия в составе: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застройщика (технического заказчика) по вопросам строительного контроля: </w:t>
      </w:r>
      <w:r>
        <w:rPr>
          <w:rFonts w:ascii="Times New Roman" w:hAnsi="Times New Roman" w:eastAsia="Times New Roman"/>
          <w:b w:val="0"/>
          <w:i/>
          <w:sz w:val="20"/>
        </w:rPr>
        <w:t>главный специалист отдела строительного контроля Департамента строительного консалтинга Коренев Д.Ю., НРС НОСТРОЙ С-50-002782, приказ № 37 от 27.04.2026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осуществляющего строительство: </w:t>
      </w:r>
      <w:r>
        <w:rPr>
          <w:rFonts w:ascii="Times New Roman" w:hAnsi="Times New Roman" w:eastAsia="Times New Roman"/>
          <w:b w:val="0"/>
          <w:i/>
          <w:sz w:val="20"/>
        </w:rPr>
        <w:t>руководитель проекта Белоногов И.Ю., НРС НОСТРОЙ С-72-258451, приказ № 2 от 14.01.2026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лица, выполнившего монтаж и пусконаладочные работы: </w:t>
      </w:r>
      <w:r>
        <w:rPr>
          <w:rFonts w:ascii="Times New Roman" w:hAnsi="Times New Roman" w:eastAsia="Times New Roman"/>
          <w:b w:val="0"/>
          <w:i/>
          <w:sz w:val="20"/>
        </w:rPr>
        <w:t>начальник отдела систем технической безопасности ООО «АльтЭн» Иванчук М.В., приказ № 346 от 01.09.2026 г.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Представитель эксплуатирующей организации: </w:t>
      </w:r>
      <w:r>
        <w:rPr>
          <w:rFonts w:ascii="Times New Roman" w:hAnsi="Times New Roman" w:eastAsia="Times New Roman"/>
          <w:b w:val="0"/>
          <w:i/>
          <w:sz w:val="20"/>
        </w:rPr>
        <w:t>_______________________________________________ (должность, Ф.И.О., документ о полномочиях)</w:t>
      </w:r>
    </w:p>
    <w:p>
      <w:pPr>
        <w:spacing w:after="40" w:before="60"/>
      </w:pPr>
      <w:r>
        <w:rPr>
          <w:rFonts w:ascii="Times New Roman" w:hAnsi="Times New Roman" w:eastAsia="Times New Roman"/>
          <w:b w:val="0"/>
          <w:i w:val="0"/>
          <w:sz w:val="20"/>
        </w:rPr>
        <w:t>рассмотрела предъявленные документы, провела комплексное опробование системы и составила настоящий акт о нижеследующем: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1. </w:t>
      </w:r>
      <w:r>
        <w:rPr>
          <w:rFonts w:ascii="Times New Roman" w:hAnsi="Times New Roman" w:eastAsia="Times New Roman"/>
          <w:b w:val="0"/>
          <w:i/>
          <w:sz w:val="20"/>
        </w:rPr>
        <w:t>К вводу в эксплуатацию предъявлена структурированная кабельная система (СКС) здания АБК, смонтированная и налаженная ООО «АльтЭн» по рабочей документации 16/1/26-СКС-Р, лист 4.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2. </w:t>
      </w:r>
      <w:r>
        <w:rPr>
          <w:rFonts w:ascii="Times New Roman" w:hAnsi="Times New Roman" w:eastAsia="Times New Roman"/>
          <w:b w:val="0"/>
          <w:i/>
          <w:sz w:val="20"/>
        </w:rPr>
        <w:t>Монтажные работы окончены (акт № СКС-АБК-М), пусконаладочные работы окончены (акт № СКС-АБК-П, технический отчёт № ТО-СКС-АБК).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3. </w:t>
      </w:r>
      <w:r>
        <w:rPr>
          <w:rFonts w:ascii="Times New Roman" w:hAnsi="Times New Roman" w:eastAsia="Times New Roman"/>
          <w:b w:val="0"/>
          <w:i/>
          <w:sz w:val="20"/>
        </w:rPr>
        <w:t>Комплексное опробование системы проведено; система функционирует в соответствии с рабочей документацией.</w:t>
      </w:r>
    </w:p>
    <w:p>
      <w:pPr>
        <w:spacing w:after="20" w:before="0"/>
      </w:pPr>
      <w:r>
        <w:rPr>
          <w:rFonts w:ascii="Times New Roman" w:hAnsi="Times New Roman" w:eastAsia="Times New Roman"/>
          <w:b/>
          <w:i w:val="0"/>
          <w:sz w:val="20"/>
        </w:rPr>
        <w:t xml:space="preserve">4. </w:t>
      </w:r>
      <w:r>
        <w:rPr>
          <w:rFonts w:ascii="Times New Roman" w:hAnsi="Times New Roman" w:eastAsia="Times New Roman"/>
          <w:b w:val="0"/>
          <w:i/>
          <w:sz w:val="20"/>
        </w:rPr>
        <w:t>Передана исполнительная документация: исполнительная схема 16/1/26-СКС-ИД-АБК, лист 2; кабельный журнал 16/1/26-СКС-ИД-АБК.КЖ; спецификация 16/1/26-СКС-ИД-АБК.СО; АОСР № 1-СКС-АБК, 2-СКС-АБК, 3-СКС-АБК с реестром документов о качестве; журнал входного контроля; акт о смонтированном оборудовании № СКС-АБК-О; акт № СКС-АБК-М; протокол № ПИ-СКС-АБК; акт № СКС-АБК-И; технический отчёт № ТО-СКС-АБК; акт № СКС-АБК-П; паспорта (руководства по эксплуатации) изготовителей оборудования.</w:t>
      </w:r>
    </w:p>
    <w:p>
      <w:pPr>
        <w:spacing w:after="40" w:before="80"/>
      </w:pPr>
      <w:r>
        <w:rPr>
          <w:rFonts w:ascii="Times New Roman" w:hAnsi="Times New Roman" w:eastAsia="Times New Roman"/>
          <w:b/>
          <w:i w:val="0"/>
          <w:sz w:val="20"/>
        </w:rPr>
        <w:t xml:space="preserve">Заключение: </w:t>
      </w:r>
      <w:r>
        <w:rPr>
          <w:rFonts w:ascii="Times New Roman" w:hAnsi="Times New Roman" w:eastAsia="Times New Roman"/>
          <w:b w:val="0"/>
          <w:i/>
          <w:sz w:val="20"/>
        </w:rPr>
        <w:t>структурированная кабельная система (СКС) здания АБК принимается и вводится в эксплуатацию с 28.09.2026.</w:t>
      </w:r>
    </w:p>
    <w:p>
      <w:pPr>
        <w:spacing w:after="40" w:before="120"/>
      </w:pPr>
      <w:r>
        <w:rPr>
          <w:rFonts w:ascii="Times New Roman" w:hAnsi="Times New Roman" w:eastAsia="Times New Roman"/>
          <w:b/>
          <w:i w:val="0"/>
          <w:sz w:val="20"/>
        </w:rPr>
        <w:t>Подписи:</w:t>
      </w:r>
    </w:p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6236"/>
        <w:gridCol w:w="3685"/>
      </w:tblGrid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застройщика (технического заказчика) по вопросам строительного контроля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Коренев Д.Ю.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осуществляющего строительство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Белоногов И.Ю.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лица, выполнившего монтаж и пусконаладочные работы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Иванчук М.В. /</w:t>
            </w:r>
          </w:p>
        </w:tc>
      </w:tr>
      <w:tr>
        <w:tc>
          <w:tcPr>
            <w:tcW w:type="dxa" w:w="62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Представитель эксплуатирующей организации</w:t>
            </w:r>
          </w:p>
        </w:tc>
        <w:tc>
          <w:tcPr>
            <w:tcW w:type="dxa" w:w="3685"/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____________________ / ________________ /</w:t>
            </w:r>
          </w:p>
        </w:tc>
      </w:tr>
    </w:tbl>
    <w:sectPr w:rsidR="00FC693F" w:rsidRPr="0006063C" w:rsidSect="00034616">
      <w:pgSz w:w="11906" w:h="16838"/>
      <w:pgMar w:top="850" w:right="56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