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ООО «АльтЭн», ОГРН 1024000944098, ИНН 4025062969</w:t>
      </w:r>
    </w:p>
    <w:p>
      <w:pPr>
        <w:spacing w:after="800" w:befor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249035, Калужская обл., г. Обнинск, пр-т Маркса, д. 14, пом. 18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ТЕХНИЧЕСКИЙ ОТЧЁТ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 пусконаладочных работах № ТО-СКС-АБК</w:t>
      </w:r>
    </w:p>
    <w:p>
      <w:pPr>
        <w:spacing w:after="8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структурированная кабельная система (СКС), здание АБК</w:t>
      </w:r>
    </w:p>
    <w:p>
      <w:pPr>
        <w:spacing w:after="600" w:befor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Объект: «Центр временного содержания иностранных граждан», Калужская область, м. р-н Боровский, д. Старомихайловское, ул. 1-я Индустриальная, вл. 2, земельный участок с кадастровым номером 40:03:068314:1874</w:t>
      </w:r>
    </w:p>
    <w:p>
      <w:pPr>
        <w:spacing w:after="800" w:before="0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Дата: 27.09.2026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6520"/>
        <w:gridCol w:w="3402"/>
      </w:tblGrid>
      <w:tr>
        <w:tc>
          <w:tcPr>
            <w:tcW w:type="dxa" w:w="6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Составил: начальник отдела систем технической безопасности ООО «АльтЭн»</w:t>
            </w:r>
          </w:p>
        </w:tc>
        <w:tc>
          <w:tcPr>
            <w:tcW w:type="dxa" w:w="3402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 / Иванчук М.В. /</w:t>
            </w:r>
          </w:p>
        </w:tc>
      </w:tr>
      <w:tr>
        <w:tc>
          <w:tcPr>
            <w:tcW w:type="dxa" w:w="6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Согласовано: представитель лица, осуществляющего строительство, руководитель проекта</w:t>
            </w:r>
          </w:p>
        </w:tc>
        <w:tc>
          <w:tcPr>
            <w:tcW w:type="dxa" w:w="3402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 / Белоногов И.Ю. /</w:t>
            </w:r>
          </w:p>
        </w:tc>
      </w:tr>
    </w:tbl>
    <w:p>
      <w:r>
        <w:br w:type="page"/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1. Общие сведения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Система: структурированная кабельная система (СКС), здание АБК.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Рабочая документация: 16/1/26-СКС-Р, лист 4. Исполнительная документация: 16/1/26-СКС-ИД-АБК, лист 2; кабельный журнал 16/1/26-СКС-ИД-АБК.КЖ; спецификация 16/1/26-СКС-ИД-АБК.СО.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Исполнитель пусконаладочных работ: ООО «АльтЭн», ОГРН 1024000944098, ИНН 4025062969.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4. </w:t>
      </w:r>
      <w:r>
        <w:rPr>
          <w:rFonts w:ascii="Times New Roman" w:hAnsi="Times New Roman" w:eastAsia="Times New Roman"/>
          <w:b w:val="0"/>
          <w:i/>
          <w:sz w:val="20"/>
        </w:rPr>
        <w:t>Период пусконаладочных работ: 21.09.2026 — 27.09.2026.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5. </w:t>
      </w:r>
      <w:r>
        <w:rPr>
          <w:rFonts w:ascii="Times New Roman" w:hAnsi="Times New Roman" w:eastAsia="Times New Roman"/>
          <w:b w:val="0"/>
          <w:i/>
          <w:sz w:val="20"/>
        </w:rPr>
        <w:t>Нормативные документы: СП 76.13330.2016 «Электротехнические устройства»; ГОСТ Р 53245-2008; ГОСТ Р 50571.16-2019; эксплуатационная документация изготовителей оборудования.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2"/>
        </w:rPr>
        <w:t>2. Состав системы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0"/>
        </w:rPr>
        <w:t>Оборудование — по ведомости к акту о смонтированном оборудовании № СКС-АБК-О: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454"/>
        <w:gridCol w:w="4649"/>
        <w:gridCol w:w="2721"/>
        <w:gridCol w:w="1247"/>
        <w:gridCol w:w="850"/>
      </w:tblGrid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№</w:t>
            </w:r>
          </w:p>
        </w:tc>
        <w:tc>
          <w:tcPr>
            <w:tcW w:type="dxa" w:w="464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Наименование оборудования</w:t>
            </w:r>
          </w:p>
        </w:tc>
        <w:tc>
          <w:tcPr>
            <w:tcW w:type="dxa" w:w="272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Тип, марка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Поз. обозн. по ИД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Кол-во, шт.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Патч-панель высокой плотности 19", 1U, 48 портов, кат. 6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пп2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Коммутатор управляемый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Eltex MES2428 AC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K9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Розетка компьютерная RJ-45 (8P8C), кат. 6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XS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13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Розетка информационная настенная RJ45 кат.5E UTP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X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IP-телефон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Fanvil X301P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8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Телефон проводной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TeXet TX-241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Радиотелефон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Panasonic KX-TG6811RUB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454"/>
          </w:tcPr>
          <w:p/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Итого единиц оборудования</w:t>
            </w:r>
          </w:p>
        </w:tc>
        <w:tc>
          <w:tcPr>
            <w:tcW w:type="dxa" w:w="2721"/>
          </w:tcPr>
          <w:p/>
        </w:tc>
        <w:tc>
          <w:tcPr>
            <w:tcW w:type="dxa" w:w="1247"/>
          </w:tcPr>
          <w:p/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31</w:t>
            </w:r>
          </w:p>
        </w:tc>
      </w:tr>
    </w:tbl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2"/>
        </w:rPr>
        <w:t>3. Выполненные работы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Проверка соответствия смонтированного оборудования и кабельных линий исполнительной документации (акты № СКС-АБК-О, № СКС-АБК-М).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Измерение сопротивления изоляции кабельных линий (протокол № ПИ-СКС-АБК от 21.09.2026, приложение 1).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Подключение, конфигурирование и настройка оборудования (адресация, параметры приборов и линий связи) в соответствии с эксплуатационной документацией изготовителей.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4. </w:t>
      </w:r>
      <w:r>
        <w:rPr>
          <w:rFonts w:ascii="Times New Roman" w:hAnsi="Times New Roman" w:eastAsia="Times New Roman"/>
          <w:b w:val="0"/>
          <w:i/>
          <w:sz w:val="20"/>
        </w:rPr>
        <w:t>Индивидуальные испытания — непрерывная работа 72 ч с 24.09.2026 по 27.09.2026 (акт № СКС-АБК-И, приложение 2). Проверены: наличие соединения (link) на портах коммутационного оборудования для всех линий рабочих мест; работоспособность телефонных аппаратов; соответствие маркировки розеток и портов коммутационного оборудования кабельному журналу.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2"/>
        </w:rPr>
        <w:t>4. Результаты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Сопротивление изоляции кабельных линий соответствует нормам (протокол № ПИ-СКС-АБК).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Все 31 единиц оборудования работоспособны, функционируют в соответствии с рабочей документацией и эксплуатационной документацией изготовителей.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Отказов и ложных срабатываний за время индивидуальных испытаний не зафиксировано.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2"/>
        </w:rPr>
        <w:t>5. Заключение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/>
          <w:sz w:val="20"/>
        </w:rPr>
        <w:t>Пусконаладочные работы структурированной кабельной системы (СКС) здания АБК выполнены в полном объёме. Система готова к комплексному опробованию и вводу в эксплуатацию.</w:t>
      </w:r>
    </w:p>
    <w:p>
      <w:pPr>
        <w:spacing w:after="20" w:before="120"/>
      </w:pPr>
      <w:r>
        <w:rPr>
          <w:rFonts w:ascii="Times New Roman" w:hAnsi="Times New Roman" w:eastAsia="Times New Roman"/>
          <w:b/>
          <w:i w:val="0"/>
          <w:sz w:val="20"/>
        </w:rPr>
        <w:t>Приложения: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Протокол № ПИ-СКС-АБК измерения сопротивления изоляции кабельных линий от 21.09.2026.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Акт о проведении индивидуальных испытаний № СКС-АБК-И от 27.09.2026.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Копия свидетельства о поверке средства измерений (Sonel MPI-525).</w:t>
      </w:r>
    </w:p>
    <w:sectPr w:rsidR="00FC693F" w:rsidRPr="0006063C" w:rsidSect="00034616">
      <w:pgSz w:w="11906" w:h="16838"/>
      <w:pgMar w:top="850" w:right="56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