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АБК (комплект 16/1/26-…-ИД-АБК от 30.10.2026)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«.СО» — спецификация установленных изделий и материалов (16/1/26-&lt;система&gt;-ИД-АБК.СО), «.КЖ» — кабельный журнал. Исправления уже учтены в АОСР, реестрах, журналах входного контроля, актах о смонтированном оборудовании и протоколах АБК;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томов: шифры (штампы, титулы, .КЖ, .СО)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Шифр без дефиса после «16/1/26»: «16/1/26АПС,СОУЭ-ИД-АБК», «16/1/26СКУД-ИД-АБК» и т.д. В ИД КПП и в шифрах РД — с дефисом (16/1/26-АПС,СОУЭ-ИД-КПП, 16/1/26-СКУД-Р).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16/1/26-АПС,СОУЭ-ИД-АБК / 16/1/26-СКУД-ИД-АБК / -СКС- / -СОТ- / 16/1/26-СОТС-ИД-АБК; журналы —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журналах, актах о смонтированном оборудовании и протоколах АБК — шифры с дефисом.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штамп листа «Исполнительная схема … АПС,СОУЭ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3 — повтор номера («Общие данные» — лист 1, схема 1 — лист 2).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Схема 2 (СОУЭ) — лист 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СПС: «Исполнительная схема 16/1/26-АПС,СОУЭ-ИД-АБК, листы 2–3».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штамп исполнительной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1 из 2 — как у «Общих данных».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СОТС: «…-СОТС-ИД-АБК,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— «ГОСТ Р 59638-2021 и СП 484.1311500.2020» (нормы пожарной сигнализации) и не указан шифр РД; в томе СКС — обрыв «рабочей документации 16/1и отражают». 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 и нормы своей системы (как в ИД КПП): СПС — 16/1/26-АПС,СОУЭ-Р, СП 6.13130.2025, ГОСТ Р 59638-2021; СКУД, СОТС — СП 76.13330.2016; СКС — + ГОСТ Р 53245-2008; СОТ — + ГОСТ Р 51558-2014. «ГОСТ 21.210-2014».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П. 2 и п. 6 АОСР — по этим шифрам и нормам.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(xlsx и PDF), 4 новые линии к ДИП за потолком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Линии 2BTH1.18 → 2BTH1.25 → 2BTH1.26 / 2BTH1.27 → 2BTH1.19 (36 м) без обозначения кабеля. Адрес релейного блока: в одной строке «2SC1.24..25», в соседней — «2SC1.24..27».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Обозначение ДПЛС2.1 для 4 линий; адрес блока — одинаково (по схеме «2SC1.24..25»).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3-СПС-АБК: КПС 1×2×0,5 — 204 м (по КЖ и .СО); протокол изоляции СПС — с этими линиями.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спецификация .СО и схема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схеме контроллер «С2000-КДЛ-2И исп.01 (ARK, 1 шт.)», в .СО СПС его нет (в сводной — 2 шт., в .СО СОТС — 1). В .СО СПС — коммутатор BOLID SW-108 ver.3, на схеме его нет. Шкаф на схеме — то «RFA1», то «RFA2».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С2000-КДЛ-2И исп.01 в .СО СПС; SW-108 показать на схеме или исключить из .СО; шкаф — одно обозначение.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С2000-КДЛ-2И — 1 шт. (по схеме); SW-108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оборудование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УК-ВК исп.14 в .СО — 2 шт., на схеме — SK1 (одна выноска на «разблокировка Д16» и «Д17, Д18»). АКБ (2 шт. по .СО) на схеме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SK1, SK2 и АКБ в составе шкафа.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СПС: УК-ВК — 2 шт., АКБ DT 12В 18Ач — 2 шт. (по .СО).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Гильзы: .СО всех 5 систем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Труба гладкая ПВХ d20 — 1 м в каждой .СО (итого 5 м; в сводной — 3 м). По схемам гильзы длиной 150 мм: СПС 35 шт. (5,3 м), СКУД 3 (0,5 м), СКС 25 (3,8 м), СОТ 5 (0,8 м), СОТС 50 (7,6 м) — 18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количество по схемам (как выше).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1 по системам — по схемам, итого 18 м (согласовано с заказчиком).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 — УГО;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Proxy-4E: в УГО и на плане 6 (TM16.1…TM18.2), в .СО — 3. Доводчик в УГО без количества и без позиции в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Proxy-4E — 6 шт. в .СО; доводчики устанавливает заказчик — убрать из УГО или пометить «поставка и монтаж — заказчик».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СКУД: TM — 6 шт. (по плану); доводчики не включены.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 и СОТС: спецификации .СО — источник питания и АКБ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Позиции переставлены между томами. На схеме СКУД — РИП-12 исп.17 (UG5), в .СО СКУД — ШПС-24 исп.12 + 2 АКБ. На схеме СОТС — ШПС-24 (UG3), в .СО СОТС — РИП-12 исп.17 + 1 АКБ. В РИП-12 исп.17 ставится 1 АКБ, в ШПС-24 — 2, итог тот же (3 АКБ).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.СО СКУД: РИП-12 исп.17 — 1 шт., АКБ DT 12В 18Ач — 1 шт. В .СО СОТС: ШПС-24 исп.12 — 1 шт., АКБ — 2 шт. На схемах показать АКБ в составе UG5 и UG3.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оборудовании: СКУД — РИП-12 (UG5) + 1 АКБ; СОТС — ШПС-24 (UG3) + 2 АКБ.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схема — УГО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в УГО — «С2000-ОСТ исп.01 … звуковой», в .СО — С2000-ОПЗ (ОСТ — световой). Контроллер в УГО — «C2000-КДЛ», в .СО и на схеме шкафа — КДЛ-2И исп.01.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BIALS — С2000-ОПЗ; контроллер — С2000-КДЛ-2И исп.01.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СОТС: BIALS — С2000-ОПЗ; ARK1 — С2000-КДЛ-2И исп.01.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СОТС: 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Адрес релейного блока: «1SC1.17..18» и «1SC1.17..20» (P2). Линия P6 (1SC1.41..42 → UG3): по проекту 8 м, проложено 1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Привести адрес к «1SC1.17..18»; проверить длину P6.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Протокол изоляции СОТС — по КЖ.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 — УГО и экспликация шкафа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в УГО — «(3шт)», на плане и в .СО — 6 (ASV2.1.7…2.1.12). Экспликация шкафа подписана «XR1», шкаф — XR2.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ASV — 6 шт.; экспликация шкафа — XR2.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СОТ: ASV — 6 шт.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 / СКС: шкаф XR2, ссылки «*»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Состав шкафа разнесён по .СО не так, как на схемах: оптический кросс и органайзер — в .СО СКС, на схеме СКС помечены «* см. СОТ»; патч-панель 24 порта (0,5U) — в .СО СОТ, на схеме СОТ помечена «* см. СКС»; при этом на структурной схеме СКС — патч-панель 48 портов (пп2), а в экспликации СКС — 24 порта. Блок розеток — ни в одной .СО.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Каждое изделие шкафа — в .СО той системы, где оно без «*»; патч-панель СКС — одна (48 портов, 1U, по .СО); блок розеток — в .СО СОТ.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о смонтированном оборудовании — по экспликациям: СОТ — шкаф, K6, ODF2, органайзеры, блок розеток, ИБП; СКС — пп2 (48 портов), K9.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Кабель-канал ЭЛЕКОР 40×25 — две позиции по 96 м (поз. 7 и 21).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Удалить повтор (96 м).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2-СКС-АБК: ЭЛЕКОР 40×25 — 96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СОТ; УГО СКУД,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«UTP-2P-Cat.5e» / «UTP-4P-Cat.5e» / «STP-4P-Cat.6»; в .СО — ParLan U/UTP Cat 5e 4×2×0,52 PVC и Cabeus F/UTP Cat 6 LSZH.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 КЖ и УГО — как в .СО.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— марки по .СО.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 Позиция «Очиститель монтажной пены REXANT» — расходный материал, не изделие.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«ИД»; очиститель исключить.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Очиститель в акты не включён.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1×2×0,5 — 583 м (по вкладкам 204 + 2 + 396 = 602); КПС 1×2×1 — 190 (130 + 3 + 48 = 181); ParLan — 400 (460); скоба — 500 (2400); гофра — 400 (1363); труба гладкая — 3 (5).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 (.СО),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Папка «АБК» (корень)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Рядом с комплектами по системам лежат «Иполняк  цвсиг АБК.dwg», «цвсигСО АБК.dwg», «цвсиг кж абк кпп исп.dwg» — прежние сводные файлы. КЖ СПС в PDF назван «цвсиг кж абк кпп исп.pdf».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Убрать старые сводные файлы; КЖ СПС — «…кж абк…».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СПС, СОТ, СОТС: спецификации .СО — изготовители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указан изготовитель: ОПР-С106.1 (оповещатель речевой, СПС), Маяк-24-К (оповещатель комбинированный, СОТС); блок розеток в шкафу XR2 (СОТ) — нет ни модели, ни изготовителя.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спецификациях и экспликации шкафа указать тип (модель) и изготовителя по паспортам.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актах о смонтированном оборудовании у этих позиций изготовитель — «—»; будет внесён после исправления ИД.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.СО и схема — телефоны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.СО СКС: IP-телефоны Fanvil X301P — 8, TeXet TX-241 — 3, радиотелефон Panasonic KX-TG6811RUB — 1; на схеме телефонов нет.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телефоны на схеме у розеток (или в УГО с количеством).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Телефоны включены в ведомость акта о смонтированном оборудовании СКС по .СО (поз. 2–4).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