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ТО-СКС-КПП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02.11.2026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структурированная кабельная система (СКС), здание 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16/1/26-СКС-Р, лист 4. Исполнительная документация: 16/1/26-СКС-ИД-КПП, лист 2; кабельный журнал 16/1/26-СКС-ИД-КПП.КЖ; спецификация 16/1/26-СКС-ИД-КПП.СО.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27.10.2026 — 02.11.2026.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53245-2008;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СКС-КПП-О: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0,5U, 24 порта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пп1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 MES2428 AC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K8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кат. 6, накладная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RJ-45 (8P8C) кат. 6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кат. 6 в кабель-канале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BRAVA RJ45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телефонная RJ-45 кат. 5e в кабель-канале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BRAVA RJ45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Радиотелефон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Panasonic KX-TG6811RUB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Системный телефон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STA30G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Телефон проводной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TeXet TX-241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IP-телефон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Fanvil X301P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15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СКС-КПП-О, № СКС-КПП-М).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ПИ-СКС-КПП от 27.10.2026,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30.10.2026 по 02.11.2026 (акт № СКС-КПП-И, приложение 2). Проверены: наличие соединения (link) на портах коммутационного оборудования для всех линий рабочих мест; работоспособность телефонных аппаратов; соответствие маркировки розеток и портов коммутационного оборудования кабельному журналу.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ПИ-СКС-КПП).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15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КПП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ПИ-СКС-КПП измерения сопротивления изоляции кабельных линий от 27.10.2026.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СКС-КПП-И от 02.11.2026.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