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СОТ-КПП-М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охранной телевизионной (СОТ) здания КПП в объёме рабочей документации 16/1/26-СОТ-Р, лист 4, с учётом фактического исполнения, отражённого в исполнительной документации 16/1/26-СОТ-ИД-КПП,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1-СОТ-КПП, 2-СОТ-КПП. Оборудование смонтировано по акту о смонтированном оборудовании № СОТ-КПП-О (с ведомостью). Кабельные линии проложены по кабельному журналу 16/1/26-СОТ-ИД-КПП.КЖ.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СОТ, здание КПП); документы о качестве — по реестру документов о качестве (том СОТ, здание 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ГОСТ Р 51558-2014.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16/1/26-СОТ-ИД-КПП, лист 2; кабельный журнал 16/1/26-СОТ-ИД-КПП.КЖ; спецификация 16/1/26-СОТ-ИД-КПП.СО; АОСР № 1-СОТ-КПП, 2-СОТ-КПП с реестром документов о качестве; журнал входного контроля; акт о смонтированном оборудовании № СОТ-КПП-О.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охранной телевизионной (СОТ) здания КПП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