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СКУД-АБК-О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контроля и управления доступом (СКУД) здания АБК.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16/1/26-СКУД-Р, лист 4. Фактическое расположение оборудования, позиционные обозначения и кабельные трассы отражены в исполнительной документации 16/1/26-СКУД-ИД-АБК, лист 2, и кабельном журнале 16/1/26-СКУД-ИД-АБК.КЖ.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СКУД, здание АБК);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1-СКУД-АБК, 2-СКУД-АБК.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контроля и управления доступом (СКУД) здания АБК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16/1/26-СКУД-ИД-АБК, лист 2.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СКУД-АБК-О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контроля и управления доступом (СКУД), здание АБК. Исполнительная документация 16/1/26-СКУД-ИД-АБК, лист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Считыватель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Proxy-4E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электромагнитный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AL-300 12V Premium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EMG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аварийного открытия (разблокировки)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ST-ER115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ST-EX020LSM-BK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схема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доступа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схема (ARK16–ARK18)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Резервированный источник питания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РИП-12 исп.17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UG5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РИП-12, UG5)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Delta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 (РИП-12 — 1 АКБ); спецификации СКУД/СОТС, поз. 9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20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