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Замечания к исполнительной документации здания АБК (комплект 16/1/26-…-ИД-АБК от 30.10.2026)</w:t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sz w:val="20"/>
        </w:rPr>
        <w:t>Объект: «Центр временного содержания иностранных граждан», д. Старомихайловское. «.СО» — спецификация установленных изделий и материалов (16/1/26-&lt;система&gt;-ИД-АБК.СО), «.КЖ» — кабельный журнал. Исправления уже учтены в АОСР, реестрах, журналах входного контроля, актах о смонтированном оборудовании и протоколах АБК; ИД нужно привести в соответствие.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510"/>
        <w:gridCol w:w="2551"/>
        <w:gridCol w:w="4422"/>
        <w:gridCol w:w="3969"/>
        <w:gridCol w:w="4025"/>
      </w:tblGrid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№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Документ ИД / место</w:t>
            </w:r>
          </w:p>
        </w:tc>
        <w:tc>
          <w:tcPr>
            <w:tcW w:type="dxa" w:w="442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Замечание</w:t>
            </w:r>
          </w:p>
        </w:tc>
        <w:tc>
          <w:tcPr>
            <w:tcW w:type="dxa" w:w="396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Как исправить в ИД</w:t>
            </w:r>
          </w:p>
        </w:tc>
        <w:tc>
          <w:tcPr>
            <w:tcW w:type="dxa" w:w="402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Как сделано в актах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Все 5 томов: шифры (штампы, титулы, .КЖ, .СО)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Шифр без дефиса после «16/1/26»: «16/1/26АПС,СОУЭ-ИД-АБК», «16/1/26СКУД-ИД-АБК» и т.д. В ИД КПП и в шифрах РД — с дефисом (16/1/26-АПС,СОУЭ-ИД-КПП, 16/1/26-СКУД-Р).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16/1/26-АПС,СОУЭ-ИД-АБК / 16/1/26-СКУД-ИД-АБК / -СКС- / -СОТ- / 16/1/26-СОТС-ИД-АБК; журналы — «.КЖ», спецификации — «.СО».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Во всех актах, реестрах, журналах, актах о смонтированном оборудовании и протоколах АБК — шифры с дефисом.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СПС: штамп листа «Исполнительная схема … АПС,СОУЭ 2»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Лист 1 из 3 — повтор номера («Общие данные» — лист 1, схема 1 — лист 2).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Схема 2 (СОУЭ) — лист 3.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АОСР СПС: «Исполнительная схема 16/1/26-АПС,СОУЭ-ИД-АБК, листы 2–3».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3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СОТС: штамп исполнительной схемы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Лист 1 из 2 — как у «Общих данных».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Исполнительная схема — лист 2.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АОСР СОТС: «…-СОТС-ИД-АБК, лист 2».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4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Все 5 томов, лист 1 «Общие данные», п. 1 и последний абзац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Во всех томах — «ГОСТ Р 59638-2021 и СП 484.1311500.2020» (нормы пожарной сигнализации) и не указан шифр РД; в томе СКС — обрыв «рабочей документации 16/1и отражают». Опечатка «ГОСТ 21.210-2014.7.».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Указать шифр РД и нормы своей системы (как в ИД КПП): СПС — 16/1/26-АПС,СОУЭ-Р, СП 6.13130.2025, ГОСТ Р 59638-2021; СКУД, СОТС — СП 76.13330.2016; СКС — + ГОСТ Р 53245-2008; СОТ — + ГОСТ Р 51558-2014. «ГОСТ 21.210-2014».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П. 2 и п. 6 АОСР — по этим шифрам и нормам.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СПС: КЖ (xlsx и PDF), 4 новые линии к ДИП за потолком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Линии 2BTH1.18 → 2BTH1.25 → 2BTH1.26 / 2BTH1.27 → 2BTH1.19 (36 м) без обозначения кабеля. Адрес релейного блока: в одной строке «2SC1.24..25», в соседней — «2SC1.24..27».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Обозначение ДПЛС2.1 для 4 линий; адрес блока — одинаково (по схеме «2SC1.24..25»).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АОСР № 3-СПС-АБК: КПС 1×2×0,5 — 204 м (по КЖ и .СО); протокол изоляции СПС — с этими линиями.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6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СПС: спецификация .СО и схема 1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На схеме контроллер «С2000-КДЛ-2И исп.01 (ARK, 1 шт.)», в .СО СПС его нет (в сводной — 2 шт., в .СО СОТС — 1). В .СО СПС — коммутатор BOLID SW-108 ver.3, на схеме его нет. Шкаф на схеме — то «RFA1», то «RFA2».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Добавить С2000-КДЛ-2И исп.01 в .СО СПС; SW-108 показать на схеме или исключить из .СО; шкаф — одно обозначение.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Акт о смонтированном оборудовании СПС: С2000-КДЛ-2И — 1 шт. (по схеме); SW-108 не включён.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7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СПС: схема, оборудование шкафа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УК-ВК исп.14 в .СО — 2 шт., на схеме — SK1 (одна выноска на «разблокировка Д16» и «Д17, Д18»). АКБ (2 шт. по .СО) на схеме не показаны.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Показать SK1, SK2 и АКБ в составе шкафа.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Акт СПС: УК-ВК — 2 шт., АКБ DT 12В 18Ач — 2 шт. (по .СО).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8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Гильзы: .СО всех 5 систем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Труба гладкая ПВХ d20 — 1 м в каждой .СО (итого 5 м; в сводной — 3 м). По схемам гильзы длиной 150 мм: СПС 35 шт. (5,3 м), СКУД 3 (0,5 м), СКС 25 (3,8 м), СОТ 5 (0,8 м), СОТС 50 (7,6 м) — 18 м.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Указать количество по схемам (как выше).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АОСР № 1 по системам — по схемам, итого 18 м (согласовано с заказчиком).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9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СКУД: схема — УГО; спецификация .СО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Считыватель Proxy-4E: в УГО и на плане 6 (TM16.1…TM18.2), в .СО — 3. Доводчик в УГО без количества и без позиции в .СО.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Proxy-4E — 6 шт. в .СО; доводчик — указать количество или убрать из УГО.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Акт о смонтированном оборудовании СКУД: TM — 6 шт. (по плану).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10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СКУД и СОТС: спецификации .СО — источник питания и АКБ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Позиции переставлены между томами. На схеме СКУД — РИП-12 исп.17 (UG5), в .СО СКУД — ШПС-24 исп.12 + 2 АКБ. На схеме СОТС — ШПС-24 (UG3), в .СО СОТС — РИП-12 исп.17 + 1 АКБ. В РИП-12 исп.17 ставится 1 АКБ, в ШПС-24 — 2, итог тот же (3 АКБ).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 .СО СКУД: РИП-12 исп.17 — 1 шт., АКБ DT 12В 18Ач — 1 шт. В .СО СОТС: ШПС-24 исп.12 — 1 шт., АКБ — 2 шт. На схемах показать АКБ в составе UG5 и UG3.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Акты о смонтированном оборудовании: СКУД — РИП-12 (UG5) + 1 АКБ; СОТС — ШПС-24 (UG3) + 2 АКБ.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11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СОТС: схема — УГО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BIALS в УГО — «С2000-ОСТ исп.01 … звуковой», в .СО — С2000-ОПЗ (ОСТ — световой). Контроллер в УГО — «C2000-КДЛ», в .СО и на схеме шкафа — КДЛ-2И исп.01.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BIALS — С2000-ОПЗ; контроллер — С2000-КДЛ-2И исп.01.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Акт СОТС: BIALS — С2000-ОПЗ; ARK1 — С2000-КДЛ-2И исп.01.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12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СОТС: КЖ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Адрес релейного блока: «1SC1.17..18» и «1SC1.17..20» (P2). Линия P6 (1SC1.41..42 → UG3): по проекту 8 м, проложено 1 м.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Привести адрес к «1SC1.17..18»; проверить длину P6.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Протокол изоляции СОТС — по КЖ.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13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СОТ: схема — УГО и экспликация шкафа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ASV в УГО — «(3шт)», на плане и в .СО — 6 (ASV2.1.7…2.1.12). Экспликация шкафа подписана «XR1», шкаф — XR2.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ASV — 6 шт.; экспликация шкафа — XR2.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Акт о смонтированном оборудовании СОТ: ASV — 6 шт.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14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СОТ / СКС: шкаф XR2, ссылки «*»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Состав шкафа разнесён по .СО не так, как на схемах: оптический кросс и органайзер — в .СО СКС, на схеме СКС помечены «* см. СОТ»; патч-панель 24 порта (0,5U) — в .СО СОТ, на схеме СОТ помечена «* см. СКС»; при этом на структурной схеме СКС — патч-панель 48 портов (пп2), а в экспликации СКС — 24 порта. Блок розеток — ни в одной .СО.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Каждое изделие шкафа — в .СО той системы, где оно без «*»; патч-панель СКС — одна (48 портов, 1U, по .СО); блок розеток — в .СО СОТ.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Акты о смонтированном оборудовании — по экспликациям: СОТ — шкаф, K6, ODF2, органайзеры, блок розеток, ИБП; СКС — пп2 (48 портов), K9.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15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СКС: спецификация .СО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Кабель-канал ЭЛЕКОР 40×25 — две позиции по 96 м (поз. 7 и 21).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Удалить повтор (96 м).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АОСР № 2-СКС-АБК: ЭЛЕКОР 40×25 — 96 м.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16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КЖ СКУД, СКС, СОТ; УГО СКУД, СОТ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Марка «UTP-2P-Cat.5e» / «UTP-4P-Cat.5e» / «STP-4P-Cat.6»; в .СО — ParLan U/UTP Cat 5e 4×2×0,52 PVC и Cabeus F/UTP Cat 6 LSZH.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Марку кабеля в КЖ и УГО — как в .СО.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 АОСР, реестрах и протоколах — марки по .СО.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17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Спецификации .СО (все 5)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 штампе стадия «Р», у схем — «ИД». Позиция «Очиститель монтажной пены REXANT» — расходный материал, не изделие.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Стадия «ИД»; очиститель исключить.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Очиститель в акты не включён.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18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Сводная спецификация xlsx, лист «Сводная изделий»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Не сходится с вкладками: КПС 1×2×0,5 — 583 м (по вкладкам 204 + 2 + 396 = 602); КПС 1×2×1 — 190 (130 + 3 + 48 = 181); ParLan — 400 (460); скоба — 500 (2400); гофра — 400 (1363); труба гладкая — 3 (5).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Пересобрать как сумму вкладок.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Акты построены по вкладкам систем (.СО), сводную не используют.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19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Папка «АБК» (корень)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Рядом с комплектами по системам лежат «Иполняк  цвсиг АБК.dwg», «цвсигСО АБК.dwg», «цвсиг кж абк кпп исп.dwg» — прежние сводные файлы. КЖ СПС в PDF назван «цвсиг кж абк кпп исп.pdf».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Убрать старые сводные файлы; КЖ СПС — «…кж абк…».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—</w:t>
            </w:r>
          </w:p>
        </w:tc>
      </w:tr>
    </w:tbl>
    <w:sectPr w:rsidR="00FC693F" w:rsidRPr="0006063C" w:rsidSect="00034616">
      <w:pgSz w:w="16838" w:h="11906" w:orient="landscape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