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1-СКС-КПП</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19</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Монтаж и герметизация гильз</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в стене (СКС, здание КПП).</w:t>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16/1/26-СКС-Р,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ООО «АльтЭн», разработал Иванчук М.В.</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гладкая жёсткая ПВХ d20 мм, серая, арт. trg-20-2m (защитные гильзы), EKF — 2 м (сертификат соответствия — реестр, поз. 1);</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Пена монтажная огнестойкая профессиональная «ОГНЕЗА», EI24, 935 г, арт. 105248, ООО «ОГНЕЗА» — 1 баллон (сертификат соответствия — реестр, поз. 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Герметик акриловый противопожарный «ОГНЕЗА-ВГ», 310 мл, арт. 105031, ООО «ОГНЕЗА» — 2 картриджа (сертификат соответствия — реестр, поз. 3).</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Реквизиты документов (сертификатов, паспортов, писем) — в Реестре документов о качестве (том СКС, здание КПП), являющемся неотъемлемой частью настоящего акта (приложение 1).</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16/1/26-ИД-КПП, лист 4</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(экспликации кабельных проходок: стена).</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09</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19</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ПУЭ (7-е изд.), п. 2.1.58; СП 76.13330.2016;</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16/1/26-СКС-Р,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Отделочные работы в местах кабельных проходок.</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Проходки по ИД, лист 4, в осях 2–3/А–Б: в стене (отм. +1,500) — 1 шт. Толщина конструкций 150 мм. Герметизация внутри гильз выполнена после прокладки кабельных линий (акт № 3-СКС-КПП).</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СКС, здание КПП)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16/1/26-ИД-КПП, лист 4.</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