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1-СОТ-КПП</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21</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и герметизация гильз</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в перекрытии и стенах (СОТ, здание КПП).</w:t>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16/1/26-СОТ-Р,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ООО «АльтЭн», разработал Иванчук М.В.</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гладкая жёсткая ПВХ d20 мм, серая, арт. trg-20-2m (защитные гильзы), EKF — 2 м (сертификат соответствия — реестр, поз. 1);</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Пена монтажная огнестойкая профессиональная «ОГНЕЗА», EI24, 935 г, арт. 105248, ООО «ОГНЕЗА» — 1 баллон (сертификат соответствия — реестр, поз.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Герметик акриловый противопожарный «ОГНЕЗА-ВГ», 310 мл, арт. 105031, ООО «ОГНЕЗА» — 2 картриджа (сертификат соответствия — реестр, поз. 3).</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Реквизиты документов (сертификатов, паспортов, писем) — в Реестре документов о качестве (том СОТ, здание КПП), являющемся неотъемлемой частью настоящего акта (приложение 1).</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16/1/26-ИД-КПП, лист 5</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(экспликации кабельных проходок: перекрытие, стена).</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10</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21</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ПУЭ (7-е изд.), п. 2.1.58; СП 76.13330.2016;</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16/1/26-СОТ-Р,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Отделочные работы в местах кабельных проходок.</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Проходки по ИД, лист 5, в осях 2–3/А–Б: в перекрытии (отм. +3,000) — 5 шт.; в стенах (отм. +2,500) — 4 шт. Толщина конструкций 150 мм. Перекрытие не имеет нормируемого предела огнестойкости. Герметизация внутри гильз выполнена после прокладки кабельных линий (акт № 2-СОТ-КПП).</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СОТ, здание КПП)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16/1/26-ИД-КПП, лист 5.</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