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СКС-КПП-О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«24»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структурированной кабельной системы (СКС) здания КПП.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16/1/26-СКС-Р, лист 4. Фактическое расположение оборудования, позиционные обозначения и кабельные трассы отражены в исполнительной документации 16/1/26-СКС-ИД-КПП, лист 2, и кабельном журнале 16/1/26-СКС-ИД-КПП.КЖ.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ГОСТ Р 53245-2008;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СКС, здание КПП);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(устройство и герметизация кабельных проходок, монтаж кабеленесущих систем, прокладка кабельных линий — в составе, предусмотренном исполнительной документацией) освидетельствованы актами № 1-СКС-КПП, 2-СКС-КПП, 3-СКС-КПП.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структурированной кабельной системы (СКС) здания КПП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16/1/26-СКС-ИД-КПП, лист 2.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   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СКС-КПП-О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структурированная кабельная система (СКС), здание КПП. Исполнительная документация 16/1/26-СКС-ИД-КПП, лист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Патч-панель высокой плотности 19", 0,5U, 24 порта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пп1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 XR1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управляемый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Eltex MES2428 AC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Eltex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K8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 XR1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компьютерная RJ-45 кат. 6, накладная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 RJ-45 (8P8C) кат. 6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схема (XS1.1–XS1.5); по факту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компьютерная RJ-45 кат. 6 в кабель-канале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BRAVA RJ45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DKC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схема (XS1.1–XS1.5); по факту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телефонная RJ-45 кат. 5e в кабель-канале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BRAVA RJ45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DKC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схема (X1.1–X1.3); по факту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Радиотелефон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Panasonic KX-TG6811RUB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Panasonic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спецификация .СО, поз. 11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Системный телефон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STA30G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MAXICOM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спецификация .СО, поз. 12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Телефон проводной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TeXet TX-241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teXet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спецификация .СО, поз. 13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IP-телефон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Fanvil X301P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Fanvil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спецификация .СО, поз. 14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15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