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СКС-КПП-П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структурированной кабельной системы (СКС) здания КПП выполнены ООО «АльтЭн» в период с 24.10.2026 по 29.10.2026.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15 ед. по ведомости к акту о смонтированном оборудовании № СКС-КПП-О.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ПИ-СКС-КПП), настройка оборудования, индивидуальные испытания — 72 ч непрерывной работы (акт № СКС-КПП-И).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ТО-СКС-КПП от 29.10.2026.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структурированной кабельной системы (СКС) здания КПП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ТО-СКС-КПП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