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Объект капитального строительства: </w:t>
      </w:r>
      <w:r>
        <w:rPr>
          <w:rFonts w:ascii="Times New Roman" w:hAnsi="Times New Roman" w:eastAsia="Times New Roman"/>
          <w:b w:val="0"/>
          <w:i/>
          <w:sz w:val="20"/>
        </w:rPr>
        <w:t>«Центр временного содержания иностранных граждан», Калужская область, м. р-н Боровский, д. Старомихайловское, ул. 1-я Индустриальная, вл. 2, земельный участок с кадастровым номером 40:03:068314:1874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Застройщик (технический заказчик): </w:t>
      </w:r>
      <w:r>
        <w:rPr>
          <w:rFonts w:ascii="Times New Roman" w:hAnsi="Times New Roman" w:eastAsia="Times New Roman"/>
          <w:b w:val="0"/>
          <w:i/>
          <w:sz w:val="20"/>
        </w:rPr>
        <w:t>АНО «СОЮЗЭКСПЕРТИЗА» ТПП РФ, ОГРН 1027739381548, ИНН 7710310183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Лицо, осуществляющее строительство: </w:t>
      </w:r>
      <w:r>
        <w:rPr>
          <w:rFonts w:ascii="Times New Roman" w:hAnsi="Times New Roman" w:eastAsia="Times New Roman"/>
          <w:b w:val="0"/>
          <w:i/>
          <w:sz w:val="20"/>
        </w:rPr>
        <w:t>Индивидуальный предприниматель Белоногова Ольга Андреевна, ОГРНИП 315723200029770, ИНН 720200188305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Лицо, выполнившее монтаж и пусконаладочные работы: </w:t>
      </w:r>
      <w:r>
        <w:rPr>
          <w:rFonts w:ascii="Times New Roman" w:hAnsi="Times New Roman" w:eastAsia="Times New Roman"/>
          <w:b w:val="0"/>
          <w:i/>
          <w:sz w:val="20"/>
        </w:rPr>
        <w:t>ООО «АльтЭн», ОГРН 1024000944098, ИНН 4025062969</w:t>
      </w:r>
    </w:p>
    <w:p>
      <w:pPr>
        <w:spacing w:after="0" w:before="16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АКТ</w:t>
      </w:r>
    </w:p>
    <w:p>
      <w:pPr>
        <w:spacing w:after="0" w:before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о проведении индивидуальных испытаний</w:t>
      </w:r>
    </w:p>
    <w:p>
      <w:pPr>
        <w:spacing w:after="120" w:before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система охранная телевизионная (СОТ), здание КПП. Непрерывная работа 72 ч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№ СОТ-КПП-И</w:t>
            </w:r>
          </w:p>
        </w:tc>
        <w:tc>
          <w:tcPr>
            <w:tcW w:type="dxa" w:w="4961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«29» октября 2026 г.</w:t>
            </w:r>
          </w:p>
        </w:tc>
      </w:tr>
    </w:tbl>
    <w:p>
      <w:pPr>
        <w:spacing w:after="40" w:before="80"/>
      </w:pPr>
      <w:r>
        <w:rPr>
          <w:rFonts w:ascii="Times New Roman" w:hAnsi="Times New Roman" w:eastAsia="Times New Roman"/>
          <w:b/>
          <w:i w:val="0"/>
          <w:sz w:val="20"/>
        </w:rPr>
        <w:t>Комиссия в составе: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Представитель застройщика (технического заказчика) по вопросам строительного контроля: </w:t>
      </w:r>
      <w:r>
        <w:rPr>
          <w:rFonts w:ascii="Times New Roman" w:hAnsi="Times New Roman" w:eastAsia="Times New Roman"/>
          <w:b w:val="0"/>
          <w:i/>
          <w:sz w:val="20"/>
        </w:rPr>
        <w:t>главный специалист отдела строительного контроля Департамента строительного консалтинга Коренев Д.Ю., НРС НОСТРОЙ С-50-002782, приказ № 37 от 27.04.2026 г.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Представитель лица, осуществляющего строительство: </w:t>
      </w:r>
      <w:r>
        <w:rPr>
          <w:rFonts w:ascii="Times New Roman" w:hAnsi="Times New Roman" w:eastAsia="Times New Roman"/>
          <w:b w:val="0"/>
          <w:i/>
          <w:sz w:val="20"/>
        </w:rPr>
        <w:t>руководитель проекта Белоногов И.Ю., НРС НОСТРОЙ С-72-258451, приказ № 2 от 14.01.2026 г.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Представитель лица, выполнившего монтаж и пусконаладочные работы: </w:t>
      </w:r>
      <w:r>
        <w:rPr>
          <w:rFonts w:ascii="Times New Roman" w:hAnsi="Times New Roman" w:eastAsia="Times New Roman"/>
          <w:b w:val="0"/>
          <w:i/>
          <w:sz w:val="20"/>
        </w:rPr>
        <w:t>начальник отдела систем технической безопасности ООО «АльтЭн» Иванчук М.В., приказ № 346 от 01.09.2026 г.</w:t>
      </w:r>
    </w:p>
    <w:p>
      <w:pPr>
        <w:spacing w:after="40" w:before="60"/>
      </w:pPr>
      <w:r>
        <w:rPr>
          <w:rFonts w:ascii="Times New Roman" w:hAnsi="Times New Roman" w:eastAsia="Times New Roman"/>
          <w:b w:val="0"/>
          <w:i w:val="0"/>
          <w:sz w:val="20"/>
        </w:rPr>
        <w:t>составила настоящий акт о нижеследующем: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1. </w:t>
      </w:r>
      <w:r>
        <w:rPr>
          <w:rFonts w:ascii="Times New Roman" w:hAnsi="Times New Roman" w:eastAsia="Times New Roman"/>
          <w:b w:val="0"/>
          <w:i/>
          <w:sz w:val="20"/>
        </w:rPr>
        <w:t>Индивидуальные испытания системы охранной телевизионной (СОТ) здания КПП проведены в период с 10:00 26.10.2026 по 10:00 29.10.2026 — непрерывная работа в рабочем режиме в течение 72 ч.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2. </w:t>
      </w:r>
      <w:r>
        <w:rPr>
          <w:rFonts w:ascii="Times New Roman" w:hAnsi="Times New Roman" w:eastAsia="Times New Roman"/>
          <w:b w:val="0"/>
          <w:i/>
          <w:sz w:val="20"/>
        </w:rPr>
        <w:t>Перед испытаниями выполнено измерение сопротивления изоляции кабельных линий (протокол № ПИ-СОТ-КПП от 24.10.2026); оборудование смонтировано по акту № СОТ-КПП-О, монтажные работы окончены (акт № СОТ-КПП-М).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3. </w:t>
      </w:r>
      <w:r>
        <w:rPr>
          <w:rFonts w:ascii="Times New Roman" w:hAnsi="Times New Roman" w:eastAsia="Times New Roman"/>
          <w:b w:val="0"/>
          <w:i/>
          <w:sz w:val="20"/>
        </w:rPr>
        <w:t>В ходе испытаний проверены: формирование и передача изображения всеми видеокамерами, питание камер по PoE; работа коммутационного оборудования; работа источника бесперебойного питания.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4. </w:t>
      </w:r>
      <w:r>
        <w:rPr>
          <w:rFonts w:ascii="Times New Roman" w:hAnsi="Times New Roman" w:eastAsia="Times New Roman"/>
          <w:b w:val="0"/>
          <w:i/>
          <w:sz w:val="20"/>
        </w:rPr>
        <w:t>Отказов, ложных срабатываний и самопроизвольных переходов в неисправность за время испытаний не зафиксировано.</w:t>
      </w:r>
    </w:p>
    <w:p>
      <w:pPr>
        <w:spacing w:after="40" w:before="80"/>
      </w:pPr>
      <w:r>
        <w:rPr>
          <w:rFonts w:ascii="Times New Roman" w:hAnsi="Times New Roman" w:eastAsia="Times New Roman"/>
          <w:b/>
          <w:i w:val="0"/>
          <w:sz w:val="20"/>
        </w:rPr>
        <w:t xml:space="preserve">Заключение: </w:t>
      </w:r>
      <w:r>
        <w:rPr>
          <w:rFonts w:ascii="Times New Roman" w:hAnsi="Times New Roman" w:eastAsia="Times New Roman"/>
          <w:b w:val="0"/>
          <w:i/>
          <w:sz w:val="20"/>
        </w:rPr>
        <w:t>Система охранная телевизионная (СОТ) здания КПП выдержала индивидуальные испытания (72 ч непрерывной работы); результаты — в техническом отчёте № ТО-СОТ-КПП.</w:t>
      </w:r>
    </w:p>
    <w:p>
      <w:pPr>
        <w:spacing w:after="40" w:before="120"/>
      </w:pPr>
      <w:r>
        <w:rPr>
          <w:rFonts w:ascii="Times New Roman" w:hAnsi="Times New Roman" w:eastAsia="Times New Roman"/>
          <w:b/>
          <w:i w:val="0"/>
          <w:sz w:val="20"/>
        </w:rPr>
        <w:t>Подписи:</w:t>
      </w:r>
    </w:p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6236"/>
        <w:gridCol w:w="3685"/>
      </w:tblGrid>
      <w:tr>
        <w:tc>
          <w:tcPr>
            <w:tcW w:type="dxa" w:w="62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Представитель застройщика (технического заказчика) по вопросам строительного контроля</w:t>
            </w:r>
          </w:p>
        </w:tc>
        <w:tc>
          <w:tcPr>
            <w:tcW w:type="dxa" w:w="3685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____________________ / Коренев Д.Ю. /</w:t>
            </w:r>
          </w:p>
        </w:tc>
      </w:tr>
      <w:tr>
        <w:tc>
          <w:tcPr>
            <w:tcW w:type="dxa" w:w="62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Представитель лица, осуществляющего строительство</w:t>
            </w:r>
          </w:p>
        </w:tc>
        <w:tc>
          <w:tcPr>
            <w:tcW w:type="dxa" w:w="3685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____________________ / Белоногов И.Ю. /</w:t>
            </w:r>
          </w:p>
        </w:tc>
      </w:tr>
      <w:tr>
        <w:tc>
          <w:tcPr>
            <w:tcW w:type="dxa" w:w="62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Представитель лица, выполнившего монтаж и пусконаладочные работы</w:t>
            </w:r>
          </w:p>
        </w:tc>
        <w:tc>
          <w:tcPr>
            <w:tcW w:type="dxa" w:w="3685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____________________ / Иванчук М.В. /</w:t>
            </w:r>
          </w:p>
        </w:tc>
      </w:tr>
    </w:tbl>
    <w:sectPr w:rsidR="00FC693F" w:rsidRPr="0006063C" w:rsidSect="00034616">
      <w:pgSz w:w="11906" w:h="16838"/>
      <w:pgMar w:top="850" w:right="567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