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СОТС-КПП-В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«30»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охранной и тревожной сигнализации (СОТС) здания КПП, смонтированная и налаженная ООО «АльтЭн» по рабочей документации 16/1/26-СОТС-Р,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СОТС-КПП-М), пусконаладочные работы окончены (акт № СОТС-КПП-П, технический отчёт № ТО-СОТС-КПП).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16/1/26-СОТС-ИД-КПП, лист 2; кабельный журнал 16/1/26-СОТС-ИД-КПП.КЖ; спецификация 16/1/26-СОТС-ИД-КПП.СО; АОСР № 1-СОТС-КПП с реестром документов о качестве; журнал входного контроля; акт о смонтированном оборудовании № СОТС-КПП-О; акт № СОТС-КПП-М; протокол № ПИ-СОТС-КПП; акт № СОТС-КПП-И; технический отчёт № ТО-СОТС-КПП; акт № СОТС-КПП-П;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охранной и тревожной сигнализации (СОТС) здания КПП принимается и вводится в эксплуатацию с 30.10.2026.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