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СОГЛАСОВАНО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Уполномоченный представитель заказчика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________________ /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  <w:highlightCs w:val="yellow"/>
              </w:rPr>
              <w:t xml:space="preserve">[И. О. Фамилия]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/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«____» ____________ 2026 г.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УТВЕРЖДАЮ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Уполномоченный представитель подрядчика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________________ /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  <w:highlightCs w:val="yellow"/>
              </w:rPr>
              <w:t xml:space="preserve">[И. О. Фамилия]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/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«____» ____________ 2026 г.</w:t>
            </w:r>
          </w:p>
        </w:tc>
      </w:tr>
    </w:tbl>
    <w:p>
      <w:pPr>
        <w:keepNext/>
        <w:spacing w:after="0" w:before="1800"/>
        <w:jc w:val="center"/>
      </w:pPr>
    </w:p>
    <w:p>
      <w:pPr>
        <w:keepNext/>
        <w:spacing w:after="60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Филиал ООО «ЛЛК-Интернешнл» в с. Ворсино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ПРОГРАММА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КОМПЛЕКСНЫХ ИСПЫТАНИЙ СИСТЕМ</w:t>
      </w:r>
    </w:p>
    <w:p>
      <w:pPr>
        <w:keepNext/>
        <w:spacing w:after="40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ПРОТИВОПОЖАРНОЙ ЗАЩИТЫ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Объект: «Завод по производству, хранению, отгрузке смазочных материалов»</w:t>
      </w:r>
    </w:p>
    <w:p>
      <w:pPr>
        <w:keepNext/>
        <w:spacing w:after="400" w:before="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Калужская обл., Боровский р-н, с. Ворсино, Северная промышленная зона, владение 8</w:t>
      </w:r>
    </w:p>
    <w:p>
      <w:pPr>
        <w:keepNext/>
        <w:spacing w:after="400" w:before="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с учётом специальных технических условий (СТУ) 2016 г.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6"/>
          <w:szCs w:val="26"/>
          <w:highlight w:val="yellow"/>
          <w:highlightCs w:val="yellow"/>
        </w:rPr>
        <w:t xml:space="preserve">[Обозначение документа]</w:t>
      </w:r>
    </w:p>
    <w:p>
      <w:pPr>
        <w:keepNext/>
        <w:spacing w:after="140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Редакция 5 от 15.10.2026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Разработал: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________________ /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  <w:highlightCs w:val="yellow"/>
              </w:rPr>
              <w:t xml:space="preserve">[И. О. Фамилия]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/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Проверил: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________________ /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  <w:highlightCs w:val="yellow"/>
              </w:rPr>
              <w:t xml:space="preserve">[И. О. Фамилия]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/</w:t>
            </w:r>
          </w:p>
        </w:tc>
      </w:tr>
    </w:tbl>
    <w:p>
      <w:pPr>
        <w:keepNext/>
        <w:spacing w:after="0" w:before="1200"/>
        <w:jc w:val="center"/>
      </w:pP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с. Ворсино, 2026</w:t>
      </w:r>
    </w:p>
    <w:p>
      <w:pPr>
        <w:sectPr>
          <w:pgSz w:w="11906" w:h="16838" w:orient="portrait"/>
          <w:pgMar w:top="1134" w:right="850" w:bottom="1134" w:left="1701" w:header="708" w:footer="708" w:gutter="0"/>
          <w:pgNumType/>
          <w:titlePg/>
          <w:docGrid w:linePitch="360"/>
        </w:sectPr>
      </w:pP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Область применения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Настоящая программа комплексных испытаний систем противопожарной защиты (далее – Программа) устанавливает объём, последовательность, методы и критерии оценки комплексных испытаний систем и средств противопожарной защиты (далее – СПЗ) объекта «Завод по производству, хранению, отгрузке смазочных материалов» филиала ООО «ЛЛК-Интернешнл» в с. Ворсино (Калужская область, Боровский район, Северная промышленная зона, с. Ворсино, владение 8).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Объект запроектирован и построен по специальным техническим условиям на проектирование и строительство в части обеспечения пожарной безопасности (далее – СТУ), разработанным в 2016 г. для ООО «ТОТАЛ ВОСТОК». Согласно п. 1.8.1 СТУ они являются обязательными на всех стадиях жизненного цикла объекта, включая эксплуатацию, а при расхождении с иными нормативными документами применяются требования СТУ (п. 1.8.5). Величина индивидуального пожарного риска определена при отступлениях от норм, перечисленных в п. 2.1.2 СТУ, и при условии выполнения компенсирующих мероприятий разделов 2 и 3 СТУ.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Цели испытаний: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подтвердить работоспособность системы пожарной сигнализации (далее – СПС), системы оповещения и управления эвакуацией людей при пожаре (далее – СОУЭ), автоматических установок пожаротушения (далее – АУП), систем противодымной вентиляции, противопожарного водоснабжения и их взаимодействие по проектному алгоритму;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подтвердить фактическое выполнение каждого компенсирующего мероприятия СТУ измеримыми показателями с привязкой к пункту СТУ (матрица – приложение А);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выявить отклонения, оформить ведомость дефектов и повторно проверить устранённые отклонения;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оформить результаты испытаний (акты, протоколы, результаты измерений, фотоматериалы), подтверждающие соответствие объекта требованиям СТУ.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Вид испытаний: комплексные испытания на работоспособность в процессе эксплуатации, выполняемые на основании утверждённой проектной, исполнительной и эксплуатационной документации, СТУ и в соответствии с п. 54 Правил противопожарного режима в Российской Федерации.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Автономные испытания АУП, противодымной вентиляции и противопожарного водоснабжения выполняют специалисты организаций, обслуживающих соответствующие системы, по профильным стандартам и утверждённой исполнительной документации. Подачу огнетушащего вещества, пены или воды на резервуары и гидравлические испытания трубопроводов выполняют только по отдельной согласованной рабочей методике с соблюдением требований раздела 6.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Данные, не известные на дату разработки Программы, выделены в тексте квадратными скобками и подлежат заполнению до начала испытаний по исходным данным, перечисленным в приложении И.</w:t>
      </w: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Нормативные ссылки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настоящей Программе использованы ссылки на следующие документы: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Федеральный закон от 22.07.2008 № 123-ФЗ «Технический регламент о требованиях пожарной безопасности»;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Правила противопожарного режима в Российской Федерации, утверждённые постановлением Правительства Российской Федерации от 16.09.2020 № 1479 (далее – ППР);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Специальные технические условия на проектирование и строительство в части обеспечения пожарной безопасности объекта «Завод по производству, хранению, отгрузке смазочных материалов», индустриальный парк «Ворсино», 2016 г., согласованные письмом УНД ГУ МЧС России по Калужской области от 28.03.2016 № 127-3-2-2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[реквизиты согласования Минстроя России]</w:t>
      </w:r>
      <w:r>
        <w:rPr>
          <w:rFonts w:ascii="Times New Roman" w:cs="Times New Roman" w:eastAsia="Times New Roman" w:hAnsi="Times New Roman"/>
        </w:rPr>
        <w:t xml:space="preserve">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50588-2012 Пенообразователи для тушения пожаров. Общие технические требования и методы испытаний;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53279-2009 Техника пожарная. Головки соединительные пожарные. Общие технические требования. Методы испытаний;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53295-2009 Средства огнезащиты для стальных конструкций. Общие требования. Метод определения огнезащитной эффективности;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53300-2009 Противодымная защита зданий и сооружений. Методы приёмо-сдаточных и периодических испытаний;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53324-2009 Ограждения резервуаров. Требования пожарной безопасности;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59636-2021 Установки пожаротушения автоматические. Руководство по проектированию, монтажу, техническому обслуживанию и ремонту. Методы испытаний на работоспособность;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59638-2021 Системы пожарной сигнализации. Руководство по проектированию, монтажу, техническому обслуживанию и ремонту. Методы испытаний на работоспособность (с Изменением № 1, введённым с 01.12.2024);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59639-2021 Системы оповещения и управления эвакуацией людей при пожаре. Руководство по проектированию, монтажу, техническому обслуживанию и ремонту. Методы испытаний на работоспособность;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59643-2021 Внутреннее противопожарное водоснабжение. Руководство по проектированию, монтажу, техническому обслуживанию и ремонту. Методы испытаний на работоспособность;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3.13130 Системы противопожарной защиты. Система оповещения и управления эвакуацией людей при пожаре. Требования пожарной безопасности (утверждён приказом МЧС России от 26.02.2026 № 133, введён с 01.06.2026 взамен СП 3.13130.2009);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4.13130.2013 Системы противопожарной защиты. Ограничение распространения пожара на объектах защиты. Требования к объёмно-планировочным и конструктивным решениям;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7.13130.2013 Отопление, вентиляция и кондиционирование. Требования пожарной безопасности (с Изменениями № 1–3);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8.13130.2020 Системы противопожарной защиты. Наружное противопожарное водоснабжение. Требования пожарной безопасности;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10.13130.2020 Системы противопожарной защиты. Внутренний противопожарный водопровод. Нормы и правила проектирования;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155.13130.2014 Склады нефти и нефтепродуктов. Требования пожарной безопасности;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432.1325800.2019 Покрытия огнезащитные. Мониторинг технического состояния;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433.1325800.2019 Огнезащита стальных конструкций. Правила производства работ;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484.1311500.2020 Системы противопожарной защиты. Системы пожарной сигнализации и автоматизация систем противопожарной защиты. Нормы и правила проектирования;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485.1311500.2020 Системы противопожарной защиты. Установки пожаротушения автоматические. Нормы и правила проектирования.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Примечания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 Нормативные документы применяются в редакциях, действующих на дату испытаний. Требования к проектным решениям объекта, введённого в эксплуатацию ранее, оцениваются по документам, действовавшим на дату проектирования, и по СТУ (ч. 4 ст. 4 Федерального закона № 123-ФЗ); методы испытаний применяются по действующим стандартам.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 СТУ ссылаются на СП 5.13130.2009 (заменён с 01.03.2021 сводами правил СП 484.1311500.2020, СП 485.1311500.2020, СП 486.1311500.2020) и СП 3.13130.2009 (заменён с 01.06.2026). Параметры, прямо установленные СТУ, проверяются по СТУ.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 Срок действия ППР установлен до 31.12.2026. При проведении испытаний после этой даты ссылки на ППР подлежат актуализации.</w:t>
      </w: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Сокращения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настоящей Программе применены термины по Федеральному закону № 123-ФЗ, ГОСТ Р 59636-2021, ГОСТ Р 59638-2021, а также следующие сокращения: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54"/>
      </w:tblGrid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АБК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административно-бытовой корпус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АРМ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автоматизированное рабочее место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АУП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автоматическая установка пожаротушения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БКИ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блок контроля и индикации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ВПВ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внутренний противопожарный водопровод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ГЖ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горючая жидкость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ГПС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генератор пены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ЗКСПС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зона контроля пожарной сигнализации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ИП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извещатель пожарный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ИПР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извещатель пожарный ручной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МОПБ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проектной документации «Мероприятия по обеспечению пожарной безопасности»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НПВ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наружное противопожарное водоснабжение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ОТВ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огнетушащее вещество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ПА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пожарный автомобиль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ПК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пожарный кран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ППКП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прибор приёмно-контрольный пожарный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ППР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Правила противопожарного режима в Российской Федерации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ПСК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производственно-складской корпус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РВС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резервуар вертикальный стальной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СИ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средство измерений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СОУЭ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система оповещения и управления эвакуацией людей при пожаре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СПЗ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системы и средства противопожарной защиты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СПС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система пожарной сигнализации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СТУ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специальные технические условия (см. раздел 2)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ТД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техническая документация изготовителя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ТЗ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техническое задание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ШУПН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шкаф управления пожарными насосами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 Исходные данные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 Проектная и исполнительная документация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Испытания проводят по документации, приведённой в таблице 1. Перед испытаниями сверяют редакции комплектов с фактически смонтированным оборудованием.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 – Исходная документация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4"/>
      </w:tblGrid>
      <w:tr>
        <w:trPr>
          <w:cantSplit/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Обозначение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Роль в Программе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СТУ (2016 г.)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Компенсирующие мероприятия и ограничения, обязательные при эксплуатации; критерии приложения А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Техническое задание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Объект, состав зданий и установок, цели и объём работ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0115.010-АПС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СПС производственно-складского корпуса и АБК; общая архитектура и взаимодействие со смежными системами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0115.023-АПС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СПС насосной расходного склада ГЖ; извещатели и схема связи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0943-СПС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Расширение склада базовых масел; алгоритм водяной завесы, оборудование и сигналы шкафа управления насосами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0115.000-АПТ.ПЗ, 0115.000-АПТ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Водяное и пенное пожаротушение ПСК и насосной ГЖ; параметры секций, узлы управления, насосная станция, гидравлический расчёт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0115.010-ГПТ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Газовое пожаротушение помещений № 216, 140, 141; алгоритм С2000-АСПТ, задержка выпуска, блокировки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0115.023-АОВ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Автоматика дымоудаления и общеобменной вентиляции насосной ГЖ; сигналы, люки, ворота, вентиляторы, клапаны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[шифр]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[Генеральный план с проездами и подъездами к резервуарным паркам]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[шифр]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[Стационарные установки охлаждения и пенотушения резервуаров (пп. 3.16, 3.17 СТУ)]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[шифр]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[Наружное противопожарное водоснабжение, насосная станция, резервуары запаса воды]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[шифр]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[СОУЭ ПСК и прочих зданий]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[шифр]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[Противодымная вентиляция производственного цеха (п. 3.2 СТУ)]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[шифр]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[Огнезащита строительных конструкций]</w:t>
            </w: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При отсутствии исходного документа соответствующую проверку выполняют в объёме фактического состояния, а в графе результата указывают «не оценено: нет проектного значения». Перечень недостающих данных приведён в приложении И.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 Сверка объекта с условиями СТУ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До начала испытаний комиссия сверяет фактический состав объекта с п. 1.11 СТУ: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резервуарный склад базовых масел и готовой продукции – одна группа из 33 резервуаров общим объёмом 7800 м³ (4 × 500 м³, 17 × 200 м³, 12 × 200 м³);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резервуарный склад присадок – одна группа из 12 резервуаров общим объёмом 780 м³ (2 × 90 м³, 10 × 60 м³);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насосная расходного склада ГЖ с пристроенным навесом над двумя сливо-наливными автомобильными эстакадами (присадок и базовых масел);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производственно-складской корпус: высотный стеллажный склад высотой помещения не более 13,7 м и высотой хранения не более 10,0 м (п. 2.2.4 СТУ).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Изменения состава объекта, в том числе по проекту 0943 «Расширение склада базовых масел», допускаются по п. 1.8.4 СТУ только при выполнении требований СТУ и непревышении допустимого пожарного риска. Если изменения не подтверждены расчётом пожарного риска или изменением СТУ, комиссия фиксирует это в акте как несоответствие п. 1.8.4 СТУ.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Испытания проводят по действующей редакции СТУ с учётом согласованных изменений к ним. Реквизиты действующей редакции СТУ и изменений к ним указывают в акте комплексных испытаний.</w:t>
      </w: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 Состав систем противопожарной защиты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 Система пожарной сигнализации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Интегрированная система «Орион» производства «Болид» с контрольными приборами С2000-М, С2000-КДЛ, С2000-КПБ, С2000-СП1, ручными, дымовыми (в том числе линейными) и тепловыми извещателями и резервированным питанием. Проверяют фактически смонтированное оборудование по исполнительным схемам и актуальному списку адресов.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Защищаемые здания и сооружения: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производственно-складской корпус: АБК, производственный цех, склады готовой продукции, склад пустой тары, инженерный блок;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насосная расходного склада ГЖ;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станция пожаротушения;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водогрейная котельная;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участок подготовки масла;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трансформаторная подстанция;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КПП;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территория резервуарных парков (ИПР по периметру, п. 3.6 СТУ).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Комплект 0115.010-АПС описывает выдачу команд на противодымную вентиляцию, отключение общеобменной вентиляции и закрытие противопожарных клапанов, запуск СОУЭ и управление иными инженерными системами. Конкретный перечень управляемых устройств и действующие задержки подтверждают матрицей сигналов и конфигурацией приборов. Комплект 0115.023-АПС относится к насосной ГЖ; в нём предусмотрены дымовые, линейные дымовые и ручные извещатели. По п. 2.2.8 СТУ на объекте предусматривается вывод сигнала о пожаре в подразделение пожарной охраны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[способ передачи и принимающий пульт по проекту]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 Система оповещения и управления эвакуацией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Производственно-складской корпус оборудуется СОУЭ 2-го типа (п. 3.19 СТУ); прочие здания – СОУЭ в соответствии с проектом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[тип СОУЭ и оборудование по каждому зданию]</w:t>
      </w:r>
      <w:r>
        <w:rPr>
          <w:rFonts w:ascii="Times New Roman" w:cs="Times New Roman" w:eastAsia="Times New Roman" w:hAnsi="Times New Roman"/>
        </w:rPr>
        <w:t xml:space="preserve">. Зоны оповещения и алгоритм запуска принимают по проекту и конфигурации приборов.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 Установки пожаротушения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ТЗ перечислены водяные и пенные спринклерные секции складов, производственного цеха, административного и инженерного блоков и насосной ГЖ; пенная дренчерная установка участка подготовки масла; газовое пожаротушение помещений № 216, 140, 141; порошковое пожаротушение дизель-генераторного зала; наружное пенное пожаротушение эстакад и охлаждение резервуарного парка. Часть секций совмещена с внутренними пожарными кранами (допускается п. 2.2.6 СТУ). На каждую установку заводят отдельную строку ведомости испытаний и берут проектные обозначения из исполнительных чертежей.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Комплектом 0115.000-АПТ.ПЗ предусмотрены водяные и пенные секции ПСК и насосной ГЖ. При срабатывании оросителя или открытии пожарного крана падает давление, открывается узел управления либо срабатывает сигнализатор потока; датчики давления формируют команду рабочему насосу и сигнал на пост и в СПС. Предусмотрены контрольные краны Ду 50 с манометрами на секциях и спускные краны узлов управления. Проектный расчёт выделяет секцию помещения 101, зона 1, как диктующую по напору, а склад готовой продукции № 104 – по расходу.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Комплектом 0115.010-ГПТ предусмотрены установки газового пожаротушения в помещении главного компьютера № 216, операторской № 140 и помещении АСУ ТП № 141: С2000-АСПТ, дымовые извещатели ИП 212-3СМ, ручной пуск, дверные магнитоконтактные устройства, табло «Газ – уходи!», «Газ – не входи!», «Автоматика отключена», модули с Novec 1230 и сигнализаторы давления. Факт наличия и действующий вариант оборудования проверяют по исполнительной документации.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Для расширения склада базовых масел проект 0943-СПС задаёт сценарий водяной завесы: первый автоматический извещатель формирует сигнал для оценки оператором; второй – автоматическое включение; любой соответствующий ручной извещатель – включение завесы. Предусмотрены дистанционные «Пуск» и «Отмена пуска» в операторной, светозвуковое оповещение, управление шкафом ШУПН2З1-ПНЛА-140 и отображение состояния на С2000-БКИ. Перед испытанием этот алгоритм сверяют с фактической конфигурацией и границами зоны.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 Противопожарное водоснабжение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ВПВ совмещён с АУП (п. 2.2.6 СТУ). НПВ: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[кольцевая сеть, число и расположение пожарных гидрантов, резервуары запаса воды, насосная станция]</w:t>
      </w:r>
      <w:r>
        <w:rPr>
          <w:rFonts w:ascii="Times New Roman" w:cs="Times New Roman" w:eastAsia="Times New Roman" w:hAnsi="Times New Roman"/>
        </w:rPr>
        <w:t xml:space="preserve">. Резервуары, охлаждение и (или) тушение которых передвижной пожарной техникой невозможно, оборудуются стационарными неавтоматическими установками охлаждения и стационарными устройствами подачи пены с сухими трубопроводами, выведенными за обвалование (пп. 3.16, 3.17 СТУ)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[перечень оборудованных резервуаров по проекту]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 Противодымная вентиляция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Комплектом 0115.010-АПС предусмотрена выдача сигнала на включение дымоудаления и открытие клапанов в зоне пожара. При сигнале «Пожар» предусмотрено открытие люков дымоудаления на кровле и управление противопожарными воротами; дистанционное управление люками выполняется с поста и через С2000-БКИ. На пост выводятся состояния люков, ворот и отключения общеобменной вентиляции. В насосной ГЖ также указаны 2 вентилятора и 6 клапанов общеобменной вентиляции; их проверяют в части отключения (закрытия) при пожаре.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Производственный цех (около 7400 м²) оборудуется системой вытяжной противодымной вентиляции; допускается не разделять его на дымовые зоны площадью не более 3000 м² (п. 3.2 СТУ)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[состав систем по проекту]</w:t>
      </w:r>
      <w:r>
        <w:rPr>
          <w:rFonts w:ascii="Times New Roman" w:cs="Times New Roman" w:eastAsia="Times New Roman" w:hAnsi="Times New Roman"/>
        </w:rPr>
        <w:t xml:space="preserve">. Выполнение п. 3.2 СТУ проверяют по Д5 (раздел 12).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 Конструктивные и объёмно-планировочные компенсирующие мероприятия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Проверке подлежат также: глухие стены насосной ГЖ в сторону резервуарных групп, стены без окон и с противопожарными дверями 2-го типа в сторону эстакад и ёмкости проливов объёмом не более 30 м³ (п. 3.4 СТУ); противопожарная стена 1-го типа между складом и цехом (п. 3.9); стена ПСК в сторону эстакады с пределом огнестойкости не менее EI 45 и заполнением проёмов 2-го типа (п. 3.10); параметры эстакад, ограждений, расстояний и подъездов (пп. 3.11–3.14); участок зарядки аккумуляторов погрузчиков (п. 3.7); огнезащита конструкций (раздел 15); объёмно-планировочные решения (раздел 16).</w:t>
      </w: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 Организация испытаний и меры безопасности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6.1 Комиссия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Приказом руководителя филиала назначают комиссию с участием представителей эксплуатирующей организации, организаций, обслуживающих СПС, СОУЭ, АУП, противопожарное водоснабжение и вентиляцию, технологической службы резервуарного парка. Для проверки п. 3.15 СТУ и сценария передачи извещения привлекают по согласованию представителя подразделения пожарной охраны, в район выезда которого входит объект. Закрепляют ответственных за запуск, измерения, диспетчеризацию и восстановление дежурного режима.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6.2 Подготовка</w:t>
      </w:r>
    </w:p>
    <w:p>
      <w:pPr>
        <w:pStyle w:val="ListParagraph"/>
        <w:numPr>
          <w:ilvl w:val="0"/>
          <w:numId w:val="4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Сверить исполнительную документацию с фактической конфигурацией: список ЗКСПС и адресов, матрицу «событие – команда – обратный сигнал», схемы АУП, противодымной вентиляции и водоснабжения, уставки, паспорта, журналы технического обслуживания, акты предыдущих проверок, инструкции изготовителей.</w:t>
      </w:r>
    </w:p>
    <w:p>
      <w:pPr>
        <w:pStyle w:val="ListParagraph"/>
        <w:numPr>
          <w:ilvl w:val="0"/>
          <w:numId w:val="4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Определить контрольные точки, проектные значения и допустимые отклонения до начала испытаний; внести их в журнал проверок (приложение В).</w:t>
      </w:r>
    </w:p>
    <w:p>
      <w:pPr>
        <w:pStyle w:val="ListParagraph"/>
        <w:numPr>
          <w:ilvl w:val="0"/>
          <w:numId w:val="4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Нанести на генеральный план позиции установки ПА, подъезды и номера резервуаров; подготовить ведомость резервуаров (приложение Б).</w:t>
      </w:r>
    </w:p>
    <w:p>
      <w:pPr>
        <w:pStyle w:val="ListParagraph"/>
        <w:numPr>
          <w:ilvl w:val="0"/>
          <w:numId w:val="4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Для работ с водой или пеной согласовать маршруты слива, защиту оборудования и порядок восстановления запаса ОТВ; подачу воды на резервуары и сухотрубы планировать при положительной температуре наружного воздуха.</w:t>
      </w:r>
    </w:p>
    <w:p>
      <w:pPr>
        <w:pStyle w:val="ListParagraph"/>
        <w:numPr>
          <w:ilvl w:val="0"/>
          <w:numId w:val="4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Подготовить СИ по таблице 2.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6.3 Меры безопасности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Получить допуск на объект, провести инструктаж, согласовать время и режим работы, уведомить присутствующих. При передаче извещений во внешние службы согласовать тестовый режим и документировать начало и окончание.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До воздействия на извещатели и пусковые органы определить возможные технологические последствия. Пусковые цепи установок, срабатывание которых может причинить вред (газовое и порошковое пожаротушение, остановка технологического оборудования), физически отделить от исполнительных устройств и подключить предусмотренные имитаторы; проверить состояние блокировок двумя уполномоченными лицами. Установить пост наблюдения за опасными зонами.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Подачу воды на стенки резервуаров с продуктом выполнять только по согласованию с технологической службой с учётом воздействия на теплоизоляцию и системы подогрева. Подача воды или раствора пенообразователя внутрь резервуара с продуктом не допускается: проходимость трубопроводов пенотушения проверяют с отсоединением генератора или через контрольный выпуск перед ним.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Работы на территории резервуарных парков и эстакад выполнять с соблюдением требований охраны труда и внутренних документов филиала с учётом класса зон по проекту; в зонах взрывоопасных классов применять СИ во взрывозащищённом исполнении.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После каждой проверки восстановить все отключённые цепи, арматуру и режимы автоматики, опорожнить сухие трубопроводы, установить заглушки; восстановление подтверждается подписью ответственного в журнале проверок.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6.4 Средства измерений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Применяют СИ, поверенные (калиброванные) в установленном порядке. Номера и сроки поверки записывают в журнал проверок.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2 – Средства измерений и испытательное оборудование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500"/>
        <w:gridCol w:w="2554"/>
      </w:tblGrid>
      <w:tr>
        <w:trPr>
          <w:cantSplit/>
          <w:tblHeader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Наименование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Назначение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Требование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Мультиметр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Напряжение питания, контроль линий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ТД приборов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Секундомер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Время реакции, задержки, выход насосов на режим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Поверенный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Шумомер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Уровень звука СОУЭ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Поверенный, класс 1 или 2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Манометры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Давление в сетях АУП, ВПВ, НПВ, на вводе установок охлаждения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Поверенные; предел измерений по ожидаемому давлению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Расходомер (накладной ультразвуковой) или ствол с калиброванным насадком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Расход воды в сетях, на гидрантах и установках охлаждения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[по согласованной методике]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Анемометр, дифференциальный манометр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Аэродинамические испытания противодымной вентиляции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ГОСТ Р 53300-2009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Рефрактометр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Концентрация раствора пенообразователя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 калибровкой по фактическому пенообразователю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Лазерный дальномер, рулетка, нивелир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Расстояния, высота хранения, уклоны площадок, положение линейных ИП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паспорту СИ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Толщиномер покрытий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Толщина огнезащиты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ТД средства огнезащиты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Средства активации ИП, имитаторы пусковых цепей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Воздействие на ИП, имитация пуска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Разрешённые изготовителем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 Общий порядок и критерии оценки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Испытания проводят в следующей последовательности:</w:t>
      </w:r>
    </w:p>
    <w:p>
      <w:pPr>
        <w:pStyle w:val="ListParagraph"/>
        <w:numPr>
          <w:ilvl w:val="0"/>
          <w:numId w:val="5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документальная проверка (таблица 3);</w:t>
      </w:r>
    </w:p>
    <w:p>
      <w:pPr>
        <w:pStyle w:val="ListParagraph"/>
        <w:numPr>
          <w:ilvl w:val="0"/>
          <w:numId w:val="5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автономные испытания систем (разделы 8–12);</w:t>
      </w:r>
    </w:p>
    <w:p>
      <w:pPr>
        <w:pStyle w:val="ListParagraph"/>
        <w:numPr>
          <w:ilvl w:val="0"/>
          <w:numId w:val="5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проверка компенсирующих мероприятий СТУ на резервуарных парках и эстакадах (раздел 13);</w:t>
      </w:r>
    </w:p>
    <w:p>
      <w:pPr>
        <w:pStyle w:val="ListParagraph"/>
        <w:numPr>
          <w:ilvl w:val="0"/>
          <w:numId w:val="5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комплексные сценарии взаимодействия систем (раздел 14);</w:t>
      </w:r>
    </w:p>
    <w:p>
      <w:pPr>
        <w:pStyle w:val="ListParagraph"/>
        <w:numPr>
          <w:ilvl w:val="0"/>
          <w:numId w:val="5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проверка огнезащиты (раздел 15);</w:t>
      </w:r>
    </w:p>
    <w:p>
      <w:pPr>
        <w:pStyle w:val="ListParagraph"/>
        <w:numPr>
          <w:ilvl w:val="0"/>
          <w:numId w:val="5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проверка объёмно-планировочных решений (раздел 16);</w:t>
      </w:r>
    </w:p>
    <w:p>
      <w:pPr>
        <w:pStyle w:val="ListParagraph"/>
        <w:numPr>
          <w:ilvl w:val="0"/>
          <w:numId w:val="5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оформление результатов (раздел 17).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Каждый сценарий выполняют в порядке: запись исходного состояния; создание тестового события; фиксация времени и места события; наблюдение ППКП и АРМ; фиксация команды на границе СПС; подтверждение фактического действия смежной системы и обратного сигнала; возврат в дежурный режим. Для каждой проверки указывают исходную зону или адрес, ожидаемую последовательность и проектную ссылку.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Результат «соответствует» ставят только при выполнении всей проектной цепочки, включая индикацию, управление и обратные сигналы, а для мероприятий СТУ – при фактическом значении не хуже установленного СТУ. При отсутствии проектного параметра в графе результата пишут «не оценено: нет проектного значения». Отрицательный результат по любой строке приложения А оформляют как несоответствие СТУ с указанием пункта СТУ, требуемого и фактического значения.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Все неисправности, отклонения времени и неполные реакции вносят в ведомость дефектов; после устранения повторяют затронутые сценарии по ГОСТ Р 59638-2021.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3 – Документальная проверка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Действие и объём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Ознакомление с проектной и исполнительной документацией, планами визуализации в «ОрионПро»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Документация соответствует смонтированному оборудованию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Проверка сертификатов (деклараций) соответствия и паспортов на оборудование и материалы (п. 2.1.4 СТУ)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Документы имеются на всё оборудование, подлежащее подтверждению соответствия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Проверка эксплуатационной документации: журнал эксплуатации систем противопожарной защиты, акты проверок по п. 54 ППР, договор на техническое обслуживание, инструкция по эксплуатации СПС (Изменение № 1 к ГОСТ Р 59638-2021)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Документы имеются и ведутся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Сверка состава объекта с п. 1.11 СТУ (подраздел 4.2)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Состав соответствует СТУ либо изменения подтверждены расчётом риска или изменением СТУ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Подтверждение времени прибытия первых подразделений пожарной охраны (пп. 2.1.3, 3.23 СТУ) по расчёту или письму гарнизона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более 20 мин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 Методика испытаний СПС и межсистемных связей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Испытания проводят по ГОСТ Р 59638-2021 (раздел 7, приложение Б, подраздел Б.4).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4 – Испытания СПС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Действие и объём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 и запись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Поочерёдно активировать автоматический и ручной ИП в каждой ЗКСПС; если в зоне оба типа, проверить оба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Правильные адрес, зона, состояние «Пожар» и запись в журнале событий; проектные выходы и цифровые сообщения активируются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Проверить переходы «Внимание», «Пожар», «Неисправность», «Отключение» по предусмотренным алгоритмам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Индикация ППКП, БКИ и АРМ соответствует проекту; преждевременный пуск исключён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Имитировать обрыв и короткое замыкание контролируемой линии, потерю связи с прибором, отказ основного питания и отключение аккумуляторов на согласованном узле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Адресная индикация неисправности, запись в журнале, звуковая и световая сигнализация, сохранение функций по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Провести не менее одной проверки работы от резервных источников при максимальной предусмотренной нагрузке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Переключение, устойчивость и возврат питания; напряжения и длительность по проекту и ТД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Проверить каждый выход и цифровое сообщение, управляющие СОУЭ, АУП, противодымной и общеобменной вентиляцией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Совпадение с матрицей связей; при опасных воздействиях – команда на имитаторе и отдельно безопасная проверка реакции исполнительной части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С6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Линейные дымовые ИП в помещениях стеллажного хранения (п. 2.2.7 СТУ): измерить расстояние от оптической оси до перекрытия; в помещениях высотой более 12 м проверить второй ярус; активировать каждый ИП тест-фильтром изготовителя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Оптическая ось на расстоянии от 0,1 до 0,6 м от перекрытия; при высоте помещения более 12 м – два яруса по таблице 13.4 СП 5.13130.2009 (п. 2.2.7 СТУ); срабатывание каждого ИП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С7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ИПР по периметру резервуарных парков (п. 3.6 СТУ): измерить расстояния между ИПР по внешнему периметру и до обвалования; активировать каждый ИПР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более 100 м между ИПР, не менее двух на парк, не более 5 м от обвалования, в местах прохода персонала; правильные адрес и зона на ППКП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С8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Передача извещения в подразделение пожарной охраны (п. 2.2.8 СТУ): по согласованию с принимающей стороной сформировать «Пожар»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Извещение принято на пульте подразделения с идентификацией объекта; время регистрации подтверждено записью принимающей стороны</w:t>
            </w: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Специальный сценарий 0943-СПС: отдельно проверить первый автоматический ИП (без автоматического пуска завесы), второй ИП (команда пуска), ручной ИП периметра (команда пуска), местный «Пуск», «Отмена пуска», светозвуковой оповещатель и сообщения «пуск», «работа», «неисправность» ШУПН. Реальное открытие задвижки и запуск насоса разрешать только по согласованному безопасному режиму. Критерии времени и давления принимают по проекту АУП и ТД ШУПН.</w:t>
      </w: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 Методика испытаний СОУЭ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Испытания проводят по ГОСТ Р 59639-2021. Требования к уровню звука принимают по СП 3.13130.2009, на который ссылается п. 3.19 СТУ (примечание 1 к разделу 2).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5 – Испытания СОУЭ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Действие и объём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Запуск СОУЭ от СПС в каждой зоне оповещения и вручную с поста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Включение оповещателей во всех зонах по проектному алгоритму; время запуска по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Измерение уровня звука шумомером на высоте 1,5 м от пола в наиболее удалённых от оповещателей точках и в точках с наибольшим постоянным шумом (при работающем технологическом оборудовании)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менее 75 дБА на расстоянии 3 м от оповещателя, не менее чем на 15 дБА выше допустимого уровня постоянного шума, не более 120 дБА в любой точке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Проверка световых оповещателей «Выход» и иных световых указателей по проекту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Включение одновременно со звуковыми оповещателями; видимость с путей эвакуации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Имитация неисправности линий оповещения и отказа основного питания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Индикация неисправности; работа от резервного источника по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Проверка связей СОУЭ со смежными системами (разблокировка дверей на путях эвакуации и др.)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[по проекту]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Действие по проектному алгоритму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 Методика испытаний установок пожаротушения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10.1 Требования СТУ и проектные параметры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6 – Требования СТУ к АУП производственно-складского корпуса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700"/>
        <w:gridCol w:w="3354"/>
      </w:tblGrid>
      <w:tr>
        <w:trPr>
          <w:cantSplit/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Пункт СТУ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Требование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Метод проверки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2.2.1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АУП на основе спринклерных пенных оросителей под покрытием: интенсивность 0,22 л/(с·м²), расчётная площадь 180 м², продолжительность 25 мин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Сверка гидравлического расчёта; П4, П6, П9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2.2.2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Внутристеллажная АУП: уровни через 5 м по высоте, расстояние между оросителями не более 3 м, 0,22 л/(с·м²), 25 мин; горизонтальные экраны по п. 6.3.18 СП 4.13130.2013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П7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2.2.3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Пена низкой кратности, 3 %-ный раствор пенообразователя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П9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2.2.4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Высота помещения склада не более 13,7 м; высота хранения не более 10,0 м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П8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2.2.6, 3.18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ВПВ совмещён с АУП; расход на внутреннее пожаротушение – по наибольшему суммарному расходу в зоне хранения или в зоне приёмки и отправки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Сверка расчёта; В1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3.5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Трубопровод для подключения передвижной пожарной техники, выведенный на наружную стену насосной станции, с соединительными головками на наибольший расчётный расход спринклерной секции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П10</w:t>
            </w: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Проектные параметры по 0115.000-АПТ.ПЗ приведены в таблице 7 и являются референсными значениями при испытаниях. Измерение через контрольный кран само по себе не подтверждает расчётный расход секции. Перед проверкой сверяют редакцию проекта и применимость значений к смонтированным секциям.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7 – Проектные параметры водяных и пенных секций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100"/>
        <w:gridCol w:w="2254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Секция, помещение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Проектный параметр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Инженерный блок и АБК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Вода: 60 мин; 0,08 л/(с·м²); расход не менее 10 л/с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0115.000-АПТ.ПЗ, лист 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Склады готовой продукции № 102–104, под покрытием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Пена: 25 мин; 0,22 л/(с·м²); расход не менее 75 л/с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Лист 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Склад пустой тары, под покрытием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Пена: 25 мин; 0,22 л/(с·м²); расход не менее 75 л/с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Лист 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Производственный цех № 101, зоны 1 и 2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Пена: 15 мин; 0,22 л/(с·м²); расход не менее 115 л/с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Лист 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Насосная расходного склада ГЖ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Пена: 15 мин; 0,17 л/(с·м²); расход не менее 65 л/с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Лист 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Расчётная секция склада № 104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Q = 132,8 л/с; H = 65,75 м вод. ст.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Листы 6–7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Расчётная секция цеха № 101, зона 1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Q = 128,8 л/с; H = 69,03 м вод. ст.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Листы 7–8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Расчётная секция насосной ГЖ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Q = 76 л/с; H = 39,48 м вод. ст.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Листы 8–9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Внутристеллажные секции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[перенести из расчёта соответствующей секции]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[лист]</w:t>
            </w: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проекте рассчитаны запас 3 %-ного пенообразователя 6,44 м³ и запас воды 208,224 м³ для расчётного режима.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10.2 Водяные и пенные установки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Испытания проводят по ГОСТ Р 59636-2021 (разделы 7, 8).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8 – Испытания водяных и пенных АУП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Проверка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 и запись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Состояние каждой секции: запорные устройства, давление, уровень воды и пенообразователя, питание, режим автоматики, сигналы диспетчеризации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Фактические значения соответствуют проектным уставкам; положение арматуры правильное; неисправностей нет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Спринклерная секция: открыть контрольный кран узла управления; проверить сигнальный клапан, сигнализатор давления и сообщение о пуске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Время срабатывания и адрес секции; возврат клапана и восстановление давления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Дренчерная секция: при закрытой согласованной отсечной арматуре инициировать команду или проверочный кран побудительной линии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Срабатывание сигнального клапана и датчика давления, команда насосу или задвижке, индикация на посту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Пуск основного и резервного насосов через допустимые тестовые контуры; имитировать отказ основного агрегата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Автоматическое переключение; давление, расход и время выхода на режим по проекту; обратные сигналы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Контроль положения задвижек, уровня и давления, неисправностей питания и управления; ручной и дистанционный пуск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Раздельные сообщения «работа», «неисправность», «отключено»; безопасное восстановление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П6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Сверка площади секций и расстановки оросителей под покрытием склада с гидравлическим расчётом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Расчётная площадь не менее 180 м²; интенсивность не менее 0,22 л/(с·м²) (п. 2.2.1 СТУ)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П7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Внутристеллажная АУП (п. 2.2.2 СТУ): измерить расстояние по высоте между уровнями сети, шаг оросителей по длине стеллажа, наличие горизонтальных экранов; выборочно не менее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[N]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стеллажей и все крайние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Уровни не реже чем через 5 м; расстояние между оросителями не более 3 м; экраны по п. 6.3.18 СП 4.13130.2013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П8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Высота склада и хранения (п. 2.2.4 СТУ): измерить высоту помещения и верх грузов верхнего яруса в каждом ряду стеллажей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Высота помещения не более 13,7 м; высота хранения не более 10,0 м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П9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Пенообразователь: паспорт, срок годности, фактический запас; при проверочном пуске отобрать пробу раствора и определить концентрацию рефрактометром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Запас не менее 6,44 м³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[и резерв по проекту]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; концентрация 3 % с допуском по ТД дозатора; показатели по паспорту и ГОСТ Р 50588-2012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П10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Трубопровод подключения ПА (п. 3.5 СТУ): осмотр выведенных патрубков, головок (ГОСТ Р 53279-2009), заглушек, обратного клапана, задвижки, указательного знака; опытная подача от ПА в сеть АУП при открытом контрольном кране диктующей секции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Головки совместимы с техникой гарнизона; число головок и их пропускная способность обеспечивают наибольший расчётный расход секции (132,8 л/с по 0115.000-АПТ); давление в сети по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П11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Наружная установка пенного пожаротушения сливо-наливных эстакад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[тип установки и способ пуска по проекту]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: пуск (с имитацией), узлы управления, дозирование, проходимость трубопроводов до пеногенераторов (оросителей); подача пены на эстакаду – только по согласованию с технологической службой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Пуск, сигналы и параметры по проекту и ТД; трубопроводы проходимы и герметичны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П12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Запас воды в резервуарах противопожарного запаса и устройства его неприкосновенности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менее суммы расходов на АУП, ВПВ, НПВ и охлаждение резервуаров за расчётное время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[значение по проекту]</w:t>
            </w:r>
          </w:p>
        </w:tc>
      </w:tr>
    </w:tbl>
    <w:p>
      <w:pPr>
        <w:spacing w:after="60"/>
      </w:pP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Примечание – Число ПА, одновременно подключаемых для обеспечения расхода 132,8 л/с, определяют делением этого расхода на производительность насосов ПА гарнизона с округлением в большую сторону (при производительности 40 л/с – не менее четырёх ПА).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10.3 Газовое и порошковое пожаротушение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Для помещений № 216, 140 и 141 по 0115.010-ГПТ проверить: срабатывание одного дымового извещателя («Внимание») и не менее двух («Пожар»); отображение на С2000-М и С2000-ПТ; автоматический и дистанционный пуск с проектной задержкой 30 с; табло «Газ – уходи!» и «Газ – не входи!»; отключение вентиляции и закрытие огнезадерживающих клапанов; блокировку автоматического пуска при открытой двери с индикацией «Автоматика отключена»; восстановление автоматического режима ключом Touch Memory; ручной пуск; контроль пусковой цепи и сигнализатора давления через имитатор. По проектной схеме масса Novec 1230 в модуле составляет: № 216 – 41 кг, № 140 – 66 кг, № 141 – 43 кг; фактическую массу сверяют с паспортами модулей и журналом контроля.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Для порошковой установки дизель-генераторного зала проверяют наличие сигналов её состояния в СПС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[алгоритм по проекту]</w:t>
      </w:r>
      <w:r>
        <w:rPr>
          <w:rFonts w:ascii="Times New Roman" w:cs="Times New Roman" w:eastAsia="Times New Roman" w:hAnsi="Times New Roman"/>
        </w:rPr>
        <w:t xml:space="preserve">. После каждого опыта подтверждают отсутствие реального выпуска ОТВ и восстановление рабочего режима.</w:t>
      </w: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 Методика испытаний противопожарного водоснабжения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11.1 Внутренний противопожарный водопровод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Испытания проводят по ГОСТ Р 59643-2021 с учётом п. 50 ППР. ВПВ, совмещённый с АУП, испытывают отдельно; испытание ВПВ не заменяет испытание автоматической части АУП.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9 – Испытания ВПВ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Проверка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Давление у клапана и расход струи на диктующих ПК (наиболее высоко расположенных и удалённых) при одновременной работе расчётного числа струй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менее проектных значений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[давление, расход, число струй по проекту]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Комплектность пожарных шкафов, состояние рукавов и стволов, перекатка рукавов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Комплектность по проекту; перекатка не реже 1 раза в год (п. 50 ППР)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Автоматический пуск насосов при открытии ПК, сигнал на пост и в СПС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Пуск и сигналы по проекту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11.2 Наружное противопожарное водоснабжение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Проверки выполняют с учётом п. 48 ППР и СП 8.13130.2020.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10 – Испытания НПВ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Проверка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Осмотр пожарных гидрантов: доступность, подъезд, указатели, отсутствие воды и льда в колодце, работа гидранта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Гидранты исправны, указатели на месте, подъезд свободен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Водоотдача сети: одновременный отбор воды из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[N]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гидрантов, ближайших к резервуарным паркам и диктующих по расположению, через колонку, рукавную линию и ствол с калиброванным насадком либо по расходомеру; давление в сети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Суммарный расход не менее расчётного расхода на наружное пожаротушение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[Q, л/с по проекту]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; свободный напор в сети низкого давления не менее 10 м на уровне земли (СП 8.13130.2020)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Резервуары противопожарного запаса воды: объём, уровень, подъезды и площадки для установки ПА, указатели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Насосная станция пожаротушения: автоматический и дистанционный пуск, переключение на резервный насос, сигналы на пост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проекту и ТД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12 Методика испытаний противодымной вентиляции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По 0115.023-АОВ в насосной ГЖ проверяют команду «Пожар» через интерфейс RS-485, открытие люков дымоудаления и действие ворот, дистанционное управление люками с поста и С2000-БКИ, отображение состояний люков, ворот и общеобменной вентиляции, автоматическое отключение общеобменной вентиляции и обратные сигналы. Для полного объёма составляют ведомость всех систем с проектными обозначениями, зонами, контрольными сечениями, расходами и давлениями; измерения проводят по ГОСТ Р 53300-2009; референсные значения принимают по проекту, выполненному по СП 7.13130.2013 с учётом СТУ (п. 3.21 СТУ).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11 – Испытания противодымной вентиляции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Проверка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Инициировать «Пожар» в каждой управляющей зоне СПС; проверить адресную команду, открытие люков и клапанов, пуск вентиляторов и обратные сигналы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Действуют только устройства, указанные для зоны в проектной матрице; последовательность и время по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Проверить включение подпора воздуха, отключение общеобменной вентиляции, закрытие противопожарных клапанов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Соответствие проектному алгоритму; сигналы положения клапанов и состояния приводов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Имитировать отказ вентилятора, клапана или питания в разрешённом режиме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Сообщение о неисправности; отсутствие ложной отметки «работа»; безопасное восстановление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Насосная ГЖ: ручная команда на люки с поста, команды через С2000-БКИ, подтверждение положения люков и ворот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Соответствие 0115.023-АОВ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Производственный цех (п. 3.2 СТУ): аэродинамические испытания вытяжной противодымной вентиляции и компенсирующей подачи воздуха по ГОСТ Р 53300-2009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Система имеется и введена в работу; расходы и давления в пределах, установленных проектом и ГОСТ Р 53300-2009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[проектные значения]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13 Проверка компенсирующих мероприятий СТУ на резервуарных парках и эстакадах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13.1 Порядок проверки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Проверки выполняют последовательно: сначала объёмно-планировочные параметры (пп. 3.11–3.14 СТУ), затем возможность охлаждения и тушения каждого резервуара передвижной пожарной техникой (п. 3.15), затем стационарные установки (пп. 3.16, 3.17) для резервуаров, признанных недоступными. Результаты заносят в ведомость резервуаров (приложение Б).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Положения п. 3.13 (абзацы первый и второй) и п. 3.14 СТУ являются разрешительными: несоответствием считается только фактическое расстояние меньше допущенного или меньшее число сторон с подъездами, чем допущено.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13.2 Методика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12 – Проверка резервуарных парков и эстакад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Действие и объём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Обмер каждой из двух сливо-наливных эстакад (присадок и базовых масел) по границе площадки слива-налива (п. 3.11 СТУ)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Площадь каждой эстакады не более 70 м²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Планировка площадок эстакад: нивелирование уклонов, проверка бортиков, лотков, трапов; контрольный пролив воды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[объём]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у каждого поста налива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Пролив отводится в лотки и ёмкость проливов, не растекается к зданиям, резервуарам и оборудованию; объём ёмкости проливов не более 30 м³ (п. 3.4)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Отвод ливневых и талых вод с площадок эстакад: проходимость лотков, колодцев, гидрозатворов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Отвод обеспечен по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Ограждение каждого резервуарного парка (п. 3.12 СТУ): замкнутость по периметру, высота и целостность обвалования (стен), переходы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Ограждение замкнутое, соответствует ГОСТ Р 53324-2009 и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Расстояния (п. 3.13 СТУ): между стенками соседних резервуаров в группе (все пары соседних); между ближайшими резервуарами групп масел и присадок; от стенок резервуаров до подошвы внутренних откосов обвалования или ограждающих стен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Внутри группы не менее 3,0 м; между группами не менее 6,8 м; до обвалования или стены не менее 3 м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Р6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Подъезды (п. 3.14 СТУ): фактические стороны групп с подъездами; ширина проезжей части, покрытие, разворотные площадки; отсутствие препятствий (ограждений, складирования, стоянок, запертых шлагбаумов)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Масла – не менее одной продольной и двух торцевых сторон; присадки – продольная, торцевая и большая часть второй продольной стороны; параметры по проекту и разделу 8 СП 4.13130.2013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Р7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Досягаемость резервуаров (п. 3.15 СТУ): по генплану для каждого резервуара определить ближайшие позиции ПА на подъездах, расстояние до наиболее удалённой точки стенки и возможность подачи струй по всей окружности с учётом ТТХ техники гарнизона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[ТТХ лафетных стволов и пеноподъёмников]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; для наиболее неблагоприятных резервуаров подтвердить практически на пожарно-тактическом учении по согласованию с подразделением пожарной охраны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Для каждого резервуара в приложении Б заполнены графы «охлаждение передвижной техникой» и «тушение передвижной техникой» (да или нет) с обоснованием. Резервуары с отметкой «нет» проверяются по Р8 и (или) Р9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Р8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Стационарная установка охлаждения (п. 3.16 СТУ) на каждом резервуаре с отметкой «охлаждение – нет»: наличие кольца орошения; сухие трубопроводы выведены за обвалование; головки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[тип, Ду]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по ГОСТ Р 53279-2009, заглушки, маркировка номером резервуара; проверка расчёта расхода в проекте; опытная подача воды от ПА через сухой трубопровод при проектном давлении на вводе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[Р]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с измерением расхода и осмотром орошения стенки; опорожнение после опыта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Установка имеется; расход на кольцо не менее 0,5 л/с на 1 м длины окружности стенки; орошается вся окружность без сухих участков; расчётный общий расход (горящий + 0,2 л/(с·м) на половину окружности соседних) обеспечен запасом воды на 6 ч; герметичность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Р9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Стационарное пенотушение (п. 3.17 СТУ) на каждом резервуаре с отметкой «тушение – нет»: наличие ГПС или пеносливов; исправность герметизирующих устройств; сухие трубопроводы за обвалованием с головками и заглушками; проверка проходимости подачей воды с отсоединением генератора или через контрольный выпуск перед ним (без подачи в резервуар)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Устройства имеются и исправны; трубопровод проходим и герметичен; давление перед генератором не менее рабочего по ТД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[Р]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; интенсивность и время подачи раствора по проекту и СП 155.13130.2014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[значения]</w:t>
            </w:r>
          </w:p>
        </w:tc>
      </w:tr>
    </w:tbl>
    <w:p>
      <w:pPr>
        <w:spacing w:after="60"/>
      </w:pP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Примечание – Расход по п. 3.16 СТУ определяют по диаметрам из паспортов резервуаров: для горящего резервуара Q = 0,5 × π × D, для каждого соседнего в группе Q = 0,2 × π × D / 2; общий расход равен их сумме, запас воды – общему расходу за 6 ч.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13.3 Прочие компенсирующие мероприятия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13 – Проверка конструктивных и иных мероприятий СТУ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Действие и объём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Насосная ГЖ (пп. 3.3, 3.4 СТУ): документальная проверка степени огнестойкости и класса конструктивной пожарной опасности; осмотр стен в сторону резервуаров и эстакад, дверей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ниже II степени, С0; стены в сторону резервуаров глухие; в сторону эстакад и ёмкости проливов без окон; двери противопожарные 2-го типа с маркировкой, доводчиками, уплотнениями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Противопожарная стена 1-го типа между складом и цехом (п. 3.9 СТУ): документы, осмотр целостности, заполнения проёмов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Стена 1-го типа; проёмы заполнены по проекту; нет незаделанных проходок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Стена ПСК в сторону эстакады (п. 3.10 СТУ): документы, осмотр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Предел огнестойкости не менее EI 45; заполнения проёмов противопожарные 2-го типа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Участок зарядки аккумуляторов погрузчиков (п. 3.7 СТУ): тип аккумуляторов, запуск аварийной вентиляции, расчёт категории помещения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Аккумуляторы гелевые; аварийная вентиляция включается по проекту; категория не опаснее В1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14 Комплексные сценарии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14 – Комплексные сценарии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000"/>
        <w:gridCol w:w="4454"/>
      </w:tblGrid>
      <w:tr>
        <w:trPr>
          <w:cantSplit/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Сценарий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Исходное событие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Проверяемая цепочка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К1 ПСК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Автоматический ИП в каждой ЗКСПС; затем ручной ИП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СПС; индикация; запуск СОУЭ; отключение общеобменной вентиляции и закрытие клапанов; дымоудаление и подпор по зоне; передача извещения (С8)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К2 Насосная ГЖ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Дымовой, линейный дымовой и ручной ИП по 0115.023-АПС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СПС; пост наблюдения; люки дымоудаления и ворота по 0115.023-АОВ; отключение общеобменной вентиляции; обратные сигналы; АУП по матрице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К3 Склад базовых масел (0943)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Первый, затем второй автоматический ИП; отдельно ручной ИП и дистанционный пуск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С2000-БКИ и С2000-СП2; оповещатель; ШУПН или имитатор; обратный сигнал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К4 Каждая водяная и пенная секция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Срабатывание контрольного крана узла управления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Узел управления и датчик давления; насосная станция и СПС; диспетчеризация; восстановление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К5 Помещения № 216, 140, 141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Один и два дымовых ИП; дистанционный и ручной пуск; открытая дверь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С2000-АСПТ; оповещение; задержка 30 с; отключение вентиляции; имитатор пуска; сигнализатор давления и индикация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К6 Дизель-генераторный зал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[сценарий по проекту порошковой установки]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Предпусковое оповещение; проектная задержка; имитатор пуска; индикация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К7 Резервуарный парк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Ручной ИП периметра парка (С7)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СПС; «Пожар» на посту; передача извещения в пожарную охрану; пуск насосов НПВ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[если предусмотрено]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; подключение ПА к сухим трубопроводам установок охлаждения (Р8) на учении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К8 Отказ и резерв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Потеря связи или питания; работа от резервного источника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Неисправность; индикация; резервирование; восстановление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15 Проверка огнезащиты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Проверку проводят для строительных конструкций и инженерного оборудования, требуемый предел огнестойкости которых обеспечен нанесённым или смонтированным средством огнезащиты. Объём проверки определяют по проекту огнезащиты и исполнительной документации с учётом МОПБ: для несущих элементов зданий II степени огнестойкости требуется предел R 90, зданий III степени огнестойкости – R 45; для настилов бесчердачных покрытий – RE 15, для ферм, балок и прогонов – R 15 (таблица 21 Федерального закона № 123-ФЗ). Конструкции, узлы опирания и крепления, обеспечивающие устойчивость противопожарных стен, должны иметь предел огнестойкости не ниже требуемого предела огнестойкости преграды. Проверку выполняют по п. 13 ППР, СП 432.1325800.2019, для стальных конструкций также по СП 433.1325800.2019, ГОСТ Р 53295-2009, проекту и ТД изготовителя.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15 – Проверка огнезащиты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Проверка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ОЗ1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Составить ведомость огнезащиты по зданиям, осям и маркам конструкций: требуемый предел огнестойкости, тип и марка средства огнезащиты, приведённая толщина металла, проектная толщина слоя, грунт и покрывной слой, условия и срок эксплуатации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Каждая защищённая конструкция однозначно связана с проектом огнезащиты, исполнительной схемой и документами на применённую систему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ОЗ2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Проверить проект огнезащиты, согласованные изменения, акты скрытых работ, журналы производства работ, сертификаты или декларации, паспорта на партии материалов, протоколы контроля толщины и предыдущих проверок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Материалы и все слои идентифицированы; совместимость, область применения, срок службы и соответствие требуемому пределу огнестойкости подтверждены документами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ОЗ3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Осмотреть доступные поверхности колонн, балок, ферм, прогонов, связей, узлов, опор и крепежа, включая участки над подвесными потолками и в местах прокладки инженерных сетей; зафиксировать трещины, отслоения, вздутия, сколы, оголение основания, коррозию, следы увлажнения, перегрева, химического или механического воздействия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Огнезащита сплошная и сохранная на всём предусмотренном проектом участке; каждый дефект нанесён на схему и сфотографирован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ОЗ4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Для окрасочной, обмазочной или штукатурной огнезащиты измерить сухую толщину в точках, назначенных проектом и ТД; отдельно учитывать грунт и покрывной слой; записать место, минимальное, максимальное и среднее значения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Результаты в каждой контрольной зоне соответствуют проектной толщине для марки конструкции, приведённой толщины металла и требуемого предела огнестойкости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ОЗ4а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Назначить и нанести на исполнительную схему точки измерения толщины огнезащиты: в ПСК и АБК отдельно в зонах склада готовой продукции (оси 1-23/А-Л), производственного цеха (оси 1-23/Л-Э), склада пустой тары (оси 3-15/Э-Я), расходного склада (оси 22-23/Л-У), административно-бытовой встройки (оси 1-3/Р-Я) и инженерного блока (оси 15-23/Э-Я); в насосной расходного склада ГЖ, насосной станции пожаротушения, котельной, участке подготовки масла и трансформаторной подстанции – на каждой предусмотренной проектом группе защищённых колонн, балок, ферм, прогонов, связей и узлов. На каждом выбранном элементе выполнить измерения не менее чем в пяти точках: у нижнего участка, в средней части, у верхнего участка или опорного узла, у стыка или крепления и на визуально наиболее тонком либо повреждённом участке. Для балок, ферм и прогонов точки располагать у обеих опор и в пролёте; для колонн – по высоте и на доступных гранях. Количество элементов и замеров принимать не ниже требований проекта огнезащиты и ТД применённого состава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Каждая точка имеет уникальный номер и привязку к зданию, осям, отметке, марке и поверхности конструкции. В протоколе приведены отдельные показания, минимальное и среднее значения; схема охватывает все типы огнезащиты и все здания, где она предусмотрена проектом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ОЗ5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Для конструктивной, плитной и рулонной огнезащиты проверить толщину и число слоёв, перекрытие стыков, крепёж, каркас, заполнение швов, примыкания, непрерывность в узлах; недоступные места – по актам скрытых работ или контрольным вскрытиям с восстановлением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Исполнение соответствует проекту и ТД испытанной системы; нет раскрытых стыков, пустот, смещений и повреждений креплений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ОЗ6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Для огнезащиты воздуховодов, кабелей и другого инженерного оборудования проверить толщину и непрерывность покрытия, бандажи и крепления, защиту опор и подвесов, стыки и пересечения противопожарных преград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Применено проектное решение с требуемым пределом огнестойкости; проходки и примыкания без разрывов и незаделанных зазоров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ОЗ7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Контроль адгезии, идентификацию материала, отбор образцов и иные разрушающие проверки выполнять только по проекту или ТД либо для установления причины дефекта; места контроля восстановить по технологии изготовителя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Показатели соответствуют проекту и ТД; имеется протокол метода; нарушенная огнезащита восстановлена</w:t>
            </w: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Результат «соответствует» устанавливают только при подтверждении состава и объёма огнезащиты, её целостности и контролируемых параметров. При отсутствии проекта огнезащиты либо невозможности связать применённое средство и толщину слоя с требуемым пределом огнестойкости положительное заключение до получения недостающего обоснования не оформляют. Огневые испытания строительных конструкций настоящей Программой не предусмотрены.</w:t>
      </w: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16 Проверка объёмно-планировочных решений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Проверку выполняют визуально и инструментально по исполнительной документации и разделам 5.2, 9.2–9.4 МОПБ. Фактические размеры, расположение помещений и противопожарных преград, заполнение проёмов и узлы примыканий сопоставляют с утверждёнными проектными решениями. Недоступные места подтверждают исполнительными схемами и актами скрытых работ. Каждое выявленное отклонение заносят в лист замечаний (приложение Е).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16 – Проверка объёмно-планировочных решений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Проверка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Сверить размещение, габариты и этажность зданий и встроек с разделом 5.2 МОПБ, включая ПСК, АБК и функциональные зоны в установленных осях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Фактические границы и назначение зон соответствуют исполнительным планам и МОПБ; неучтённые перепланировки отсутствуют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Проверить деление зданий на пожарные отсеки и площади отсеков: каждое здание принято одним пожарным отсеком; площадь ПСК и АБК – не более 17 200 м², насосной расходного склада ГЖ – не более 1 400 м², остальных зданий – не более 360 м²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Количество и площадь пожарных отсеков соответствуют разделу 9.2 МОПБ и исполнительной документации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Проверить противопожарные стены, перегородки и перекрытия, отделяющие складские помещения, помещения разных категорий, административно-бытовую встройку и инженерный блок; осмотреть непрерывность преград по всей высоте, в том числе над подвесными потолками и под фальшполами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Типы и пределы огнестойкости преград соответствуют проекту; отсутствуют разрывы, незаделанные зазоры и не предусмотренные проектом проёмы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Проверить противопожарные двери, ворота, люки, окна и клапаны: тип заполнения, маркировку, самозакрывание и автоматическое закрывание изделий, эксплуатируемых в открытом положении; определить долю проёмов в каждой противопожарной преграде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Заполнения соответствуют проектным типам; устройства закрывания работоспособны; общая площадь проёмов не превышает 25 % площади преграды (ст. 88 Федерального закона № 123-ФЗ)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Осмотреть узлы сопряжения противопожарных преград с покрытием, наружными стенами и другими конструкциями, проходки инженерных коммуникаций; проверить отсутствие зазоров и наличие проектной огнезаделки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Сопряжения и проходки выполнены непрерывно и имеют требуемый проектом предел огнестойкости; открытые отверстия и горючие заполнения отсутствуют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ОП6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Проверить специальные решения МОПБ и СТУ: противопожарные стены склада готовой продукции (п. 3.9 СТУ); стены насосной расходного склада ГЖ со стороны парка присадок и сливо-наливных эстакад (п. 3.4 СТУ); стену ПСК и АБК со стороны автомобильной эстакады (п. 3.10 СТУ); двухметровые зоны покрытия группы НГ вокруг зенитных фонарей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Расположение, отсутствие или тип проёмов, пределы огнестойкости и материалы соответствуют пп. 9.3.5 и 9.4 МОПБ и СТУ; результаты в части СТУ переносятся в М1–М3 и приложение А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ОП7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Зафиксировать результаты на поэтажных планах и схемах с привязкой каждого отклонения к зданию, помещению, осям и отметке; приложить фотографии, обмеры и ссылки на исполнительные документы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каждому проверенному решению имеется однозначная запись в журнале проверок и, при отклонении, в листе замечаний. Результат «соответствует» устанавливается только при отсутствии отклонений либо после их устранения и повторной проверки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17 Оформление результатов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На каждое действие делают запись в журнале проверок (приложение В): дата, система, проектное обозначение, зона или адрес, способ воздействия, требование (нормативный документ, проект или пункт СТУ), референсное значение, фактическое значение, время реакции, СИ, исполнитель и свидетель. Фотографии, распечатки журнала событий, логи, схемы контрольных точек прилагают к актам.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По результатам оформляют: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акт комплексных испытаний СПЗ (приложение Г) с перечнем выполненных и невыполненных сценариев, отклонений, сроков устранения и сведений о восстановлении всех отключённых цепей, арматуры и режимов автоматики;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заполненную матрицу компенсирующих мероприятий СТУ (приложение А) и ведомость резервуаров (приложение Б);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акт комплексных испытаний на работоспособность СПС, который должен быть оформлен по форме приложения В ГОСТ Р 59638-2021 (образец – приложение Ж, форма Ж.1);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заключение о соответствии объекта требованиям СТУ (приложение Д) с выводом по каждому пункту СТУ;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акты и протоколы по остальным системам по образцам приложения Ж: СОУЭ (форма Ж.2), АУП (Ж.3), ВПВ (Ж.4), противодымная вентиляция (Ж.5), НПВ (Ж.6), стационарные установки охлаждения и пенотушения резервуаров (Ж.7), огнезащита (Ж.8);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ведомость дефектов с указанием пункта СТУ или проекта, требуемого и фактического значения, ответственного и срока устранения.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Комиссия принимает только фактически проверенный объём. Каждое отклонение вносят в лист замечаний (приложение Е). Повторные проверки оформляют отдельной записью. Сведения о проведённых проверках вносят в журнал эксплуатации систем противопожарной защиты.</w:t>
      </w:r>
    </w:p>
    <w:p>
      <w:pPr>
        <w:sectPr>
          <w:footerReference w:type="default" r:id="rId7"/>
          <w:pgSz w:w="11906" w:h="16838" w:orient="portrait"/>
          <w:pgMar w:top="1134" w:right="850" w:bottom="1134" w:left="1701" w:header="708" w:footer="708" w:gutter="0"/>
          <w:pgNumType w:start="2"/>
          <w:docGrid w:linePitch="360"/>
        </w:sectPr>
      </w:pPr>
    </w:p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А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(обязательное)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Матрица компенсирующих мероприятий СТУ и проверок</w:t>
      </w:r>
    </w:p>
    <w:tbl>
      <w:tblPr>
        <w:tblW w:type="dxa" w:w="1428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00"/>
        <w:gridCol w:w="1300"/>
        <w:gridCol w:w="2000"/>
        <w:gridCol w:w="2900"/>
        <w:gridCol w:w="1500"/>
        <w:gridCol w:w="1287"/>
      </w:tblGrid>
      <w:tr>
        <w:trPr>
          <w:cantSplit/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Пункт СТУ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Требование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 проверки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Метод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Референсное значение (критерий)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Фактическое значение</w:t>
            </w: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Соответствие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2.1.3, 3.23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Прибытие первых подразделений пожарной охраны не более 20 мин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О5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Расчёт или письмо гарнизона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более 20 мин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2.1.4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Сертификаты (декларации) на материалы и оборудование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О2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Документальная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Документы имеются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АУП пенная под покрытием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П6, П4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Расчёт, испытание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0,22 л/(с·м²); 180 м²; 25 мин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2.2.2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Внутристеллажная АУП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Замеры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Уровни ≤ 5 м; оросители ≤ 3 м; экраны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2.2.3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Пена низкой кратности 3 %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П9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Рефрактометр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3 %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2.2.4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Высота склада и хранения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П8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Лазерный дальномер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≤ 13,7 м; ≤ 10,0 м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2.2.6, 3.18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ВПВ, совмещённый с АУП; расход ВПВ склада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Испытание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проекту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2.2.7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Линейные дымовые ИП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Замер, активация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0,1–0,6 м от перекрытия; 2 яруса при H &gt; 12 м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2.2.8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Вывод сигнала в пожарную охрану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С8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Испытание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Приём подтверждён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3.2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Дымоудаление производственного цеха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Д5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ГОСТ Р 53300-2009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проекту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3.3, 3.4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Насосная ГЖ: II, С0; глухие стены; двери 2-го типа; ёмкость проливов ≤ 30 м³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М1, Р2, ОП6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Документы, осмотр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СТУ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3.5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Трубопровод подключения ПА к АУП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П10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Осмотр, подача от ПА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Наибольший расход секции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3.6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ИПР по периметру парков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Замер, активация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≤ 100 м; ≥ 2; ≤ 5 м от обвалования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3.7, 3.8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Зарядка аккумуляторов погрузчиков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М4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Документы, испытание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Гелевые АКБ; авар. вентиляция; ≤ В1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3.9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Противопожарная стена 1-го типа склад/цех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М2, ОП6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Документы, осмотр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1-й тип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3.10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Стена ПСК к эстакаде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М3, ОП6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Документы, осмотр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EI 45; заполнения 2-го типа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Площадь эстакад; планировка; отвод вод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Р1–Р3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Обмер, пролив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≤ 70 м² каждой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3.12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Замкнутое ограждение парков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Р4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Осмотр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ГОСТ Р 53324-2009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3.13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Расстояния между резервуарами и до обвалования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Р5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Замер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≥ 3,0 м; ≥ 6,8 м; ≥ 3 м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3.14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Подъезды к группам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Осмотр, замер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Стороны по СТУ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3.15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Охлаждение и тушение каждого резервуара передвижной техникой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Генплан, учение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Приложение Б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3.16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Стационарное охлаждение недоступных резервуаров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Р8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Подача от ПА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0,5 / 0,2 л/(с·м); 6 ч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3.17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Стационарное пенотушение недоступных резервуаров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Р9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Проходимость, осмотр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проекту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3.19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СОУЭ 2-го типа в ПСК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Э1–Э4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ГОСТ Р 59639-2021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СТУ и проекту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3.22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ВПВ и НПВ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В1–В3, Н1–Н4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Испытание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проекту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Б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(обязательное)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Ведомость резервуаров (пп. 3.13–3.17 СТУ)</w:t>
      </w:r>
    </w:p>
    <w:tbl>
      <w:tblPr>
        <w:tblW w:type="dxa" w:w="1428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300"/>
        <w:gridCol w:w="1000"/>
        <w:gridCol w:w="1000"/>
        <w:gridCol w:w="2000"/>
        <w:gridCol w:w="1500"/>
        <w:gridCol w:w="1500"/>
        <w:gridCol w:w="1500"/>
        <w:gridCol w:w="1800"/>
        <w:gridCol w:w="1987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 п/п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Номер по ТХ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Объём, м³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D, м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Позиция ПА, расстояние до дальней точки стенки, м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Охлаждение передвижной техникой (да/нет)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Тушение передвижной техникой (да/нет)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Мин. расстояние до соседнего / до обвалования, м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Стационарное охлаждение: есть/нет, Q факт, л/с</w:t>
            </w: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Стационарное пенотушение: есть/нет; вывод</w:t>
            </w:r>
          </w:p>
        </w:tc>
      </w:tr>
      <w:tr>
        <w:trPr>
          <w:cantSplit/>
        </w:trPr>
        <w:tc>
          <w:tcPr>
            <w:tcW w:type="dxa" w:w="14287"/>
            <w:gridSpan w:val="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Резервуарный склад базовых масел и готовой продукции (33 резервуара, 7800 м³)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4287"/>
            <w:gridSpan w:val="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Резервуарный склад присадок (12 резервуаров, 780 м³)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37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38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42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В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(рекомендуемое)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Форма журнала проверок</w:t>
      </w:r>
    </w:p>
    <w:tbl>
      <w:tblPr>
        <w:tblW w:type="dxa" w:w="1428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00"/>
        <w:gridCol w:w="1900"/>
        <w:gridCol w:w="1500"/>
        <w:gridCol w:w="2100"/>
        <w:gridCol w:w="1500"/>
        <w:gridCol w:w="1700"/>
        <w:gridCol w:w="1200"/>
        <w:gridCol w:w="1000"/>
        <w:gridCol w:w="1587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Дата, время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Код проверки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Система, здание, зона / адрес, проектное обозначение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Способ воздействия, меры безопасности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Требование: нормативный документ, проект, пункт СТУ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Референсное значение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Фактическое значение, время реакции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СИ (зав. №, поверка)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Соответ-ствие (да / нет)</w:t>
            </w: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Исполнитель / свидетель; восстановление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Примечание – Графы «Требование» и «Референсное значение» заполняют до начала испытаний по таблицам разделов 8–16 и приложению А; графу «Соответствие» – только по сопоставлению фактического значения с референсным.</w:t>
      </w:r>
    </w:p>
    <w:p>
      <w:pPr>
        <w:sectPr>
          <w:footerReference w:type="default" r:id="rId8"/>
          <w:pgSz w:w="16838" w:h="11906" w:orient="landscape"/>
          <w:pgMar w:top="1701" w:right="1134" w:bottom="850" w:left="1134" w:header="708" w:footer="708" w:gutter="0"/>
          <w:pgNumType/>
          <w:docGrid w:linePitch="360"/>
        </w:sectPr>
      </w:pPr>
    </w:p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Г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(рекомендуемое)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Форма акта комплексных испытаний систем противопожарной защиты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Комиссия в составе: председатель ________________; члены комиссии ________________ (должность, организация, Ф. И. О.)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провела в период с «___» __________ 2026 г. по «___» __________ 2026 г. комплексные испытания систем и средств противопожарной защиты на объекте «Завод по производству, хранению, отгрузке смазочных материалов» филиала ООО «ЛЛК-Интернешнл» в с. Ворсино по адресу: ________________ в соответствии с Программой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[обозначение]</w:t>
      </w:r>
      <w:r>
        <w:rPr>
          <w:rFonts w:ascii="Times New Roman" w:cs="Times New Roman" w:eastAsia="Times New Roman" w:hAnsi="Times New Roman"/>
        </w:rPr>
        <w:t xml:space="preserve"> и проектной документацией (шифры): ________________.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1 Испытания проведены в объёме: ________________ (перечень выполненных разделов и сценариев; невыполненные – с указанием причины).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2 Состав объекта соответствует (не соответствует) п. 1.11 СТУ: ________________.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3 Результаты по системам (работоспособна / неработоспособна): СПС ______; СОУЭ ______; АУП ______; газовое пожаротушение ______; ВПВ ______; НПВ ______; противодымная вентиляция ______.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4 Компенсирующие мероприятия СТУ: выполнены / выполнены не в полном объёме (перечень пунктов СТУ с несоответствиями – по приложению А): ________________.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5 Выявленные дефекты и сроки устранения – по ведомости дефектов № 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6 Отключённые цепи, арматура и режимы автоматики восстановлены, системы переведены в дежурный режим: «___» ______ 2026 г. ___ ч ___ мин.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7 Приложения: матрица СТУ (приложение А), заключение о соответствии требованиям СТУ (приложение Д), листы замечаний (приложение Е), акты и протоколы по системам (приложение Ж), ведомость резервуаров (приложение Б), журнал проверок, протоколы, фотоматериалы.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Заключение комиссии: ________________________________________________.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Председатель комиссии: ________________ / ________________ /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Члены комиссии: ________________ / ________________ /</w:t>
      </w:r>
    </w:p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Д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(обязательное)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Форма заключения о соответствии объекта требованиям СТУ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Объект: «Завод по производству, хранению, отгрузке смазочных материалов» филиала ООО «ЛЛК-Интернешнл» в с. Ворсино. Основание: акт комплексных испытаний систем противопожарной защиты от «___» __________ 2026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200"/>
        <w:gridCol w:w="3000"/>
        <w:gridCol w:w="2054"/>
      </w:tblGrid>
      <w:tr>
        <w:trPr>
          <w:cantSplit/>
          <w:tblHeader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Пункт СТУ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Требование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Фактическое состояние (ссылка на запись журнала, протокол, замер)</w:t>
            </w: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Вывод: выполнено / не выполнено / не оценено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2.1.3, 3.23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Прибытие первых подразделений пожарной охраны не более 20 мин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2.1.4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Сертификаты (декларации) на материалы и оборудование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2.2.1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АУП пенная под покрытием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2.2.2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Внутристеллажная АУП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2.2.3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Пена низкой кратности 3 %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2.2.4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Высота склада и хранения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2.2.6, 3.18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ВПВ, совмещённый с АУП; расход ВПВ склада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2.2.7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Линейные дымовые ИП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2.2.8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Вывод сигнала в пожарную охрану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3.2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Дымоудаление производственного цеха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3.3, 3.4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Насосная ГЖ: II, С0; глухие стены; двери 2-го типа; ёмкость проливов ≤ 30 м³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3.5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Трубопровод подключения ПА к АУП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3.6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ИПР по периметру парков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3.7, 3.8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Зарядка аккумуляторов погрузчиков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3.9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Противопожарная стена 1-го типа склад/цех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3.10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Стена ПСК к эстакаде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3.11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Площадь эстакад; планировка; отвод вод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3.12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Замкнутое ограждение парков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3.13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Расстояния между резервуарами и до обвалования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3.14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Подъезды к группам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3.15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Охлаждение и тушение каждого резервуара передвижной техникой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3.16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Стационарное охлаждение недоступных резервуаров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3.17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Стационарное пенотушение недоступных резервуаров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3.19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СОУЭ 2-го типа в ПСК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3.22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ВПВ и НПВ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Заключение: требования СТУ выполнены в полном объёме / выполнены, за исключением пунктов ________________ (нужное подчеркнуть). Несоответствия и сроки их устранения – по ведомости дефектов № ___. Пункты с выводом «не оценено» и недостающие для оценки документы: ________________.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Председатель комиссии: ________________ / ________________ /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Члены комиссии: ________________ / ________________ /</w:t>
      </w:r>
    </w:p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Е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(обязательное)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Форма листа замечаний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Лист замечаний оформляется на листах формата А4 по каждой системе или разделу проверки (в том числе по объёмно-планировочным решениям, раздел 16) и прикладывается к акту комплексных испытаний.</w:t>
      </w:r>
    </w:p>
    <w:p>
      <w:pPr>
        <w:spacing w:after="60" w:line="276"/>
        <w:jc w:val="both"/>
      </w:pPr>
      <w:r>
        <w:rPr>
          <w:rFonts w:ascii="Times New Roman" w:cs="Times New Roman" w:eastAsia="Times New Roman" w:hAnsi="Times New Roman"/>
        </w:rPr>
        <w:t xml:space="preserve">Объект: «Завод по производству, хранению, отгрузке смазочных материалов» филиала ООО «ЛЛК-Интернешнл» в с. Ворсино</w:t>
      </w:r>
    </w:p>
    <w:p>
      <w:pPr>
        <w:spacing w:after="60" w:line="276"/>
        <w:jc w:val="both"/>
      </w:pPr>
      <w:r>
        <w:rPr>
          <w:rFonts w:ascii="Times New Roman" w:cs="Times New Roman" w:eastAsia="Times New Roman" w:hAnsi="Times New Roman"/>
        </w:rPr>
        <w:t xml:space="preserve">Система (раздел проверки): ________________________   Дата: «___» __________ 2026 г.   Лист ___  Листов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800"/>
        <w:gridCol w:w="1300"/>
        <w:gridCol w:w="1700"/>
        <w:gridCol w:w="1550"/>
        <w:gridCol w:w="1000"/>
        <w:gridCol w:w="750"/>
        <w:gridCol w:w="950"/>
        <w:gridCol w:w="854"/>
      </w:tblGrid>
      <w:tr>
        <w:trPr>
          <w:cantSplit/>
          <w:tblHeader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 п/п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Код проверки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Здание, помещение, оси, отметка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Выявленное отклонение</w:t>
            </w: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Требование: документ, пункт; референсное значение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Фактическое значение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Фото, схема №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Ответственный, срок устранения</w:t>
            </w: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Отметка об устранении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Замечания выявил: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/ ________________ /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Замечания получил: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/ ________________ /</w:t>
            </w:r>
          </w:p>
        </w:tc>
      </w:tr>
    </w:tbl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Ж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(обязательное)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Образцы актов и протоколов испытаний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приложении приведены образцы актов и протоколов по каждой системе. Если стандарт устанавливает рекомендуемую форму, образец составлен по ней; если форма стандартом не установлена, образец составлен по требованиям стандарта к содержанию результатов испытаний. При расхождении применяется форма действующей редакции стандарта.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200"/>
        <w:gridCol w:w="4054"/>
      </w:tblGrid>
      <w:tr>
        <w:trPr>
          <w:cantSplit/>
          <w:tblHeader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Форма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Документ</w:t>
            </w:r>
          </w:p>
        </w:tc>
        <w:tc>
          <w:tcPr>
            <w:tcW w:type="dxa" w:w="4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Основание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Ж.1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Акт комплексных испытаний на работоспособность СПС</w:t>
            </w:r>
          </w:p>
        </w:tc>
        <w:tc>
          <w:tcPr>
            <w:tcW w:type="dxa" w:w="4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ГОСТ Р 59638-2021, приложение В (рекомендуемое)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Ж.2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Акт комплексных испытаний на работоспособность СОУЭ</w:t>
            </w:r>
          </w:p>
        </w:tc>
        <w:tc>
          <w:tcPr>
            <w:tcW w:type="dxa" w:w="4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ГОСТ Р 59639-2021, приложение А, форма А.3 (рекомендуемая)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Ж.3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Акт испытаний АУП на работоспособность</w:t>
            </w:r>
          </w:p>
        </w:tc>
        <w:tc>
          <w:tcPr>
            <w:tcW w:type="dxa" w:w="4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ГОСТ Р 59636-2021, раздел 8 (форма не установлена)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Ж.4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Акт и протокол испытаний ВПВ на водоотдачу</w:t>
            </w:r>
          </w:p>
        </w:tc>
        <w:tc>
          <w:tcPr>
            <w:tcW w:type="dxa" w:w="4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ГОСТ Р 59643-2021, 7.3.11.2, 7.3.11.3 (состав документов)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Ж.5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Протокол приёмосдаточных (периодических) аэродинамических испытаний систем противодымной вентиляции</w:t>
            </w:r>
          </w:p>
        </w:tc>
        <w:tc>
          <w:tcPr>
            <w:tcW w:type="dxa" w:w="4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ГОСТ Р 53300-2009, приложение А (рекомендуемое)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Ж.6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Акт проверки наружного противопожарного водоснабжения</w:t>
            </w:r>
          </w:p>
        </w:tc>
        <w:tc>
          <w:tcPr>
            <w:tcW w:type="dxa" w:w="4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48 ППР, СП 8.13130.2020 (форма не установлена)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Ж.7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Протокол испытаний стационарных установок охлаждения и пенотушения резервуара</w:t>
            </w:r>
          </w:p>
        </w:tc>
        <w:tc>
          <w:tcPr>
            <w:tcW w:type="dxa" w:w="4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пп. 3.16, 3.17 СТУ (форма не установлена)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Ж.8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Протокол проверки состояния огнезащиты</w:t>
            </w:r>
          </w:p>
        </w:tc>
        <w:tc>
          <w:tcPr>
            <w:tcW w:type="dxa" w:w="4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13 ППР, СП 432.1325800.2019 (форма не установлена)</w:t>
            </w:r>
          </w:p>
        </w:tc>
      </w:tr>
    </w:tbl>
    <w:p>
      <w:pPr>
        <w:spacing w:after="60"/>
      </w:pPr>
    </w:p>
    <w:p>
      <w:pPr>
        <w:pStyle w:val="Heading2"/>
        <w:pageBreakBefore/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Ж.1 – Акт комплексных испытаний на работоспособность СПС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Основание: ГОСТ Р 59638-2021, приложение В (рекомендуемое).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АКТ</w:t>
      </w:r>
    </w:p>
    <w:p>
      <w:pPr>
        <w:keepNext/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комплексных испытаний на работоспособность СПС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Проведены комплексные испытания на работоспособность СПС ________________________________________________</w:t>
      </w:r>
    </w:p>
    <w:p>
      <w:pPr>
        <w:keepNext/>
        <w:spacing w:after="80" w:before="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(полное наименование юридического лица или фамилия и инициалы индивидуального предпринимателя, проводившего испытания)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на объекте «Завод по производству, хранению, отгрузке смазочных материалов» филиала ООО «ЛЛК-Интернешнл» в с. Ворсино, расположенном по адресу: Калужская обл., Боровский р-н, с. Ворсино, Северная промышленная зона, владение 8,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период с «___» __________ 2026 г. по «___» __________ 2026 г. в соответствии с проектом № ________, выполненным ________________________, и Программой комплексных испытаний систем противопожарной защиты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[обозначение]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результате комплексных испытаний на работоспособность СПС установлено: ________________________________________________</w:t>
      </w:r>
    </w:p>
    <w:p>
      <w:pPr>
        <w:keepNext/>
        <w:spacing w:after="120" w:before="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(указывается работоспособность или неработоспособность СПС; при неработоспособности – перечень несоответствий)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Представитель заказчика: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Представитель подрядчика: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</w:t>
            </w:r>
          </w:p>
        </w:tc>
      </w:tr>
    </w:tbl>
    <w:p>
      <w:pPr>
        <w:pStyle w:val="Heading2"/>
        <w:pageBreakBefore/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Ж.2 – Акт комплексных испытаний на работоспособность СОУЭ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Основание: ГОСТ Р 59639-2021, приложение А, форма А.3 (рекомендуемая). Таблица измерений уровня звука – приложение к акту.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АКТ</w:t>
      </w:r>
    </w:p>
    <w:p>
      <w:pPr>
        <w:keepNext/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комплексных испытаний на работоспособность системы оповещения и управления эвакуацией людей при пожаре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Проведены комплексные испытания на работоспособность системы оповещения и управления эвакуацией людей при пожаре ________________________________________________</w:t>
      </w:r>
    </w:p>
    <w:p>
      <w:pPr>
        <w:keepNext/>
        <w:spacing w:after="80" w:before="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(полное наименование юридического лица или фамилия и инициалы индивидуального предпринимателя, проводившего испытания)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на объекте «Завод по производству, хранению, отгрузке смазочных материалов» филиала ООО «ЛЛК-Интернешнл» в с. Ворсино, расположенном по адресу: Калужская обл., Боровский р-н, с. Ворсино, Северная промышленная зона, владение 8,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период с «___» __________ 2026 г. по «___» __________ 2026 г. в соответствии с проектом № ________, выполненным ________________________, и Программой комплексных испытаний систем противопожарной защиты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[обозначение]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результате комплексных испытаний на работоспособность СОУЭ установлено: ________________________________________________</w:t>
      </w:r>
    </w:p>
    <w:p>
      <w:pPr>
        <w:keepNext/>
        <w:spacing w:after="120" w:before="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(указывается работоспособность или неработоспособность СОУЭ; при неработоспособности – перечень несоответствий)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Представитель заказчика: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Представитель подрядчика: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</w:t>
            </w:r>
          </w:p>
        </w:tc>
      </w:tr>
    </w:tbl>
    <w:p>
      <w:pPr>
        <w:keepNext/>
        <w:spacing w:after="60" w:line="276"/>
        <w:jc w:val="both"/>
      </w:pPr>
      <w:r>
        <w:rPr>
          <w:rFonts w:ascii="Times New Roman" w:cs="Times New Roman" w:eastAsia="Times New Roman" w:hAnsi="Times New Roman"/>
        </w:rPr>
        <w:t xml:space="preserve">Приложение к акту. Результаты измерения уровня звука (на высоте 1,5 м от пола)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2100"/>
        <w:gridCol w:w="1500"/>
        <w:gridCol w:w="1350"/>
        <w:gridCol w:w="1450"/>
        <w:gridCol w:w="1500"/>
        <w:gridCol w:w="1004"/>
      </w:tblGrid>
      <w:tr>
        <w:trPr>
          <w:cantSplit/>
          <w:tblHeader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Здание, помещение (зона оповещения)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Точка измерения</w:t>
            </w:r>
          </w:p>
        </w:tc>
        <w:tc>
          <w:tcPr>
            <w:tcW w:type="dxa" w:w="1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Постоянный шум, дБА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Уровень звука при работе СОУЭ, дБА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Референсное значение</w:t>
            </w: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Соответ-ствие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pStyle w:val="Heading2"/>
        <w:pageBreakBefore/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Ж.3 – Акт испытаний АУП на работоспособность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Основание: ГОСТ Р 59636-2021, раздел 8. Стандарт рекомендуемую форму не устанавливает; результаты, в том числе повторных испытаний, вносят в акт испытаний АУП.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АКТ</w:t>
      </w:r>
    </w:p>
    <w:p>
      <w:pPr>
        <w:keepNext/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испытаний автоматической установки пожаротушения на работоспособность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Установка (тип, проектное обозначение, защищаемые помещения): ________________________________________________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Проведены комплексные испытания на работоспособность установки ________________________________________________</w:t>
      </w:r>
    </w:p>
    <w:p>
      <w:pPr>
        <w:keepNext/>
        <w:spacing w:after="80" w:before="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(полное наименование юридического лица или фамилия и инициалы индивидуального предпринимателя, проводившего испытания)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на объекте «Завод по производству, хранению, отгрузке смазочных материалов» филиала ООО «ЛЛК-Интернешнл» в с. Ворсино, расположенном по адресу: Калужская обл., Боровский р-н, с. Ворсино, Северная промышленная зона, владение 8,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период с «___» __________ 2026 г. по «___» __________ 2026 г. в соответствии с проектом № ________, выполненным ________________________, и Программой комплексных испытаний систем противопожарной защиты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[обозначение]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keepNext/>
        <w:spacing w:after="60" w:line="276"/>
        <w:jc w:val="both"/>
      </w:pPr>
      <w:r>
        <w:rPr>
          <w:rFonts w:ascii="Times New Roman" w:cs="Times New Roman" w:eastAsia="Times New Roman" w:hAnsi="Times New Roman"/>
        </w:rPr>
        <w:t xml:space="preserve">Результаты испытаний: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700"/>
        <w:gridCol w:w="900"/>
        <w:gridCol w:w="1000"/>
        <w:gridCol w:w="2000"/>
        <w:gridCol w:w="1500"/>
        <w:gridCol w:w="1000"/>
        <w:gridCol w:w="804"/>
      </w:tblGrid>
      <w:tr>
        <w:trPr>
          <w:cantSplit/>
          <w:tblHeader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Секция (направление), помещение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ОТВ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Код проверки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Параметр и референсное значение (документ, пункт)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Фактическое значение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СИ</w:t>
            </w:r>
          </w:p>
        </w:tc>
        <w:tc>
          <w:tcPr>
            <w:tcW w:type="dxa" w:w="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Соответ-ствие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Заключение: установка работоспособна / неработоспособна (нужное подчеркнуть). Несоответствия: ________________________________.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Представитель заказчика: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Представитель подрядчика: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</w:t>
            </w:r>
          </w:p>
        </w:tc>
      </w:tr>
    </w:tbl>
    <w:p>
      <w:pPr>
        <w:pStyle w:val="Heading2"/>
        <w:pageBreakBefore/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Ж.4 – Акт и протокол испытаний ВПВ на водоотдачу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Основание: ГОСТ Р 59643-2021, 7.3.11.2 (состав акта) и 7.3.11.3 (состав протокола).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АКТ (ПРОТОКОЛ)</w:t>
      </w:r>
    </w:p>
    <w:p>
      <w:pPr>
        <w:keepNext/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испытаний внутреннего противопожарного водопровода на водоотдачу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54"/>
      </w:tblGrid>
      <w:tr>
        <w:trPr>
          <w:cantSplit/>
          <w:tblHeader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Сведение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Дата, время и место испытаний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Здание (пожарный отсек)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Организация, обслуживающая ВПВ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Номера стояков и ПК по гидравлической схеме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Тип клапана ПК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Тип ручного пожарного ствола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Длина и диаметр пожарного рукава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Количество и номера одновременно испытываемых ПК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Тип насоса (насосной установки)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Минимально допустимое давление у клапана или ствола диктующего ПК при максимальном хозяйственно-питьевом водоразборе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keepNext/>
        <w:spacing w:after="60" w:line="276"/>
        <w:jc w:val="both"/>
      </w:pPr>
      <w:r>
        <w:rPr>
          <w:rFonts w:ascii="Times New Roman" w:cs="Times New Roman" w:eastAsia="Times New Roman" w:hAnsi="Times New Roman"/>
        </w:rPr>
        <w:t xml:space="preserve">Результаты измерений: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500"/>
        <w:gridCol w:w="1600"/>
        <w:gridCol w:w="1500"/>
        <w:gridCol w:w="1500"/>
        <w:gridCol w:w="1700"/>
        <w:gridCol w:w="1104"/>
      </w:tblGrid>
      <w:tr>
        <w:trPr>
          <w:cantSplit/>
          <w:tblHeader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ПК (стояк, номер)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Давление у клапана: допустимое / измеренное, МПа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Расход: требуемый / измеренный (расчётный), л/с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Высота компактной струи, м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Требование (СП 10.13130.2020, проект)</w:t>
            </w:r>
          </w:p>
        </w:tc>
        <w:tc>
          <w:tcPr>
            <w:tcW w:type="dxa" w:w="11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Соответ-ствие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Выводы: ________________________________________________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Подписи членов комиссии (участников испытаний): ________________ / ________________ /</w:t>
      </w:r>
    </w:p>
    <w:p>
      <w:pPr>
        <w:pStyle w:val="Heading2"/>
        <w:pageBreakBefore/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Ж.5 – Протокол аэродинамических испытаний систем противодымной вентиляции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Основание: ГОСТ Р 53300-2009, приложение А (рекомендуемое).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ПРОТОКОЛ</w:t>
      </w:r>
    </w:p>
    <w:p>
      <w:pPr>
        <w:keepNext/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приёмосдаточных (периодических) аэродинамических испытаний систем противодымной вентиляции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1 Объект приёмки: ________________________ (здание, системы, проектные обозначения).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2 Цель приёмки: определение соответствия систем противодымной вентиляции требованиям проекта и нормативных документов.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3 Метод приёмки: ________________________ (по ГОСТ Р 53300-2009).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4 Процедура приёмки: ________________________ (условия испытаний, применённые СИ).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5 Результаты приёмки</w:t>
      </w:r>
    </w:p>
    <w:p>
      <w:pPr>
        <w:keepNext/>
        <w:spacing w:after="60" w:line="276"/>
        <w:jc w:val="both"/>
      </w:pPr>
      <w:r>
        <w:rPr>
          <w:rFonts w:ascii="Times New Roman" w:cs="Times New Roman" w:eastAsia="Times New Roman" w:hAnsi="Times New Roman"/>
        </w:rPr>
        <w:t xml:space="preserve">Таблица 1 – Перечень оцениваемых показателей и результаты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600"/>
        <w:gridCol w:w="2300"/>
        <w:gridCol w:w="2000"/>
        <w:gridCol w:w="1954"/>
      </w:tblGrid>
      <w:tr>
        <w:trPr>
          <w:cantSplit/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Параметр оценки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Методика контроля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Допустимое значение</w:t>
            </w:r>
          </w:p>
        </w:tc>
        <w:tc>
          <w:tcPr>
            <w:tcW w:type="dxa" w:w="1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Заключение о соответствии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keepNext/>
        <w:spacing w:after="60" w:line="276"/>
        <w:jc w:val="both"/>
      </w:pPr>
      <w:r>
        <w:rPr>
          <w:rFonts w:ascii="Times New Roman" w:cs="Times New Roman" w:eastAsia="Times New Roman" w:hAnsi="Times New Roman"/>
        </w:rPr>
        <w:t xml:space="preserve">Таблица 2 – Основные результаты испытаний систем вытяжной противодымной вентиляции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500"/>
        <w:gridCol w:w="1100"/>
        <w:gridCol w:w="2000"/>
        <w:gridCol w:w="1400"/>
        <w:gridCol w:w="1400"/>
        <w:gridCol w:w="1504"/>
      </w:tblGrid>
      <w:tr>
        <w:trPr>
          <w:cantSplit/>
          <w:tblHeader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Проектное обозначение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Тип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Функциональное назначение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Расход проектный, м³/ч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Расход фактический, м³/ч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Невязка, %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keepNext/>
        <w:spacing w:after="60" w:line="276"/>
        <w:jc w:val="both"/>
      </w:pPr>
      <w:r>
        <w:rPr>
          <w:rFonts w:ascii="Times New Roman" w:cs="Times New Roman" w:eastAsia="Times New Roman" w:hAnsi="Times New Roman"/>
        </w:rPr>
        <w:t xml:space="preserve">Таблица 3 – Основные результаты испытаний систем приточной противодымной вентиляции</w:t>
      </w:r>
    </w:p>
    <w:tbl>
      <w:tblPr>
        <w:tblW w:type="dxa" w:w="92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900"/>
        <w:gridCol w:w="1500"/>
        <w:gridCol w:w="1100"/>
        <w:gridCol w:w="1100"/>
        <w:gridCol w:w="1100"/>
        <w:gridCol w:w="1100"/>
        <w:gridCol w:w="1154"/>
      </w:tblGrid>
      <w:tr>
        <w:trPr>
          <w:cantSplit/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Проектное обозначение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Тип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Функциональное назначение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Давление проектное, Па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Давление фактическое, Па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Скорость проектная, м/с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Скорость фактическая, м/с</w:t>
            </w:r>
          </w:p>
        </w:tc>
        <w:tc>
          <w:tcPr>
            <w:tcW w:type="dxa" w:w="1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Заключение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6 Выводы: ________________________________________________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Представитель заказчика: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Представитель испытательной организации: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</w:t>
            </w:r>
          </w:p>
        </w:tc>
      </w:tr>
    </w:tbl>
    <w:p>
      <w:pPr>
        <w:pStyle w:val="Heading2"/>
        <w:pageBreakBefore/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Ж.6 – Акт проверки наружного противопожарного водоснабжения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Основание: п. 48 ППР, СП 8.13130.2020. Рекомендуемая форма нормативными документами не установлена.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АКТ</w:t>
      </w:r>
    </w:p>
    <w:p>
      <w:pPr>
        <w:keepNext/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проверки наружного противопожарного водоснабжения (водоотдачи сети)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Комиссия провела проверку источников наружного противопожарного водоснабжения объекта «Завод по производству, хранению, отгрузке смазочных материалов» филиала ООО «ЛЛК-Интернешнл» в с. Ворсино, расположенном по адресу: Калужская обл., Боровский р-н, с. Ворсино, Северная промышленная зона, владение 8, «___» __________ 2026 г. Способ измерения: ________________ (колонка, рукавная линия, ствол с насадком Ø ___ мм / расходомер). Требуемый расход на наружное пожаротушение: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[Q]</w:t>
      </w:r>
      <w:r>
        <w:rPr>
          <w:rFonts w:ascii="Times New Roman" w:cs="Times New Roman" w:eastAsia="Times New Roman" w:hAnsi="Times New Roman"/>
        </w:rPr>
        <w:t xml:space="preserve"> л/с.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500"/>
        <w:gridCol w:w="1000"/>
        <w:gridCol w:w="1500"/>
        <w:gridCol w:w="1100"/>
        <w:gridCol w:w="1100"/>
        <w:gridCol w:w="1700"/>
        <w:gridCol w:w="1004"/>
      </w:tblGrid>
      <w:tr>
        <w:trPr>
          <w:cantSplit/>
          <w:tblHeader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Гидрант (источник), местоположение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Диаметр сети, мм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Состояние: указатель, подъезд, колодец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Свободный напор, м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Расход, л/с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Референсное значение</w:t>
            </w: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Соответ-ствие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Суммарный расход при одновременной работе ___ гидрантов: ___ л/с (требуется не менее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[Q]</w:t>
      </w:r>
      <w:r>
        <w:rPr>
          <w:rFonts w:ascii="Times New Roman" w:cs="Times New Roman" w:eastAsia="Times New Roman" w:hAnsi="Times New Roman"/>
        </w:rPr>
        <w:t xml:space="preserve"> л/с). Выводы: ________________________________.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Представитель заказчика: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Представитель подрядчика: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</w:t>
            </w:r>
          </w:p>
        </w:tc>
      </w:tr>
    </w:tbl>
    <w:p>
      <w:pPr>
        <w:pStyle w:val="Heading2"/>
        <w:pageBreakBefore/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Ж.7 – Протокол испытаний стационарных установок охлаждения и пенотушения резервуара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Основание: пп. 3.15–3.17 СТУ; проверки Р8, Р9 раздела 13. Рекомендуемая форма нормативными документами не установлена.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ПРОТОКОЛ</w:t>
      </w:r>
    </w:p>
    <w:p>
      <w:pPr>
        <w:keepNext/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испытаний стационарных установок охлаждения и пенотушения резервуара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54"/>
      </w:tblGrid>
      <w:tr>
        <w:trPr>
          <w:cantSplit/>
          <w:tblHeader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Сведение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Дата, температура наружного воздуха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Резервуар: номер по ТХ, группа, объём, м³, диаметр D, м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Основание оборудования (отметка «нет» в приложении Б по охлаждению / тушению)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Источник подачи (ПА, марка, производительность насоса)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Сухой трубопровод: вывод за обвалование, тип и Ду головок, заглушки, маркировка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300"/>
        <w:gridCol w:w="2400"/>
        <w:gridCol w:w="2000"/>
        <w:gridCol w:w="1204"/>
      </w:tblGrid>
      <w:tr>
        <w:trPr>
          <w:cantSplit/>
          <w:tblHeader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Референсное значение (СТУ, проект)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Фактическое значение</w:t>
            </w: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Соответ-ствие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Давление на вводе установки охлаждения, МПа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[по проекту]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Расход на кольцо орошения, л/с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не менее 0,5 × π × D = ___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Орошение стенки по всей окружности (неорошаемые участки, засоры)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без неорошаемых участков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Герметичность трубопроводов и соединений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утечки отсутствуют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Запас воды на охлаждение горящего и соседних резервуаров на 6 ч, м³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[расчёт по п. 3.16 СТУ]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Пенотушение: тип и количество ГПС (пеносливов), исправность герметизирующих устройств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[по проекту]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Пенотушение: проходимость сухого трубопровода, давление перед генератором (без подачи в резервуар), МПа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[по ТД ГПС]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Опорожнение сухих трубопроводов, установка заглушек после испытаний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выполнено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Выводы: установка охлаждения соответствует / не соответствует п. 3.16 СТУ; устройства пенотушения соответствуют / не соответствуют п. 3.17 СТУ. Замечания: ________________.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Представитель заказчика: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Представитель подрядчика: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</w:t>
            </w:r>
          </w:p>
        </w:tc>
      </w:tr>
    </w:tbl>
    <w:p>
      <w:pPr>
        <w:pStyle w:val="Heading2"/>
        <w:pageBreakBefore/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Ж.8 – Протокол проверки состояния огнезащиты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Основание: п. 13 ППР, СП 432.1325800.2019, СП 433.1325800.2019; проверки ОЗ1–ОЗ7 раздела 15. Рекомендуемая форма нормативными документами не установлена.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ПРОТОКОЛ</w:t>
      </w:r>
    </w:p>
    <w:p>
      <w:pPr>
        <w:keepNext/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проверки состояния огнезащиты строительных конструкций и инженерного оборудования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Здание: ________________. Средство огнезащиты (марка, тип, документ о соответствии): ________________. Толщиномер (зав. №, поверка): ________________.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400"/>
        <w:gridCol w:w="1100"/>
        <w:gridCol w:w="900"/>
        <w:gridCol w:w="1100"/>
        <w:gridCol w:w="1100"/>
        <w:gridCol w:w="1200"/>
        <w:gridCol w:w="1100"/>
        <w:gridCol w:w="1004"/>
      </w:tblGrid>
      <w:tr>
        <w:trPr>
          <w:cantSplit/>
          <w:tblHeader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 точки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Здание, оси, отметка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Марка конструкции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Требуемый предел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Проектная толщина, мм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Измеренная: min / сред., мм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Визуальное состояние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Фото №</w:t>
            </w: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Соответ-ствие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Выводы: огнезащита соответствует / не соответствует проекту огнезащиты и ТД. Дефекты и сроки устранения – по листу замечаний (приложение Е).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Представитель заказчика: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Представитель подрядчика: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</w:t>
            </w:r>
          </w:p>
        </w:tc>
      </w:tr>
    </w:tbl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И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(справочное)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Перечень исходных данных, подлежащих представлению до испытаний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Действующая редакция СТУ с отметками о согласовании; сведения об изменениях СТУ (при наличии).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Генеральный план с проездами, подъездами к резервуарным паркам и площадками для установки ПА.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Технологическая схема резервуарных парков с номерами, объёмами и диаметрами резервуаров.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Проект 0943 «Расширение склада базовых масел» в полном объёме; расчёт пожарного риска с учётом расширения (при наличии).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Проектная документация стационарных установок охлаждения и пенотушения резервуаров и сухих трубопроводов (пп. 3.16, 3.17 СТУ).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Проектная документация НПВ: расчётный расход, схема сети, гидранты, резервуары запаса воды, насосная станция.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Проектная документация СОУЭ всех зданий; противодымной вентиляции производственного цеха.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Проект огнезащиты; акты скрытых работ.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Расчёт пожарного риска и раздел МОПБ.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ТТХ пожарной техники подразделения, в район выезда которого входит объект; сведения о времени прибытия.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Эксплуатационная документация: журнал эксплуатации систем противопожарной защиты, акты проверок по п. 54 ППР, договор на техническое обслуживание.</w:t>
      </w:r>
    </w:p>
    <w:sectPr>
      <w:footerReference w:type="default" r:id="rId9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0" w:firstLine="709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0" w:firstLine="709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0" w:firstLine="709"/>
      </w:pPr>
      <w:rPr>
        <w:rFonts w:ascii="Times New Roman" w:cs="Times New Roman" w:eastAsia="Times New Roman" w:hAnsi="Times New Roman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0" w:firstLine="709"/>
      </w:pPr>
      <w:rPr>
        <w:rFonts w:ascii="Times New Roman" w:cs="Times New Roman" w:eastAsia="Times New Roman" w:hAnsi="Times New Roman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0" w:firstLine="709"/>
      </w:pPr>
      <w:rPr>
        <w:rFonts w:ascii="Times New Roman" w:cs="Times New Roman" w:eastAsia="Times New Roman" w:hAnsi="Times New Roman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0" w:firstLine="709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Программа комплексных испытаний систем противопожарной защиты</dc:title>
  <dc:creator>ЛЛК-Интернешнл, филиал в с. Ворсино</dc:creator>
  <cp:lastModifiedBy>Un-named</cp:lastModifiedBy>
  <cp:revision>1</cp:revision>
  <dcterms:created xsi:type="dcterms:W3CDTF">2026-10-15T07:35:00.317Z</dcterms:created>
  <dcterms:modified xsi:type="dcterms:W3CDTF">2026-10-15T07:35:00.318Z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