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Уполномоченный представитель заказчика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Уполномоченный представитель подрядчика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ПРОГРАММА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Редакция 7 от 15.10.2026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оформить результаты испытаний (акты, протоколы, результаты измерений, фотоматериалы), подтверждающие соответствие объекта требованиям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Программы с соблюдением мер безопасности подраздела 6.3.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26.06.2008 № 102-ФЗ «Об обеспечении единства измерений»;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строительства и жилищно-коммунального хозяйства Российской Федерации (гриф согласования на титульном листе) и письмом УНД ГУ МЧС России по Калужской области от 28.03.2016 № 127-3-2-2;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59637-2021 Средства противопожарной защиты зданий и сооружений. Средства огнезащиты.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 (с Изменением № 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 (с Изменениями № 1, 2);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генератор пены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Генеральный план с проездами и подъездами к резервуарным паркам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Стационарные установки охлаждения и пенотушения резервуаров (пп. 3.16, 3.17 СТУ)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Наружное противопожарное водоснабжение, насосная станция, резервуары запаса воды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СОУЭ ПСК и прочих зданий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Противодымная вентиляция производственного цеха (п. 3.2 СТУ)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[шифр – по реестру проектной документации]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Огнезащита строительных конструкций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И.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действующей редакции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(канал и оборудование) и принимающий пульт – по проекту СПС]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по каждому зданию – по проекту СОУЭ]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0115.010-ГПТ предусмотрены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ручной извещатель зоны завесы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[схема сети, число и номера пожарных гидрантов, объём резервуаров запаса воды, насосная станция – по проекту НПВ]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[номера резервуаров – по проекту установок охлаждения и пенотушения; вносят в приложение Б]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Комплектом 0115.010-АПС предусмотрена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их проверяют в части отключения (закрытия) при пожаре.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[число систем, вентиляторов и клапанов – по проекту противодымной вентиляции цеха]</w:t>
      </w:r>
      <w:r>
        <w:rPr>
          <w:rFonts w:ascii="Times New Roman" w:cs="Times New Roman" w:eastAsia="Times New Roman" w:hAnsi="Times New Roman"/>
        </w:rPr>
        <w:t xml:space="preserve">. Выполнение п. 3.2 СТУ проверяют по Д5 (раздел 12).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15); объёмно-планировочные решения (раздел 16).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Составить по проектной и рабочей документации таблицу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Ответственному за измерения (6.1) 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Установить пост наблюдения за опасными зонами (ГОСТ Р 59638-2021, 7.4, Б.4.8).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и эстакад выполнять с соблюдением инструкций по охране труда филиала с учётом класса зон по проекту; в зонах взрывоопасных классов применять СИ во взрывозащищённом исполнении.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соответствующее ТД изготовителя.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Поверенный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Поверенный, класс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Поверенные; предел измерений по ожидаемому давлению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Поверенный; диапазон измерений по проектному расходу. Для ствола с насадком расход определяют по давлению перед насадком, измеренному поверенным манометром, и диаметру насадка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паспорту СИ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Указанные в ТД изготовителя извещателей и приборов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объёмно-планировочных решений (раздел 16);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17).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(ГОСТ Р 59638-2021, Б.4.9).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функции (ГОСТ Р 59638-2021, Б.4.10).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сценарий повторяют с начала.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Б, подраздел Б.4).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связей СОУЭ со смежными системами (разблокировка дверей на путях эвакуации и другие связи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[перечень – по проекту СОУЭ]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и являются референсными значениями при испытаниях.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[Q, л/с; H, м вод. ст. – по расчёту 0115.000-АПТ.ПЗ]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[лист 0115.000-АПТ.ПЗ]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Дренчерная секция: при закрытой задвижке 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установленном ТД насосной установки;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[объём, м³ – по 0115.000-АПТ.ПЗ]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Наружная установка пенного пожаротушения сливо-наливных эстакад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[тип установки и способ пуска – по проекту пенотушения эстакад]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: пуск (с имитацией), узлы управления, дозирование, проходимость трубопроводов до пеногенераторов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Пуск, сигналы и параметры по проекту и ТД; трубопроводы проходимы и герметичны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[объём, м³, и расчётное время – по проекту НПВ]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Примечание – Число ПА, одновременно подключаемых для обеспечения расхода 132,8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сигналов – по проекту порошковой установки]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[давление, МПа; расход, л/с; число струй – по проекту ВПВ]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Комплектность по проекту; перекатка не реже 1 раза в год (п. 50 ППР)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[число – по расчётному числу одновременно используемых гидрантов проекта НПВ]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[Q, л/с – по проекту НПВ]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; свободный напор в сети низкого давления не менее 10 м на уровне земли (СП 8.13130.2020)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53300-2009; референсные значения принимают по проекту, выполненному по СП 7.13130.2013 с учётом СТУ (п. 3.21 СТУ).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Имитировать отказ вентилятора, клапана или питания отключением цепи питания или управления в шкафу управления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[значения и лист – по проекту противодымной вентиляции]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[ТТХ лафетных стволов и пеноподъёмников – по сведениям подразделения пожарной охраны, приложение И]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[тип, Ду – по проекту установки охлаждения]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[Р, МПа – по проекту установки охлаждения]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[Р, МПа – по ТД генератора пены]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[интенсивность, л/(с·м²), и время, мин – по проекту пенотушения]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= 0,5 × π × D, для каждого соседнего в группе Q = 0,2 × π × D / 2; общий расход равен их сумме, запас воды – общему расходу за 6 ч.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[последовательность –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СПС; «Пожар» на посту; передача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ОЗ4а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состава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предусмотрена проектом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актом контроля состояния огнезащищенных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16 Проверка объёмно-планировочных решений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16 – Проверка объёмно-планировочных решений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Фактические границы и назначение зон соответствуют исполнительным планам и МОПБ; неучтённые перепланировки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деление зданий на пожарные отсеки и площади отсеков: каждое здание принято одним пожарным отсеком; площадь ПСК и АБК – не более 18 040 м² (п. 1.11 СТУ), насосной расходного склада ГЖ – не более 1 400 м², остальных зданий – не более 360 м²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Количество и площадь пожарных отсеков соответствуют разделу 9.2 МОПБ и исполнительной документации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противопожарные стены, перегородки и перекрытия, отделяющие складские помещения, помещения разных категорий, административно-бытовую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незаделанные зазоры и не предусмотренные проектом проёмы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самозакрывание и автоматическое закрывание изделий, эксплуатируемых в открытом положении; определить долю проёмов в каждой противопожарной преграде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огнезаделки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Сопряжения и проходки выполнены непрерывно и имеют требуемый проектом предел огнестойкости; открытые отверстия и горючие заполнения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Расположение, отсутствие или тип проёмов, пределы огнестойкости и материалы соответствуют пп. 9.3.5 и 9.4 МОПБ и СТУ; результаты в части СТУ переносятся в М1–М3 и приложение 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исполнительные документы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проверки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17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референсное значение, фактическое значение,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 о проверке (приложение К);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заключение о соответствии объекта требованиям СТУ (приложение Д) с выводом по каждому пункту СТУ;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(Ж.8);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принимает только фактически проверенный объём. Каждое отклонение вносят в лист замечаний (приложение Е). 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Референсное значение (критерий)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Фак­ти­чес­кое значение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Со­от­ветс­твие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М1, Р2,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М3,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Ох­лаж­де­ние пе­ред­виж­ной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Тушение пе­ред­виж­ной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Мин. рас­сто­яние до соседнего / до об­ва­ло­ва­ния,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900"/>
        <w:gridCol w:w="1500"/>
        <w:gridCol w:w="2100"/>
        <w:gridCol w:w="1500"/>
        <w:gridCol w:w="1700"/>
        <w:gridCol w:w="1200"/>
        <w:gridCol w:w="1000"/>
        <w:gridCol w:w="1587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Дата, время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 про­вер­ки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 воз­дей­ствия, меры бе­зо­пас­нос­ти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Требование: нормативный документ, проект, пункт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Ре­фе­рен­сное 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Фактическое значение, время реакции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 (зав. №, поверка)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 (да / нет)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Ис­пол­ни­тель / свидетель; вос­ста­нов­ле­ние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Примечание – Графы «Требование» и «Референсное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референсным.</w:t>
      </w: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 Программы]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(приложение Е), акты и протоколы по системам (приложение Ж),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заключения о соответствии объекта требованиям СТУ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Ворсино. Основание: акт комплексных испытаний систем противопожарной защиты от «___» __________ 2026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3000"/>
        <w:gridCol w:w="2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Пункт СТУ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Фактическое состояние (ссылка на запись журнала, протокол, замер)</w:t>
            </w: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Вывод: выполнено / не выполнено / не оценено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2.1.3, 3.23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2.1.4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АУП пенная под покрытием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Внутристеллажная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Пена низкой кратности 3 %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склада и хранения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2.2.6, 3.18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ВПВ, совмещённый с АУП; расход ВПВ склада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Линейные дымовые ИП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2.2.8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Вывод сигнала в пожарную охрану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Дымоудаление производственного цеха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3.3, 3.4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Трубопровод подключения ПА к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ИПР по периметру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3.7, 3.8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Зарядка аккумуляторов погрузчиков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Противопожарная стена 1-го типа склад/цех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Стена ПСК к эстакаде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Площадь эстакад; планировка; отвод вод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Замкнутое ограждение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Подъезды к группам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3.19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СОУЭ 2-го типа в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3.22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ВПВ и НПВ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документы: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Е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листа замечаний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Система (раздел проверки): ________________________   Дата: «___» __________ 2026 г.   Лист ___  Листов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300"/>
        <w:gridCol w:w="1700"/>
        <w:gridCol w:w="1550"/>
        <w:gridCol w:w="1000"/>
        <w:gridCol w:w="750"/>
        <w:gridCol w:w="950"/>
        <w:gridCol w:w="85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 про­вер­ки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Здание, по­ме­ще­ние, оси, отметка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Выявленное отклонение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Требование: документ, пункт; ре­фе­рен­сное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Фак­ти­чес­кое зна­че­ние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Фото, схе­ма №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От­ветс­твен­ный, срок ус­тра­не­ния</w:t>
            </w: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От­мет­ка об ус­тра­не­нии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Замечания выявил: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________________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Замечания получил: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/ ________________ /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Ж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Образцы актов и протоколов испытаний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4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Документ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комплексных испытаний на работоспособность СПС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59638-2021, приложение В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комплексных испытаний на работоспособность СОУЭ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59639-2021, приложение А, форма А.3 (рекомендуемая)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испытаний АУП на работоспособность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59636-2021, раздел 8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и протокол испытаний ВПВ на водоотдачу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59643-2021, 7.3.11.2, 7.3.11.3 (форма не установлена, состав сведений установлен)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53300-2009, приложение А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проверки наружного противопожарного водоснабжения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п. 48 ППР, СП 8.13130.2020 (форма не установлена; запись в журнал эксплуатации обязательна)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 испытаний стационарных установок охлаждения и пенотушения резервуара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пп. 3.16, 3.17 СТУ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Ж.8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Акт контроля состояния огнезащищенных материалов и конструкций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 Р 59637-2021, приложение Б (рекомендуемое); п. 13 ППР</w:t>
            </w: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Ж.1 – Акт комплексных испытаний на работоспособность СПС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(приложение Е) и прикладывают к акту.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СПС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СПС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(полное наименование юридического лица или фамилия и инициалы индивидуального предпринимателя, проводившего проверку (работы))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объекте: «Завод по производству, хранению, отгрузке смазочных материалов» филиала ООО «ЛЛК-Интернешнл» в с. Ворсино,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расположенном по адресу: Калужская обл., Боровский р-н, с. Ворсино, Северная промышленная зона, владение 8.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СПС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(указывается работоспособность (неработоспособность) СПС)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(фамилия и инициалы представителя заказчика)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20__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(фамилия и инициалы представителя подрядчика)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20__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Ж.2 – Акт комплексных испытаний на работоспособность СОУЭ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оформляется приложением к акту по методике Б.4.1 ГОСТ Р 59639-2021.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системы оповещения и управления эвакуацией людей при пожаре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СОУЭ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(полное наименование юридического лица или фамилия и инициалы индивидуального предпринимателя, проводившего проверку (работы))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объекте: «Завод по производству, хранению, отгрузке смазочных материалов» филиала ООО «ЛЛК-Интернешнл» в с. Ворсино,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расположенном по адресу: Калужская обл., Боровский р-н, с. Ворсино, Северная промышленная зона, владение 8.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Комплексные испытания на работоспособность СОУЭ проводились в период с «___» __________ 20__ г. по «___» __________ 20__ г. в соответствии с проектом № ________, выполненным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(наименование проектировщика)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СОУЭ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(указывается работоспособность (неработоспособность) СОУЭ)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(фамилия и инициалы представителя заказчика)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20__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(фамилия и инициалы представителя подрядчика)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20__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Приложение к акту. Результаты измерения уровня звука (микрофон на высоте 1,5 м от пола, ГОСТ Р 59639-2021, Б.4.1)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00"/>
        <w:gridCol w:w="1500"/>
        <w:gridCol w:w="1350"/>
        <w:gridCol w:w="1450"/>
        <w:gridCol w:w="15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Здание, помещение (зона оповещения)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Точка измерения</w:t>
            </w: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Пос­то­ян­ный шум, дБА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Уровень звука при работе СОУЭ, дБА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Ре­фе­рен­сное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Ж.3 – Акт испытаний АУП на работоспособность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автоматической установки пожаротушения на работоспособность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Установка (тип, проектное обозначение, защищаемые помещения):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установки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 Программы]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испытаний: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700"/>
        <w:gridCol w:w="900"/>
        <w:gridCol w:w="1000"/>
        <w:gridCol w:w="2000"/>
        <w:gridCol w:w="1500"/>
        <w:gridCol w:w="1000"/>
        <w:gridCol w:w="8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Секция (направление), помещение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 про­вер­ки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 и референсное значение (документ, пункт)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Фак­ти­чес­кое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</w:t>
            </w: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Ж.4 – Акт и протокол испытаний ВПВ на водоотдачу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(ПРОТОКОЛ)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внутреннего противопожарного водопровода на водоотдачу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Дата, время и место испытаний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Наименование здания или его части, ограниченной противопожарными стенами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Организация, обслуживающая ВПВ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стояков и ПК по гидравлической схеме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 клапана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 ручного пожарного ствола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и диаметр пожарного рукава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Количество и номера одновременно испытываемых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 насоса (насосной установки)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измерений: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600"/>
        <w:gridCol w:w="1500"/>
        <w:gridCol w:w="1500"/>
        <w:gridCol w:w="1700"/>
        <w:gridCol w:w="11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ПК (стояк, номер)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Расход: требуемый / из­ме­рен­ный (расчётный), л/с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Высота ком­пак­тной струи, 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 (СП 10.13130.2020, проект)</w:t>
            </w: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Подписи членов комиссии (участников испытаний): ________________ / ________________ /</w:t>
      </w: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Ж.5 – Протокол аэродинамических испытаний систем противодымной вентиляции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приёмосдаточных (периодических) аэродинамических испытаний систем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Объект приёмки: ________________________ (здание, системы, проектные обозначения).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Цель приёмки: определение соответствия систем противодымной вентиляции требованиям проекта и нормативных документов.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Метод приёмки: ________________________ (по ГОСТ Р 53300-2009).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Процедура приёмки: ________________________ (условия испытаний, применённые СИ).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Результаты приёмки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5.1 Перечень оцениваемых показателей и результаты оценки (таблица 1)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1 – Перечень оцениваемых показателей и результаты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300"/>
        <w:gridCol w:w="2000"/>
        <w:gridCol w:w="1954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 оценки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Методика контроля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Допустимое значение</w:t>
            </w: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Заключение о соответствии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5.2 Основные результаты испытаний систем вытяжной противодымной вентиляции (таблица 2)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2 – Основные результаты испытаний систем вытяжной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100"/>
        <w:gridCol w:w="2000"/>
        <w:gridCol w:w="1400"/>
        <w:gridCol w:w="1400"/>
        <w:gridCol w:w="15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Проектное обоз­на­че­ние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Фун­кци­ональ­ное назначение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Расход проектный, м³/ч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Расход фак­ти­чес­кий, м³/ч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Невязка, %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5.3 Основные результаты испытаний систем приточной противодымной вентиляции (таблица 3)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3 – Основные результаты испытаний систем приточной противодымной вентиляции</w:t>
      </w:r>
    </w:p>
    <w:tbl>
      <w:tblPr>
        <w:tblW w:type="dxa" w:w="92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1500"/>
        <w:gridCol w:w="1100"/>
        <w:gridCol w:w="1100"/>
        <w:gridCol w:w="1100"/>
        <w:gridCol w:w="1100"/>
        <w:gridCol w:w="11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Про­ек­тное обоз­на­че­ние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Фун­кци­ональ­ное наз­на­че­ние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Дав­ле­ние про­ек­тное,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Дав­ле­ние фак­ти­чес­кое,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Ско­рость про­ек­тная, м/с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Ско­рость фак­ти­чес­кая, м/с</w:t>
            </w: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Зак­лю­че­ние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Выводы: ________________________________________________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испытательной организации: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Ж.6 – Акт проверки наружного противопожарного водоснабжения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эксплуатации систем противопожарной защиты.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наружного противопожарного водоснабжения (водоотдачи сети)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провела проверку источников наружного противопожарного водоснабжения объекта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насадком Ø ___ мм / расходомер). Требуемый расход на наружное пожаротушение: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 – по проекту НПВ]</w:t>
      </w:r>
      <w:r>
        <w:rPr>
          <w:rFonts w:ascii="Times New Roman" w:cs="Times New Roman" w:eastAsia="Times New Roman" w:hAnsi="Times New Roman"/>
        </w:rPr>
        <w:t xml:space="preserve"> л/с.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000"/>
        <w:gridCol w:w="1500"/>
        <w:gridCol w:w="1100"/>
        <w:gridCol w:w="1100"/>
        <w:gridCol w:w="17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Гидрант (источник), мес­то­по­ло­же­ние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Ди­аметр сети, мм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Состояние: указатель, подъезд, колодец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Сво­бод­ный напор, 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Расход, л/с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Суммарный расход при одновременной работе ___ гидрантов: ___ л/с (требуется не менее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 – по проекту НПВ]</w:t>
      </w:r>
      <w:r>
        <w:rPr>
          <w:rFonts w:ascii="Times New Roman" w:cs="Times New Roman" w:eastAsia="Times New Roman" w:hAnsi="Times New Roman"/>
        </w:rPr>
        <w:t xml:space="preserve"> л/с). Выводы: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Ж.7 – Протокол испытаний стационарных установок охлаждения и пенотушения резервуара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пп. 3.15–3.17 СТУ; проверки Р8, Р9 раздела 13.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стационарных установок охлаждения и пенотушения резервуара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Дата, температура наружного воздуха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Резервуар: номер по ТХ, группа, объём, м³, диаметр D, м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Основание оборудования (отметка «нет» в приложении Б по охлаждению / тушению)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Источник подачи (ПА, марка, производительность насоса)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Сухой трубопровод: вывод за обвалование, тип и Ду головок, заглушки, маркировка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00"/>
        <w:gridCol w:w="2400"/>
        <w:gridCol w:w="2000"/>
        <w:gridCol w:w="12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Референсное значение (СТУ, проект)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Фактическое значение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на вводе установки охлаждения,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[по проекту установки охлаждения]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Расход на кольцо орошения, л/с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0,5 × π × D = 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Орошение стенки по всей окружности (неорошаемые участки, засоры)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неорошаемых участков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Герметичность трубопроводов и соединений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утечки отсутствуют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Запас воды на охлаждение горящего и соседних резервуаров на 6 ч, м³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[объём, м³ – расчёт по п. 3.16 СТУ и примечанию к таблице 12]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Пенотушение: тип и количество ГПС (пеносливов), исправность герметизирующих устройств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[по проекту пенотушения]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  <w:highlight w:val="yellow"/>
                <w:highlightCs w:val="yellow"/>
              </w:rPr>
              <w:t xml:space="preserve">[по ТД генератора пены]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Опорожнение сухих трубопроводов, установка заглушек после испытаний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выполнено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Ж.8 – Акт контроля состояния огнезащищенных материалов и конструкций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повреждений, рекомендуемые сроки устранения. Проверки ОЗ1–ОЗ7 – по разделу 15.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контроля состояния огнезащищенных материалов и конструкций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</w:rPr>
        <w:t xml:space="preserve">от «___» __________ 20__ г.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Производитель огнезащитных работ, номер лицензии: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Дата выполнения работ, сведения об акте сдачи-приемки: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Вид и площадь защищенных конструкций и материалов: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Наименование средства огнезащиты, техническая документация: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Номер сертификата соответствия, срок действия: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Фактический расход (поглощение) огнезащитного состава, толщина нанесенного огнезащитного материала: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8 Установленный срок службы нанесенного средства огнезащиты и срок его эксплуатации на объекте огнезащиты: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9 Требования пожарной безопасности, предъявляемые к защищенным конструкциям и материалам: 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10 Условия эксплуатации средства огнезащиты и их соответствие требованиям технической документации: ________________________________.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11 Результаты контроля состояния огнезащищенных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300"/>
        <w:gridCol w:w="1000"/>
        <w:gridCol w:w="900"/>
        <w:gridCol w:w="1000"/>
        <w:gridCol w:w="1100"/>
        <w:gridCol w:w="1300"/>
        <w:gridCol w:w="13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точ­ки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Здание, оси, отметка (место)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Марка конс­трук­ции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Тре­бу­емый пре­дел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Про­ек­тная тол­щи­на, мм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Из­ме­рен­ная тол­щи­на: min / сред., мм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Пов­реж­де­ния: наличие и характер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Ре­ко­мен­ду­емый срок ус­тра­не­ния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Со­от­вет-ствие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12 Выводы и предложения: ________________________________________________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эксплуатирующей организации: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Представитель организации, выполнившей контроль: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 (подпись)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И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К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Форма таблицы алгоритмов взаимодействия систем противопожарной защиты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1500"/>
        <w:gridCol w:w="1500"/>
        <w:gridCol w:w="2300"/>
        <w:gridCol w:w="1000"/>
        <w:gridCol w:w="1900"/>
        <w:gridCol w:w="1100"/>
        <w:gridCol w:w="1300"/>
        <w:gridCol w:w="1187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Здание, ЗКСПС, адрес и тип 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Условие фор­ми­ро­ва­ния сигнала («Внимание», «Пожар», число ИП)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Прибор, выход (реле, адрес, цифровое сообщение)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 и исполнительное устройство (система, проектное обозначение)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За­дер­жка по про­ек­ту, с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Обратный сигнал и место отображения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 про­вер­ки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Про­ек­тная ссылка (лист, позиция)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Ре­зуль­тат про­вер­ки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Примечание –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сигнал». Графу «Результат проверки» заполняют по записи журнала проверок с указанием её номера.</w:t>
      </w:r>
    </w:p>
    <w:sectPr>
      <w:footerReference w:type="default" r:id="rId10"/>
      <w:pgSz w:w="16838" w:h="11906" w:orient="landscape"/>
      <w:pgMar w:top="1701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Un-named</cp:lastModifiedBy>
  <cp:revision>1</cp:revision>
  <dcterms:created xsi:type="dcterms:W3CDTF">2026-10-15T08:22:37.427Z</dcterms:created>
  <dcterms:modified xsi:type="dcterms:W3CDTF">2026-10-15T08:22:37.433Z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