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0D0B82" w14:textId="460895AE" w:rsidR="009C5375" w:rsidRPr="009C5375" w:rsidRDefault="009C5375" w:rsidP="009C5375">
      <w:pPr>
        <w:spacing w:after="100" w:afterAutospacing="1"/>
        <w:outlineLvl w:val="0"/>
        <w:rPr>
          <w:rFonts w:ascii="Times New Roman" w:eastAsia="Times New Roman" w:hAnsi="Times New Roman" w:cs="Times New Roman"/>
          <w:b/>
          <w:bCs/>
          <w:color w:val="1A1818"/>
          <w:kern w:val="36"/>
          <w:sz w:val="48"/>
          <w:szCs w:val="48"/>
          <w14:ligatures w14:val="none"/>
        </w:rPr>
      </w:pPr>
      <w:r w:rsidRPr="009C5375">
        <w:rPr>
          <w:rFonts w:ascii="Times New Roman" w:eastAsia="Times New Roman" w:hAnsi="Times New Roman" w:cs="Times New Roman"/>
          <w:b/>
          <w:bCs/>
          <w:color w:val="1A1818"/>
          <w:kern w:val="36"/>
          <w:sz w:val="48"/>
          <w:szCs w:val="48"/>
          <w14:ligatures w14:val="none"/>
        </w:rPr>
        <w:t xml:space="preserve">Director, </w:t>
      </w:r>
      <w:r w:rsidR="00EE0F93">
        <w:rPr>
          <w:rFonts w:ascii="Times New Roman" w:eastAsia="Times New Roman" w:hAnsi="Times New Roman" w:cs="Times New Roman"/>
          <w:b/>
          <w:bCs/>
          <w:color w:val="1A1818"/>
          <w:kern w:val="36"/>
          <w:sz w:val="48"/>
          <w:szCs w:val="48"/>
          <w14:ligatures w14:val="none"/>
        </w:rPr>
        <w:t>New Market</w:t>
      </w:r>
      <w:r w:rsidRPr="009C5375">
        <w:rPr>
          <w:rFonts w:ascii="Times New Roman" w:eastAsia="Times New Roman" w:hAnsi="Times New Roman" w:cs="Times New Roman"/>
          <w:b/>
          <w:bCs/>
          <w:color w:val="1A1818"/>
          <w:kern w:val="36"/>
          <w:sz w:val="48"/>
          <w:szCs w:val="48"/>
          <w14:ligatures w14:val="none"/>
        </w:rPr>
        <w:t xml:space="preserve"> Sales - (</w:t>
      </w:r>
      <w:proofErr w:type="spellStart"/>
      <w:r w:rsidRPr="009C5375">
        <w:rPr>
          <w:rFonts w:ascii="Times New Roman" w:eastAsia="Times New Roman" w:hAnsi="Times New Roman" w:cs="Times New Roman"/>
          <w:b/>
          <w:bCs/>
          <w:color w:val="1A1818"/>
          <w:kern w:val="36"/>
          <w:sz w:val="48"/>
          <w:szCs w:val="48"/>
          <w14:ligatures w14:val="none"/>
        </w:rPr>
        <w:t>RapidScale</w:t>
      </w:r>
      <w:proofErr w:type="spellEnd"/>
      <w:r w:rsidRPr="009C5375">
        <w:rPr>
          <w:rFonts w:ascii="Times New Roman" w:eastAsia="Times New Roman" w:hAnsi="Times New Roman" w:cs="Times New Roman"/>
          <w:b/>
          <w:bCs/>
          <w:color w:val="1A1818"/>
          <w:kern w:val="36"/>
          <w:sz w:val="48"/>
          <w:szCs w:val="48"/>
          <w14:ligatures w14:val="none"/>
        </w:rPr>
        <w:t>)</w:t>
      </w:r>
    </w:p>
    <w:p w14:paraId="357F74F6" w14:textId="77777777" w:rsidR="009C5375" w:rsidRPr="009C5375" w:rsidRDefault="009C5375" w:rsidP="009C5375">
      <w:pPr>
        <w:numPr>
          <w:ilvl w:val="0"/>
          <w:numId w:val="1"/>
        </w:numPr>
        <w:spacing w:before="100" w:beforeAutospacing="1" w:after="100" w:afterAutospacing="1"/>
        <w:ind w:left="495"/>
        <w:rPr>
          <w:rFonts w:ascii="Times New Roman" w:eastAsia="Times New Roman" w:hAnsi="Times New Roman" w:cs="Times New Roman"/>
          <w:kern w:val="0"/>
          <w14:ligatures w14:val="none"/>
        </w:rPr>
      </w:pPr>
      <w:r w:rsidRPr="009C5375">
        <w:rPr>
          <w:rFonts w:ascii="Times New Roman" w:eastAsia="Times New Roman" w:hAnsi="Times New Roman" w:cs="Times New Roman"/>
          <w:kern w:val="0"/>
          <w14:ligatures w14:val="none"/>
        </w:rPr>
        <w:t>Hybrid work</w:t>
      </w:r>
    </w:p>
    <w:p w14:paraId="75B6C912" w14:textId="77777777" w:rsidR="009C5375" w:rsidRPr="009C5375" w:rsidRDefault="009C5375" w:rsidP="009C5375">
      <w:pPr>
        <w:numPr>
          <w:ilvl w:val="0"/>
          <w:numId w:val="1"/>
        </w:numPr>
        <w:spacing w:before="100" w:beforeAutospacing="1" w:after="100" w:afterAutospacing="1"/>
        <w:ind w:left="495"/>
        <w:rPr>
          <w:rFonts w:ascii="Times New Roman" w:eastAsia="Times New Roman" w:hAnsi="Times New Roman" w:cs="Times New Roman"/>
          <w:kern w:val="0"/>
          <w14:ligatures w14:val="none"/>
        </w:rPr>
      </w:pPr>
      <w:r w:rsidRPr="009C5375">
        <w:rPr>
          <w:rFonts w:ascii="Times New Roman" w:eastAsia="Times New Roman" w:hAnsi="Times New Roman" w:cs="Times New Roman"/>
          <w:kern w:val="0"/>
          <w14:ligatures w14:val="none"/>
        </w:rPr>
        <w:t>Full time, Day</w:t>
      </w:r>
    </w:p>
    <w:p w14:paraId="004CB13A" w14:textId="77777777" w:rsidR="009C5375" w:rsidRPr="009C5375" w:rsidRDefault="009C5375" w:rsidP="009C5375">
      <w:pPr>
        <w:numPr>
          <w:ilvl w:val="0"/>
          <w:numId w:val="1"/>
        </w:numPr>
        <w:spacing w:before="100" w:beforeAutospacing="1" w:after="100" w:afterAutospacing="1"/>
        <w:ind w:left="495"/>
        <w:rPr>
          <w:rFonts w:ascii="Times New Roman" w:eastAsia="Times New Roman" w:hAnsi="Times New Roman" w:cs="Times New Roman"/>
          <w:kern w:val="0"/>
          <w14:ligatures w14:val="none"/>
        </w:rPr>
      </w:pPr>
      <w:r w:rsidRPr="009C5375">
        <w:rPr>
          <w:rFonts w:ascii="Times New Roman" w:eastAsia="Times New Roman" w:hAnsi="Times New Roman" w:cs="Times New Roman"/>
          <w:kern w:val="0"/>
          <w14:ligatures w14:val="none"/>
        </w:rPr>
        <w:t>Travel: Yes, 25% of the time</w:t>
      </w:r>
    </w:p>
    <w:p w14:paraId="1411F909" w14:textId="77777777" w:rsidR="009C5375" w:rsidRPr="009C5375" w:rsidRDefault="009C5375" w:rsidP="009C5375">
      <w:pPr>
        <w:shd w:val="clear" w:color="auto" w:fill="FFFFFF"/>
        <w:spacing w:after="75"/>
        <w:rPr>
          <w:rFonts w:ascii="Arial" w:eastAsia="Times New Roman" w:hAnsi="Arial" w:cs="Arial"/>
          <w:color w:val="52524C"/>
          <w:kern w:val="0"/>
          <w:sz w:val="27"/>
          <w:szCs w:val="27"/>
          <w14:ligatures w14:val="none"/>
        </w:rPr>
      </w:pPr>
      <w:r w:rsidRPr="009C5375">
        <w:rPr>
          <w:rFonts w:ascii="Arial" w:eastAsia="Times New Roman" w:hAnsi="Arial" w:cs="Arial"/>
          <w:b/>
          <w:bCs/>
          <w:caps/>
          <w:color w:val="1A1818"/>
          <w:kern w:val="0"/>
          <w:sz w:val="27"/>
          <w:szCs w:val="27"/>
          <w14:ligatures w14:val="none"/>
        </w:rPr>
        <w:t>Job Category:</w:t>
      </w:r>
      <w:r w:rsidRPr="009C5375">
        <w:rPr>
          <w:rFonts w:ascii="Arial" w:eastAsia="Times New Roman" w:hAnsi="Arial" w:cs="Arial"/>
          <w:color w:val="52524C"/>
          <w:kern w:val="0"/>
          <w:sz w:val="27"/>
          <w:szCs w:val="27"/>
          <w14:ligatures w14:val="none"/>
        </w:rPr>
        <w:t> Sales</w:t>
      </w:r>
    </w:p>
    <w:p w14:paraId="108B9980" w14:textId="77777777" w:rsidR="009C5375" w:rsidRPr="009C5375" w:rsidRDefault="009C5375" w:rsidP="009C5375">
      <w:pPr>
        <w:shd w:val="clear" w:color="auto" w:fill="FFFFFF"/>
        <w:spacing w:after="75"/>
        <w:rPr>
          <w:rFonts w:ascii="Arial" w:eastAsia="Times New Roman" w:hAnsi="Arial" w:cs="Arial"/>
          <w:color w:val="52524C"/>
          <w:kern w:val="0"/>
          <w:sz w:val="27"/>
          <w:szCs w:val="27"/>
          <w14:ligatures w14:val="none"/>
        </w:rPr>
      </w:pPr>
      <w:r w:rsidRPr="009C5375">
        <w:rPr>
          <w:rFonts w:ascii="Arial" w:eastAsia="Times New Roman" w:hAnsi="Arial" w:cs="Arial"/>
          <w:b/>
          <w:bCs/>
          <w:caps/>
          <w:color w:val="1A1818"/>
          <w:kern w:val="0"/>
          <w:sz w:val="27"/>
          <w:szCs w:val="27"/>
          <w14:ligatures w14:val="none"/>
        </w:rPr>
        <w:t>Job Level:</w:t>
      </w:r>
      <w:r w:rsidRPr="009C5375">
        <w:rPr>
          <w:rFonts w:ascii="Arial" w:eastAsia="Times New Roman" w:hAnsi="Arial" w:cs="Arial"/>
          <w:color w:val="52524C"/>
          <w:kern w:val="0"/>
          <w:sz w:val="27"/>
          <w:szCs w:val="27"/>
          <w14:ligatures w14:val="none"/>
        </w:rPr>
        <w:t> Director/Senior Director</w:t>
      </w:r>
    </w:p>
    <w:p w14:paraId="568C8510" w14:textId="77777777" w:rsidR="009C5375" w:rsidRDefault="009C5375" w:rsidP="009C5375">
      <w:pPr>
        <w:shd w:val="clear" w:color="auto" w:fill="FFFFFF"/>
        <w:spacing w:after="75"/>
        <w:rPr>
          <w:rFonts w:ascii="Arial" w:eastAsia="Times New Roman" w:hAnsi="Arial" w:cs="Arial"/>
          <w:color w:val="52524C"/>
          <w:kern w:val="0"/>
          <w:sz w:val="27"/>
          <w:szCs w:val="27"/>
          <w14:ligatures w14:val="none"/>
        </w:rPr>
      </w:pPr>
      <w:r w:rsidRPr="009C5375">
        <w:rPr>
          <w:rFonts w:ascii="Arial" w:eastAsia="Times New Roman" w:hAnsi="Arial" w:cs="Arial"/>
          <w:b/>
          <w:bCs/>
          <w:caps/>
          <w:color w:val="1A1818"/>
          <w:kern w:val="0"/>
          <w:sz w:val="27"/>
          <w:szCs w:val="27"/>
          <w14:ligatures w14:val="none"/>
        </w:rPr>
        <w:t>Division:</w:t>
      </w:r>
      <w:r w:rsidRPr="009C5375">
        <w:rPr>
          <w:rFonts w:ascii="Arial" w:eastAsia="Times New Roman" w:hAnsi="Arial" w:cs="Arial"/>
          <w:color w:val="52524C"/>
          <w:kern w:val="0"/>
          <w:sz w:val="27"/>
          <w:szCs w:val="27"/>
          <w14:ligatures w14:val="none"/>
        </w:rPr>
        <w:t> Cox Communications</w:t>
      </w:r>
    </w:p>
    <w:p w14:paraId="35FAADDC" w14:textId="77777777" w:rsidR="009C5375" w:rsidRPr="009C5375" w:rsidRDefault="009C5375" w:rsidP="009C5375">
      <w:pPr>
        <w:shd w:val="clear" w:color="auto" w:fill="FFFFFF"/>
        <w:spacing w:after="75"/>
        <w:rPr>
          <w:rFonts w:ascii="Arial" w:eastAsia="Times New Roman" w:hAnsi="Arial" w:cs="Arial"/>
          <w:color w:val="52524C"/>
          <w:kern w:val="0"/>
          <w:sz w:val="27"/>
          <w:szCs w:val="27"/>
          <w14:ligatures w14:val="none"/>
        </w:rPr>
      </w:pPr>
    </w:p>
    <w:p w14:paraId="12448C16" w14:textId="6CEAE70D" w:rsidR="00EE0F93" w:rsidRPr="00EE0F93" w:rsidRDefault="00EE0F93" w:rsidP="00EE0F93">
      <w:pPr>
        <w:shd w:val="clear" w:color="auto" w:fill="FFFFFF"/>
        <w:spacing w:after="100" w:afterAutospacing="1"/>
        <w:rPr>
          <w:rFonts w:ascii="Arial" w:eastAsia="Times New Roman" w:hAnsi="Arial" w:cs="Arial"/>
          <w:b/>
          <w:bCs/>
          <w:color w:val="1A1818"/>
          <w:kern w:val="0"/>
          <w:sz w:val="36"/>
          <w:szCs w:val="36"/>
          <w14:ligatures w14:val="none"/>
        </w:rPr>
      </w:pPr>
      <w:r w:rsidRPr="00EE0F93">
        <w:rPr>
          <w:rFonts w:ascii="Arial" w:eastAsia="Times New Roman" w:hAnsi="Arial" w:cs="Arial"/>
          <w:b/>
          <w:bCs/>
          <w:color w:val="1A1818"/>
          <w:kern w:val="0"/>
          <w:sz w:val="36"/>
          <w:szCs w:val="36"/>
          <w14:ligatures w14:val="none"/>
        </w:rPr>
        <w:t>Description</w:t>
      </w:r>
    </w:p>
    <w:p w14:paraId="6ABEF23E" w14:textId="77777777" w:rsidR="00EE0F93" w:rsidRPr="00EE0F93" w:rsidRDefault="00EE0F93" w:rsidP="00EE0F93">
      <w:pPr>
        <w:shd w:val="clear" w:color="auto" w:fill="FFFFFF"/>
        <w:spacing w:after="100" w:afterAutospacing="1"/>
        <w:rPr>
          <w:rFonts w:ascii="Arial" w:eastAsia="Times New Roman" w:hAnsi="Arial" w:cs="Arial"/>
          <w:color w:val="1A1818"/>
          <w:kern w:val="0"/>
          <w:sz w:val="27"/>
          <w:szCs w:val="27"/>
          <w14:ligatures w14:val="none"/>
        </w:rPr>
      </w:pPr>
      <w:proofErr w:type="spellStart"/>
      <w:r w:rsidRPr="00EE0F93">
        <w:rPr>
          <w:rFonts w:ascii="Arial" w:eastAsia="Times New Roman" w:hAnsi="Arial" w:cs="Arial"/>
          <w:color w:val="1A1818"/>
          <w:kern w:val="0"/>
          <w:sz w:val="27"/>
          <w:szCs w:val="27"/>
          <w14:ligatures w14:val="none"/>
        </w:rPr>
        <w:t>RapidScale</w:t>
      </w:r>
      <w:proofErr w:type="spellEnd"/>
      <w:r w:rsidRPr="00EE0F93">
        <w:rPr>
          <w:rFonts w:ascii="Arial" w:eastAsia="Times New Roman" w:hAnsi="Arial" w:cs="Arial"/>
          <w:color w:val="1A1818"/>
          <w:kern w:val="0"/>
          <w:sz w:val="27"/>
          <w:szCs w:val="27"/>
          <w14:ligatures w14:val="none"/>
        </w:rPr>
        <w:t xml:space="preserve">, a Cox Business, is one of the fastest growing Managed Cloud Computing companies in the industry. </w:t>
      </w:r>
      <w:proofErr w:type="spellStart"/>
      <w:r w:rsidRPr="00EE0F93">
        <w:rPr>
          <w:rFonts w:ascii="Arial" w:eastAsia="Times New Roman" w:hAnsi="Arial" w:cs="Arial"/>
          <w:color w:val="1A1818"/>
          <w:kern w:val="0"/>
          <w:sz w:val="27"/>
          <w:szCs w:val="27"/>
          <w14:ligatures w14:val="none"/>
        </w:rPr>
        <w:t>RapidScale</w:t>
      </w:r>
      <w:proofErr w:type="spellEnd"/>
      <w:r w:rsidRPr="00EE0F93">
        <w:rPr>
          <w:rFonts w:ascii="Arial" w:eastAsia="Times New Roman" w:hAnsi="Arial" w:cs="Arial"/>
          <w:color w:val="1A1818"/>
          <w:kern w:val="0"/>
          <w:sz w:val="27"/>
          <w:szCs w:val="27"/>
          <w14:ligatures w14:val="none"/>
        </w:rPr>
        <w:t xml:space="preserve"> is seen as a leader in Desktop Virtualization and technologies that enable its customer to access applications anywhere, anytime, from any device. </w:t>
      </w:r>
      <w:proofErr w:type="spellStart"/>
      <w:r w:rsidRPr="00EE0F93">
        <w:rPr>
          <w:rFonts w:ascii="Arial" w:eastAsia="Times New Roman" w:hAnsi="Arial" w:cs="Arial"/>
          <w:color w:val="1A1818"/>
          <w:kern w:val="0"/>
          <w:sz w:val="27"/>
          <w:szCs w:val="27"/>
          <w14:ligatures w14:val="none"/>
        </w:rPr>
        <w:t>RapidScale</w:t>
      </w:r>
      <w:proofErr w:type="spellEnd"/>
      <w:r w:rsidRPr="00EE0F93">
        <w:rPr>
          <w:rFonts w:ascii="Arial" w:eastAsia="Times New Roman" w:hAnsi="Arial" w:cs="Arial"/>
          <w:color w:val="1A1818"/>
          <w:kern w:val="0"/>
          <w:sz w:val="27"/>
          <w:szCs w:val="27"/>
          <w14:ligatures w14:val="none"/>
        </w:rPr>
        <w:t xml:space="preserve"> provides Managed Cloud services to companies of all sizes </w:t>
      </w:r>
      <w:proofErr w:type="gramStart"/>
      <w:r w:rsidRPr="00EE0F93">
        <w:rPr>
          <w:rFonts w:ascii="Arial" w:eastAsia="Times New Roman" w:hAnsi="Arial" w:cs="Arial"/>
          <w:color w:val="1A1818"/>
          <w:kern w:val="0"/>
          <w:sz w:val="27"/>
          <w:szCs w:val="27"/>
          <w14:ligatures w14:val="none"/>
        </w:rPr>
        <w:t>including:</w:t>
      </w:r>
      <w:proofErr w:type="gramEnd"/>
      <w:r w:rsidRPr="00EE0F93">
        <w:rPr>
          <w:rFonts w:ascii="Arial" w:eastAsia="Times New Roman" w:hAnsi="Arial" w:cs="Arial"/>
          <w:color w:val="1A1818"/>
          <w:kern w:val="0"/>
          <w:sz w:val="27"/>
          <w:szCs w:val="27"/>
          <w14:ligatures w14:val="none"/>
        </w:rPr>
        <w:t xml:space="preserve"> Desktop as a Service (DaaS), Infrastructure as a Service (IaaS), Disaster Recovery as a Service (</w:t>
      </w:r>
      <w:proofErr w:type="spellStart"/>
      <w:r w:rsidRPr="00EE0F93">
        <w:rPr>
          <w:rFonts w:ascii="Arial" w:eastAsia="Times New Roman" w:hAnsi="Arial" w:cs="Arial"/>
          <w:color w:val="1A1818"/>
          <w:kern w:val="0"/>
          <w:sz w:val="27"/>
          <w:szCs w:val="27"/>
          <w14:ligatures w14:val="none"/>
        </w:rPr>
        <w:t>DRaaS</w:t>
      </w:r>
      <w:proofErr w:type="spellEnd"/>
      <w:r w:rsidRPr="00EE0F93">
        <w:rPr>
          <w:rFonts w:ascii="Arial" w:eastAsia="Times New Roman" w:hAnsi="Arial" w:cs="Arial"/>
          <w:color w:val="1A1818"/>
          <w:kern w:val="0"/>
          <w:sz w:val="27"/>
          <w:szCs w:val="27"/>
          <w14:ligatures w14:val="none"/>
        </w:rPr>
        <w:t>), Identity as a Service (</w:t>
      </w:r>
      <w:proofErr w:type="spellStart"/>
      <w:r w:rsidRPr="00EE0F93">
        <w:rPr>
          <w:rFonts w:ascii="Arial" w:eastAsia="Times New Roman" w:hAnsi="Arial" w:cs="Arial"/>
          <w:color w:val="1A1818"/>
          <w:kern w:val="0"/>
          <w:sz w:val="27"/>
          <w:szCs w:val="27"/>
          <w14:ligatures w14:val="none"/>
        </w:rPr>
        <w:t>IDaaS</w:t>
      </w:r>
      <w:proofErr w:type="spellEnd"/>
      <w:r w:rsidRPr="00EE0F93">
        <w:rPr>
          <w:rFonts w:ascii="Arial" w:eastAsia="Times New Roman" w:hAnsi="Arial" w:cs="Arial"/>
          <w:color w:val="1A1818"/>
          <w:kern w:val="0"/>
          <w:sz w:val="27"/>
          <w:szCs w:val="27"/>
          <w14:ligatures w14:val="none"/>
        </w:rPr>
        <w:t>), Software Defined Networking (SDWAN), and Security as a Service (</w:t>
      </w:r>
      <w:proofErr w:type="spellStart"/>
      <w:r w:rsidRPr="00EE0F93">
        <w:rPr>
          <w:rFonts w:ascii="Arial" w:eastAsia="Times New Roman" w:hAnsi="Arial" w:cs="Arial"/>
          <w:color w:val="1A1818"/>
          <w:kern w:val="0"/>
          <w:sz w:val="27"/>
          <w:szCs w:val="27"/>
          <w14:ligatures w14:val="none"/>
        </w:rPr>
        <w:t>SECaaS</w:t>
      </w:r>
      <w:proofErr w:type="spellEnd"/>
      <w:r w:rsidRPr="00EE0F93">
        <w:rPr>
          <w:rFonts w:ascii="Arial" w:eastAsia="Times New Roman" w:hAnsi="Arial" w:cs="Arial"/>
          <w:color w:val="1A1818"/>
          <w:kern w:val="0"/>
          <w:sz w:val="27"/>
          <w:szCs w:val="27"/>
          <w14:ligatures w14:val="none"/>
        </w:rPr>
        <w:t>), Public Cloud migration and managed services.   </w:t>
      </w:r>
      <w:proofErr w:type="spellStart"/>
      <w:r w:rsidRPr="00EE0F93">
        <w:rPr>
          <w:rFonts w:ascii="Arial" w:eastAsia="Times New Roman" w:hAnsi="Arial" w:cs="Arial"/>
          <w:color w:val="1A1818"/>
          <w:kern w:val="0"/>
          <w:sz w:val="27"/>
          <w:szCs w:val="27"/>
          <w14:ligatures w14:val="none"/>
        </w:rPr>
        <w:t>RapidScale</w:t>
      </w:r>
      <w:proofErr w:type="spellEnd"/>
      <w:r w:rsidRPr="00EE0F93">
        <w:rPr>
          <w:rFonts w:ascii="Arial" w:eastAsia="Times New Roman" w:hAnsi="Arial" w:cs="Arial"/>
          <w:color w:val="1A1818"/>
          <w:kern w:val="0"/>
          <w:sz w:val="27"/>
          <w:szCs w:val="27"/>
          <w14:ligatures w14:val="none"/>
        </w:rPr>
        <w:t xml:space="preserve"> is seeking to further accelerate its aggressive growth rate through pursuit of new market opportunities.  </w:t>
      </w:r>
    </w:p>
    <w:p w14:paraId="3A6034F4" w14:textId="77777777" w:rsidR="00EE0F93" w:rsidRPr="00EE0F93" w:rsidRDefault="00EE0F93" w:rsidP="00EE0F93">
      <w:p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 xml:space="preserve">The Director of New Market Sales will report to the Senior Director of Sales at </w:t>
      </w:r>
      <w:proofErr w:type="spellStart"/>
      <w:r w:rsidRPr="00EE0F93">
        <w:rPr>
          <w:rFonts w:ascii="Arial" w:eastAsia="Times New Roman" w:hAnsi="Arial" w:cs="Arial"/>
          <w:color w:val="1A1818"/>
          <w:kern w:val="0"/>
          <w:sz w:val="27"/>
          <w:szCs w:val="27"/>
          <w14:ligatures w14:val="none"/>
        </w:rPr>
        <w:t>RapidScale</w:t>
      </w:r>
      <w:proofErr w:type="spellEnd"/>
      <w:r w:rsidRPr="00EE0F93">
        <w:rPr>
          <w:rFonts w:ascii="Arial" w:eastAsia="Times New Roman" w:hAnsi="Arial" w:cs="Arial"/>
          <w:color w:val="1A1818"/>
          <w:kern w:val="0"/>
          <w:sz w:val="27"/>
          <w:szCs w:val="27"/>
          <w14:ligatures w14:val="none"/>
        </w:rPr>
        <w:t xml:space="preserve">. This role will lead the new acquisition direct sales team to deliver the targeted revenue and drive the plan to land net new logos within a new market. This position will lead the </w:t>
      </w:r>
      <w:proofErr w:type="spellStart"/>
      <w:r w:rsidRPr="00EE0F93">
        <w:rPr>
          <w:rFonts w:ascii="Arial" w:eastAsia="Times New Roman" w:hAnsi="Arial" w:cs="Arial"/>
          <w:color w:val="1A1818"/>
          <w:kern w:val="0"/>
          <w:sz w:val="27"/>
          <w:szCs w:val="27"/>
          <w14:ligatures w14:val="none"/>
        </w:rPr>
        <w:t>RapidScale</w:t>
      </w:r>
      <w:proofErr w:type="spellEnd"/>
      <w:r w:rsidRPr="00EE0F93">
        <w:rPr>
          <w:rFonts w:ascii="Arial" w:eastAsia="Times New Roman" w:hAnsi="Arial" w:cs="Arial"/>
          <w:color w:val="1A1818"/>
          <w:kern w:val="0"/>
          <w:sz w:val="27"/>
          <w:szCs w:val="27"/>
          <w14:ligatures w14:val="none"/>
        </w:rPr>
        <w:t xml:space="preserve"> strategy development and execution of processes that will maximize our revenue production in the cloud space via net new acquisitions. </w:t>
      </w:r>
    </w:p>
    <w:p w14:paraId="17DC34DB" w14:textId="77777777" w:rsidR="00EE0F93" w:rsidRPr="00EE0F93" w:rsidRDefault="00EE0F93" w:rsidP="00EE0F93">
      <w:pPr>
        <w:numPr>
          <w:ilvl w:val="0"/>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Oversees a team of Cloud sellers, or Cloud Solution Consultants (CSC), who are tasked with lead generation, pipelining, nurturing, and developing a consistent funnel of cloud opportunities which result in month over month sales attainment in net new logo acquisition within new markets.  </w:t>
      </w:r>
    </w:p>
    <w:p w14:paraId="75E48295" w14:textId="77777777" w:rsidR="00EE0F93" w:rsidRPr="00EE0F93" w:rsidRDefault="00EE0F93" w:rsidP="00EE0F93">
      <w:pPr>
        <w:numPr>
          <w:ilvl w:val="0"/>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Ensures current end-to-end Cloud sales and service delivery process is firmly understood and executed across all groups with an emphasis on creating intense two-way transparency around, and insights into, how to jointly improve the overall sales, sales support, and fulfillment performance </w:t>
      </w:r>
    </w:p>
    <w:p w14:paraId="5A7283D7" w14:textId="77777777" w:rsidR="00EE0F93" w:rsidRPr="00EE0F93" w:rsidRDefault="00EE0F93" w:rsidP="00EE0F93">
      <w:pPr>
        <w:numPr>
          <w:ilvl w:val="1"/>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 xml:space="preserve">With an eye toward long term Cloud scale and adoption, analyzes and document functional/resourcing challenges (inclusive of recommendations as feasible) between RS, CBCS, and CB Core </w:t>
      </w:r>
      <w:r w:rsidRPr="00EE0F93">
        <w:rPr>
          <w:rFonts w:ascii="Arial" w:eastAsia="Times New Roman" w:hAnsi="Arial" w:cs="Arial"/>
          <w:color w:val="1A1818"/>
          <w:kern w:val="0"/>
          <w:sz w:val="27"/>
          <w:szCs w:val="27"/>
          <w14:ligatures w14:val="none"/>
        </w:rPr>
        <w:lastRenderedPageBreak/>
        <w:t>that impede higher sales performance and effectiveness as well as efficiency/effectiveness of the service delivery processes</w:t>
      </w:r>
    </w:p>
    <w:p w14:paraId="7638B6BA" w14:textId="77777777" w:rsidR="00EE0F93" w:rsidRPr="00EE0F93" w:rsidRDefault="00EE0F93" w:rsidP="00EE0F93">
      <w:pPr>
        <w:numPr>
          <w:ilvl w:val="1"/>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Learns and adopts existing deal management process in direct partnership with RS Sales Leadership</w:t>
      </w:r>
    </w:p>
    <w:p w14:paraId="78C705C9" w14:textId="77777777" w:rsidR="00EE0F93" w:rsidRPr="00EE0F93" w:rsidRDefault="00EE0F93" w:rsidP="00EE0F93">
      <w:pPr>
        <w:numPr>
          <w:ilvl w:val="1"/>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Identifies improvement opportunities and recommend evolutions to the deal management process that enables deal velocity and scale where permissible within the Cloud portfolio</w:t>
      </w:r>
    </w:p>
    <w:p w14:paraId="0635F8C4" w14:textId="77777777" w:rsidR="00EE0F93" w:rsidRPr="00EE0F93" w:rsidRDefault="00EE0F93" w:rsidP="00EE0F93">
      <w:pPr>
        <w:numPr>
          <w:ilvl w:val="1"/>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Dramatically grows rates of engagements and bookings with overarching goal of achieving challenging LRP targets, with year over year growth of 75% - 100%</w:t>
      </w:r>
    </w:p>
    <w:p w14:paraId="5F953DB6" w14:textId="77777777" w:rsidR="00EE0F93" w:rsidRPr="00EE0F93" w:rsidRDefault="00EE0F93" w:rsidP="00EE0F93">
      <w:pPr>
        <w:numPr>
          <w:ilvl w:val="1"/>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Provides monthly insight on win/loss reasons, holistic sales effectiveness and efficiency measures</w:t>
      </w:r>
    </w:p>
    <w:p w14:paraId="7B6D4608" w14:textId="77777777" w:rsidR="00EE0F93" w:rsidRPr="00EE0F93" w:rsidRDefault="00EE0F93" w:rsidP="00EE0F93">
      <w:pPr>
        <w:numPr>
          <w:ilvl w:val="1"/>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Establish disciplined process for CSC Sales accountabilities re: SFDC entries and record maintenance – recommend changes to sales process as needed</w:t>
      </w:r>
    </w:p>
    <w:p w14:paraId="2A2495B9" w14:textId="77777777" w:rsidR="00EE0F93" w:rsidRPr="00EE0F93" w:rsidRDefault="00EE0F93" w:rsidP="00EE0F93">
      <w:pPr>
        <w:numPr>
          <w:ilvl w:val="1"/>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 xml:space="preserve">Constructs a matrix of performance, skills and abilities that can be used to benchmark, evaluate and rank </w:t>
      </w:r>
      <w:proofErr w:type="gramStart"/>
      <w:r w:rsidRPr="00EE0F93">
        <w:rPr>
          <w:rFonts w:ascii="Arial" w:eastAsia="Times New Roman" w:hAnsi="Arial" w:cs="Arial"/>
          <w:color w:val="1A1818"/>
          <w:kern w:val="0"/>
          <w:sz w:val="27"/>
          <w:szCs w:val="27"/>
          <w14:ligatures w14:val="none"/>
        </w:rPr>
        <w:t>CSC’s</w:t>
      </w:r>
      <w:proofErr w:type="gramEnd"/>
      <w:r w:rsidRPr="00EE0F93">
        <w:rPr>
          <w:rFonts w:ascii="Arial" w:eastAsia="Times New Roman" w:hAnsi="Arial" w:cs="Arial"/>
          <w:color w:val="1A1818"/>
          <w:kern w:val="0"/>
          <w:sz w:val="27"/>
          <w:szCs w:val="27"/>
          <w14:ligatures w14:val="none"/>
        </w:rPr>
        <w:t xml:space="preserve"> on their effectiveness and efficiency</w:t>
      </w:r>
    </w:p>
    <w:p w14:paraId="58909493" w14:textId="77777777" w:rsidR="00EE0F93" w:rsidRPr="00EE0F93" w:rsidRDefault="00EE0F93" w:rsidP="00EE0F93">
      <w:pPr>
        <w:numPr>
          <w:ilvl w:val="1"/>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In concert Sales leadership, jointly develops action/gap plans and incentives to improve/reward performance as needed</w:t>
      </w:r>
    </w:p>
    <w:p w14:paraId="3DA0B859" w14:textId="77777777" w:rsidR="00EE0F93" w:rsidRPr="00EE0F93" w:rsidRDefault="00EE0F93" w:rsidP="00EE0F93">
      <w:pPr>
        <w:numPr>
          <w:ilvl w:val="1"/>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Establishes goals and expectations for the CSC leaders and their teams with monthly performance reviews</w:t>
      </w:r>
    </w:p>
    <w:p w14:paraId="43C9A5BC" w14:textId="7361DD70" w:rsidR="00EE0F93" w:rsidRPr="00EE0F93" w:rsidRDefault="00EE0F93" w:rsidP="00EE0F93">
      <w:pPr>
        <w:numPr>
          <w:ilvl w:val="1"/>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Makes org structure recommendations within CSC team and bring forward resource needs in support groups</w:t>
      </w:r>
    </w:p>
    <w:p w14:paraId="2A5A8AAD" w14:textId="77777777" w:rsidR="00EE0F93" w:rsidRPr="00EE0F93" w:rsidRDefault="00EE0F93" w:rsidP="00EE0F93">
      <w:pPr>
        <w:numPr>
          <w:ilvl w:val="0"/>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Drives accurate sales forecasting process to drive new logo acquisition, utilizing salesforce.com</w:t>
      </w:r>
    </w:p>
    <w:p w14:paraId="6E86C984" w14:textId="77777777" w:rsidR="00EE0F93" w:rsidRPr="00EE0F93" w:rsidRDefault="00EE0F93" w:rsidP="00EE0F93">
      <w:pPr>
        <w:numPr>
          <w:ilvl w:val="0"/>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Drives cooperative matrix for deal qualification</w:t>
      </w:r>
    </w:p>
    <w:p w14:paraId="43EDAF69" w14:textId="77777777" w:rsidR="00EE0F93" w:rsidRPr="00EE0F93" w:rsidRDefault="00EE0F93" w:rsidP="00EE0F93">
      <w:pPr>
        <w:numPr>
          <w:ilvl w:val="0"/>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Ensures the organization is staffed to provide market coverage and revenue targets</w:t>
      </w:r>
    </w:p>
    <w:p w14:paraId="106F1C8C" w14:textId="77777777" w:rsidR="00EE0F93" w:rsidRPr="00EE0F93" w:rsidRDefault="00EE0F93" w:rsidP="00EE0F93">
      <w:pPr>
        <w:numPr>
          <w:ilvl w:val="0"/>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Partner with Account Management on customer support, churn mitigation and cross-sell/ upsell strategies</w:t>
      </w:r>
    </w:p>
    <w:p w14:paraId="11A6F2B1" w14:textId="77777777" w:rsidR="00EE0F93" w:rsidRPr="00EE0F93" w:rsidRDefault="00EE0F93" w:rsidP="00EE0F93">
      <w:pPr>
        <w:numPr>
          <w:ilvl w:val="0"/>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Works with Marketing and Product leaders in-direct sales partners are producing desired results</w:t>
      </w:r>
    </w:p>
    <w:p w14:paraId="4CB91CE2" w14:textId="77777777" w:rsidR="00EE0F93" w:rsidRPr="00EE0F93" w:rsidRDefault="00EE0F93" w:rsidP="00EE0F93">
      <w:pPr>
        <w:numPr>
          <w:ilvl w:val="0"/>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Builds/ maintains a culture of accountability and introduces operational best practices across the sales team</w:t>
      </w:r>
    </w:p>
    <w:p w14:paraId="7495E6DC" w14:textId="77777777" w:rsidR="00EE0F93" w:rsidRPr="00EE0F93" w:rsidRDefault="00EE0F93" w:rsidP="00EE0F93">
      <w:pPr>
        <w:numPr>
          <w:ilvl w:val="0"/>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Monitors current trends and emerging developments within the cloud space</w:t>
      </w:r>
    </w:p>
    <w:p w14:paraId="35C6812E" w14:textId="77777777" w:rsidR="00EE0F93" w:rsidRPr="00EE0F93" w:rsidRDefault="00EE0F93" w:rsidP="00EE0F93">
      <w:pPr>
        <w:numPr>
          <w:ilvl w:val="0"/>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Anticipates business issues and drives strong decision making through sound financial management and operational discipline</w:t>
      </w:r>
    </w:p>
    <w:p w14:paraId="1B5693E9" w14:textId="77777777" w:rsidR="00EE0F93" w:rsidRDefault="00EE0F93" w:rsidP="00EE0F93">
      <w:pPr>
        <w:numPr>
          <w:ilvl w:val="0"/>
          <w:numId w:val="9"/>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 xml:space="preserve">Partners with </w:t>
      </w:r>
      <w:proofErr w:type="spellStart"/>
      <w:r w:rsidRPr="00EE0F93">
        <w:rPr>
          <w:rFonts w:ascii="Arial" w:eastAsia="Times New Roman" w:hAnsi="Arial" w:cs="Arial"/>
          <w:color w:val="1A1818"/>
          <w:kern w:val="0"/>
          <w:sz w:val="27"/>
          <w:szCs w:val="27"/>
          <w14:ligatures w14:val="none"/>
        </w:rPr>
        <w:t>RapidScale</w:t>
      </w:r>
      <w:proofErr w:type="spellEnd"/>
      <w:r w:rsidRPr="00EE0F93">
        <w:rPr>
          <w:rFonts w:ascii="Arial" w:eastAsia="Times New Roman" w:hAnsi="Arial" w:cs="Arial"/>
          <w:color w:val="1A1818"/>
          <w:kern w:val="0"/>
          <w:sz w:val="27"/>
          <w:szCs w:val="27"/>
          <w14:ligatures w14:val="none"/>
        </w:rPr>
        <w:t xml:space="preserve"> leadership and functional teams to identify and evaluate key risk factors within the cloud portfolio and determine appropriate risk response</w:t>
      </w:r>
    </w:p>
    <w:p w14:paraId="7282A3B5" w14:textId="77777777" w:rsidR="00EE0F93" w:rsidRPr="00EE0F93" w:rsidRDefault="00EE0F93" w:rsidP="00EE0F93">
      <w:pPr>
        <w:shd w:val="clear" w:color="auto" w:fill="FFFFFF"/>
        <w:spacing w:after="100" w:afterAutospacing="1"/>
        <w:ind w:left="720"/>
        <w:rPr>
          <w:rFonts w:ascii="Arial" w:eastAsia="Times New Roman" w:hAnsi="Arial" w:cs="Arial"/>
          <w:color w:val="1A1818"/>
          <w:kern w:val="0"/>
          <w:sz w:val="27"/>
          <w:szCs w:val="27"/>
          <w14:ligatures w14:val="none"/>
        </w:rPr>
      </w:pPr>
    </w:p>
    <w:p w14:paraId="63750F15" w14:textId="0AAECF51" w:rsidR="00EE0F93" w:rsidRPr="00EE0F93" w:rsidRDefault="00EE0F93" w:rsidP="00EE0F93">
      <w:pPr>
        <w:shd w:val="clear" w:color="auto" w:fill="FFFFFF"/>
        <w:spacing w:after="100" w:afterAutospacing="1"/>
        <w:rPr>
          <w:rFonts w:ascii="Arial" w:eastAsia="Times New Roman" w:hAnsi="Arial" w:cs="Arial"/>
          <w:b/>
          <w:bCs/>
          <w:color w:val="1A1818"/>
          <w:kern w:val="0"/>
          <w:sz w:val="36"/>
          <w:szCs w:val="36"/>
          <w14:ligatures w14:val="none"/>
        </w:rPr>
      </w:pPr>
      <w:r w:rsidRPr="00EE0F93">
        <w:rPr>
          <w:rFonts w:ascii="Arial" w:eastAsia="Times New Roman" w:hAnsi="Arial" w:cs="Arial"/>
          <w:b/>
          <w:bCs/>
          <w:color w:val="1A1818"/>
          <w:kern w:val="0"/>
          <w:sz w:val="36"/>
          <w:szCs w:val="36"/>
          <w14:ligatures w14:val="none"/>
        </w:rPr>
        <w:lastRenderedPageBreak/>
        <w:t>Minimum Qualifications</w:t>
      </w:r>
    </w:p>
    <w:p w14:paraId="1CD096BC" w14:textId="77777777" w:rsidR="00EE0F93" w:rsidRPr="00EE0F93" w:rsidRDefault="00EE0F93" w:rsidP="00EE0F93">
      <w:pPr>
        <w:numPr>
          <w:ilvl w:val="0"/>
          <w:numId w:val="10"/>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Bachelor’s degree in a related discipline and 10 years’ experience in a related field. The right candidate could also have a different combination, such as a master's degree and 8 years’ experience; or 14 years’ experience in a related field in lieu of degree.</w:t>
      </w:r>
    </w:p>
    <w:p w14:paraId="093378AD" w14:textId="77777777" w:rsidR="00EE0F93" w:rsidRPr="00EE0F93" w:rsidRDefault="00EE0F93" w:rsidP="00EE0F93">
      <w:pPr>
        <w:numPr>
          <w:ilvl w:val="0"/>
          <w:numId w:val="10"/>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5+ years’ experience in a management or leadership role building up a team to drive net new logo acquisition</w:t>
      </w:r>
    </w:p>
    <w:p w14:paraId="16A9382D" w14:textId="77777777" w:rsidR="00EE0F93" w:rsidRPr="00EE0F93" w:rsidRDefault="00EE0F93" w:rsidP="00EE0F93">
      <w:pPr>
        <w:numPr>
          <w:ilvl w:val="0"/>
          <w:numId w:val="10"/>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Deep sales leadership experience and understanding in the public cloud technology space.</w:t>
      </w:r>
    </w:p>
    <w:p w14:paraId="74DCDA14" w14:textId="77777777" w:rsidR="00EE0F93" w:rsidRPr="00EE0F93" w:rsidRDefault="00EE0F93" w:rsidP="00EE0F93">
      <w:pPr>
        <w:numPr>
          <w:ilvl w:val="0"/>
          <w:numId w:val="10"/>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Working knowledge of strategic planning, operations planning, business analysis and general business consulting principle</w:t>
      </w:r>
    </w:p>
    <w:p w14:paraId="57A73942" w14:textId="77777777" w:rsidR="00EE0F93" w:rsidRPr="00EE0F93" w:rsidRDefault="00EE0F93" w:rsidP="00EE0F93">
      <w:pPr>
        <w:numPr>
          <w:ilvl w:val="0"/>
          <w:numId w:val="10"/>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New Market development experience</w:t>
      </w:r>
    </w:p>
    <w:p w14:paraId="454C8CE4" w14:textId="77777777" w:rsidR="00EE0F93" w:rsidRPr="00EE0F93" w:rsidRDefault="00EE0F93" w:rsidP="00EE0F93">
      <w:pPr>
        <w:numPr>
          <w:ilvl w:val="0"/>
          <w:numId w:val="10"/>
        </w:num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Proven skills in process improvement and/or gaining efficiencies through technology</w:t>
      </w:r>
    </w:p>
    <w:p w14:paraId="5334E6BD" w14:textId="22CD23F7" w:rsidR="00EE0F93" w:rsidRPr="00EE0F93" w:rsidRDefault="00EE0F93" w:rsidP="00EE0F93">
      <w:pPr>
        <w:shd w:val="clear" w:color="auto" w:fill="FFFFFF"/>
        <w:spacing w:after="100" w:afterAutospacing="1"/>
        <w:rPr>
          <w:rFonts w:ascii="Arial" w:eastAsia="Times New Roman" w:hAnsi="Arial" w:cs="Arial"/>
          <w:b/>
          <w:bCs/>
          <w:color w:val="1A1818"/>
          <w:kern w:val="0"/>
          <w:sz w:val="36"/>
          <w:szCs w:val="36"/>
          <w14:ligatures w14:val="none"/>
        </w:rPr>
      </w:pPr>
      <w:r w:rsidRPr="00EE0F93">
        <w:rPr>
          <w:rFonts w:ascii="Arial" w:eastAsia="Times New Roman" w:hAnsi="Arial" w:cs="Arial"/>
          <w:b/>
          <w:bCs/>
          <w:color w:val="1A1818"/>
          <w:kern w:val="0"/>
          <w:sz w:val="36"/>
          <w:szCs w:val="36"/>
          <w14:ligatures w14:val="none"/>
        </w:rPr>
        <w:t>Benefits</w:t>
      </w:r>
    </w:p>
    <w:p w14:paraId="2F84AFF0" w14:textId="77777777" w:rsidR="00EE0F93" w:rsidRPr="00EE0F93" w:rsidRDefault="00EE0F93" w:rsidP="00EE0F93">
      <w:p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The Company offers eligible employees the flexibility to take as much vacation with pay as they deem consistent with their duties, the company’s needs, and its obligations; seven paid holidays throughout the calendar year; and up to 160 hours of paid wellness annually for their own wellness or that of family members. Employees are also eligible for additional paid time off in the form of bereavement leave, time off to vote, jury duty leave, volunteer time off, military leave, parental leave, and COVID-19 vaccination leave.</w:t>
      </w:r>
    </w:p>
    <w:p w14:paraId="105E4469" w14:textId="77777777" w:rsidR="00EE0F93" w:rsidRPr="00EE0F93" w:rsidRDefault="00EE0F93" w:rsidP="00EE0F93">
      <w:pPr>
        <w:shd w:val="clear" w:color="auto" w:fill="FFFFFF"/>
        <w:spacing w:after="100" w:afterAutospacing="1"/>
        <w:rPr>
          <w:rFonts w:ascii="Arial" w:eastAsia="Times New Roman" w:hAnsi="Arial" w:cs="Arial"/>
          <w:b/>
          <w:bCs/>
          <w:color w:val="1A1818"/>
          <w:kern w:val="0"/>
          <w:sz w:val="36"/>
          <w:szCs w:val="36"/>
          <w14:ligatures w14:val="none"/>
        </w:rPr>
      </w:pPr>
      <w:r w:rsidRPr="00EE0F93">
        <w:rPr>
          <w:rFonts w:ascii="Arial" w:eastAsia="Times New Roman" w:hAnsi="Arial" w:cs="Arial"/>
          <w:b/>
          <w:bCs/>
          <w:color w:val="1A1818"/>
          <w:kern w:val="0"/>
          <w:sz w:val="36"/>
          <w:szCs w:val="36"/>
          <w14:ligatures w14:val="none"/>
        </w:rPr>
        <w:t>About Cox Communications</w:t>
      </w:r>
    </w:p>
    <w:p w14:paraId="0B7328CB" w14:textId="77777777" w:rsidR="00EE0F93" w:rsidRPr="00E65B19" w:rsidRDefault="00EE0F93" w:rsidP="00EE0F93">
      <w:pPr>
        <w:shd w:val="clear" w:color="auto" w:fill="FFFFFF"/>
        <w:spacing w:after="100" w:afterAutospacing="1"/>
        <w:rPr>
          <w:rFonts w:ascii="Arial" w:eastAsia="Times New Roman" w:hAnsi="Arial" w:cs="Arial"/>
          <w:color w:val="1A1818"/>
          <w:kern w:val="0"/>
          <w:sz w:val="27"/>
          <w:szCs w:val="27"/>
          <w14:ligatures w14:val="none"/>
        </w:rPr>
      </w:pPr>
      <w:r w:rsidRPr="00E65B19">
        <w:rPr>
          <w:rFonts w:ascii="Arial" w:eastAsia="Times New Roman" w:hAnsi="Arial" w:cs="Arial"/>
          <w:color w:val="1A1818"/>
          <w:kern w:val="0"/>
          <w:sz w:val="27"/>
          <w:szCs w:val="27"/>
          <w14:ligatures w14:val="none"/>
        </w:rPr>
        <w:t>Cox Communications is the largest private telecom company in America, serving six million homes and businesses. That’s a lot, but we also proudly serve our employees. Our benefits and our award-winning culture are just two of the things that make Cox a coveted place to work. If you’re interested in bringing people closer through broadband, smart home tech and more, join Cox Communications today! </w:t>
      </w:r>
    </w:p>
    <w:p w14:paraId="5BF0B382" w14:textId="77777777" w:rsidR="00EE0F93" w:rsidRPr="00EE0F93" w:rsidRDefault="00EE0F93" w:rsidP="00EE0F93">
      <w:pPr>
        <w:shd w:val="clear" w:color="auto" w:fill="FFFFFF"/>
        <w:spacing w:after="100" w:afterAutospacing="1"/>
        <w:rPr>
          <w:rFonts w:ascii="Arial" w:eastAsia="Times New Roman" w:hAnsi="Arial" w:cs="Arial"/>
          <w:b/>
          <w:bCs/>
          <w:color w:val="1A1818"/>
          <w:kern w:val="0"/>
          <w:sz w:val="36"/>
          <w:szCs w:val="36"/>
          <w14:ligatures w14:val="none"/>
        </w:rPr>
      </w:pPr>
      <w:r w:rsidRPr="00EE0F93">
        <w:rPr>
          <w:rFonts w:ascii="Arial" w:eastAsia="Times New Roman" w:hAnsi="Arial" w:cs="Arial"/>
          <w:b/>
          <w:bCs/>
          <w:color w:val="1A1818"/>
          <w:kern w:val="0"/>
          <w:sz w:val="36"/>
          <w:szCs w:val="36"/>
          <w14:ligatures w14:val="none"/>
        </w:rPr>
        <w:t>About Cox</w:t>
      </w:r>
    </w:p>
    <w:p w14:paraId="3C23722C" w14:textId="77777777" w:rsidR="00EE0F93" w:rsidRPr="00EE0F93" w:rsidRDefault="00EE0F93" w:rsidP="00EE0F93">
      <w:p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Cox empowers employees to build a better future and has been doing so for over 120 years. With exciting investments and innovations across transportation, communications, cleantech and healthcare, our family of businesses – which includes Cox Automotive and Cox Communications – is forging a better future for us all. Ready to make your mark? Join us today! </w:t>
      </w:r>
    </w:p>
    <w:p w14:paraId="36DFC3B3" w14:textId="77777777" w:rsidR="00EE0F93" w:rsidRPr="00EE0F93" w:rsidRDefault="00EE0F93" w:rsidP="00EE0F93">
      <w:p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lastRenderedPageBreak/>
        <w:t>------------</w:t>
      </w:r>
    </w:p>
    <w:p w14:paraId="416368F8" w14:textId="77777777" w:rsidR="00EE0F93" w:rsidRPr="00EE0F93" w:rsidRDefault="00EE0F93" w:rsidP="00EE0F93">
      <w:p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Benefits of working at Cox may include health care insurance (medical, dental, vision), retirement planning (401(k)), and paid days off (sick leave, parental leave, flexible vacation/wellness days, and/or PTO). For more details on what benefits you may be offered, </w:t>
      </w:r>
      <w:hyperlink r:id="rId5" w:tooltip="Benefits" w:history="1">
        <w:r w:rsidRPr="00EE0F93">
          <w:rPr>
            <w:rStyle w:val="Hyperlink"/>
            <w:rFonts w:ascii="Arial" w:eastAsia="Times New Roman" w:hAnsi="Arial" w:cs="Arial"/>
            <w:kern w:val="0"/>
            <w:sz w:val="27"/>
            <w:szCs w:val="27"/>
            <w14:ligatures w14:val="none"/>
          </w:rPr>
          <w:t>visit our benefits page</w:t>
        </w:r>
      </w:hyperlink>
      <w:r w:rsidRPr="00EE0F93">
        <w:rPr>
          <w:rFonts w:ascii="Arial" w:eastAsia="Times New Roman" w:hAnsi="Arial" w:cs="Arial"/>
          <w:color w:val="1A1818"/>
          <w:kern w:val="0"/>
          <w:sz w:val="27"/>
          <w:szCs w:val="27"/>
          <w14:ligatures w14:val="none"/>
        </w:rPr>
        <w:t>.</w:t>
      </w:r>
    </w:p>
    <w:p w14:paraId="1DBEBBC0" w14:textId="77777777" w:rsidR="00EE0F93" w:rsidRPr="00EE0F93" w:rsidRDefault="00EE0F93" w:rsidP="00EE0F93">
      <w:pPr>
        <w:shd w:val="clear" w:color="auto" w:fill="FFFFFF"/>
        <w:spacing w:after="100" w:afterAutospacing="1"/>
        <w:rPr>
          <w:rFonts w:ascii="Arial" w:eastAsia="Times New Roman" w:hAnsi="Arial" w:cs="Arial"/>
          <w:color w:val="1A1818"/>
          <w:kern w:val="0"/>
          <w:sz w:val="27"/>
          <w:szCs w:val="27"/>
          <w14:ligatures w14:val="none"/>
        </w:rPr>
      </w:pPr>
      <w:r w:rsidRPr="00EE0F93">
        <w:rPr>
          <w:rFonts w:ascii="Arial" w:eastAsia="Times New Roman" w:hAnsi="Arial" w:cs="Arial"/>
          <w:color w:val="1A1818"/>
          <w:kern w:val="0"/>
          <w:sz w:val="27"/>
          <w:szCs w:val="27"/>
          <w14:ligatures w14:val="none"/>
        </w:rPr>
        <w:t>Cox is an Equal Employment Opportunity employer - All qualified applicants/employees will receive consideration for employment without regard to that individual’s age, race, color, religion or creed, national origin or ancestry, sex (including pregnancy), sexual orientation, gender, gender identity, physical or mental disability, veteran status, genetic information, ethnicity, citizenship, or any other characteristic protected by law.</w:t>
      </w:r>
    </w:p>
    <w:p w14:paraId="01E2299E" w14:textId="67E09704" w:rsidR="00337BE3" w:rsidRPr="00EE0F93" w:rsidRDefault="00337BE3" w:rsidP="009C5375">
      <w:pPr>
        <w:shd w:val="clear" w:color="auto" w:fill="FFFFFF"/>
        <w:spacing w:after="100" w:afterAutospacing="1"/>
        <w:rPr>
          <w:rFonts w:ascii="Arial" w:eastAsia="Times New Roman" w:hAnsi="Arial" w:cs="Arial"/>
          <w:color w:val="52524C"/>
          <w:kern w:val="0"/>
          <w:sz w:val="27"/>
          <w:szCs w:val="27"/>
          <w14:ligatures w14:val="none"/>
        </w:rPr>
      </w:pPr>
    </w:p>
    <w:sectPr w:rsidR="00337BE3" w:rsidRPr="00EE0F93" w:rsidSect="009C5375">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F71CF"/>
    <w:multiLevelType w:val="multilevel"/>
    <w:tmpl w:val="E3E0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07FE5"/>
    <w:multiLevelType w:val="multilevel"/>
    <w:tmpl w:val="95F8C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154FD"/>
    <w:multiLevelType w:val="multilevel"/>
    <w:tmpl w:val="6D20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D573C"/>
    <w:multiLevelType w:val="multilevel"/>
    <w:tmpl w:val="C124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960B2"/>
    <w:multiLevelType w:val="multilevel"/>
    <w:tmpl w:val="8C9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6117E"/>
    <w:multiLevelType w:val="multilevel"/>
    <w:tmpl w:val="8D36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53309"/>
    <w:multiLevelType w:val="multilevel"/>
    <w:tmpl w:val="38C2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491577"/>
    <w:multiLevelType w:val="multilevel"/>
    <w:tmpl w:val="54A0F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743F29"/>
    <w:multiLevelType w:val="multilevel"/>
    <w:tmpl w:val="6C5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040562"/>
    <w:multiLevelType w:val="multilevel"/>
    <w:tmpl w:val="5298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122078">
    <w:abstractNumId w:val="6"/>
  </w:num>
  <w:num w:numId="2" w16cid:durableId="1947884052">
    <w:abstractNumId w:val="8"/>
  </w:num>
  <w:num w:numId="3" w16cid:durableId="444007132">
    <w:abstractNumId w:val="9"/>
  </w:num>
  <w:num w:numId="4" w16cid:durableId="1141993724">
    <w:abstractNumId w:val="0"/>
  </w:num>
  <w:num w:numId="5" w16cid:durableId="1494880105">
    <w:abstractNumId w:val="4"/>
  </w:num>
  <w:num w:numId="6" w16cid:durableId="719789857">
    <w:abstractNumId w:val="2"/>
  </w:num>
  <w:num w:numId="7" w16cid:durableId="239826075">
    <w:abstractNumId w:val="1"/>
  </w:num>
  <w:num w:numId="8" w16cid:durableId="572785959">
    <w:abstractNumId w:val="3"/>
  </w:num>
  <w:num w:numId="9" w16cid:durableId="1571768099">
    <w:abstractNumId w:val="7"/>
  </w:num>
  <w:num w:numId="10" w16cid:durableId="19887755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75"/>
    <w:rsid w:val="002B049D"/>
    <w:rsid w:val="00337BE3"/>
    <w:rsid w:val="00414A51"/>
    <w:rsid w:val="00504980"/>
    <w:rsid w:val="009C5375"/>
    <w:rsid w:val="00AF4D5C"/>
    <w:rsid w:val="00B71216"/>
    <w:rsid w:val="00D3369E"/>
    <w:rsid w:val="00E65B19"/>
    <w:rsid w:val="00EE0F93"/>
    <w:rsid w:val="00FB3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F60E24"/>
  <w15:chartTrackingRefBased/>
  <w15:docId w15:val="{BA4A9249-8D96-E947-A466-274E91497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3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53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C53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C53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3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3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3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3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3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3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53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53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53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3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3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3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3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375"/>
    <w:rPr>
      <w:rFonts w:eastAsiaTheme="majorEastAsia" w:cstheme="majorBidi"/>
      <w:color w:val="272727" w:themeColor="text1" w:themeTint="D8"/>
    </w:rPr>
  </w:style>
  <w:style w:type="paragraph" w:styleId="Title">
    <w:name w:val="Title"/>
    <w:basedOn w:val="Normal"/>
    <w:next w:val="Normal"/>
    <w:link w:val="TitleChar"/>
    <w:uiPriority w:val="10"/>
    <w:qFormat/>
    <w:rsid w:val="009C53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3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3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3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3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5375"/>
    <w:rPr>
      <w:i/>
      <w:iCs/>
      <w:color w:val="404040" w:themeColor="text1" w:themeTint="BF"/>
    </w:rPr>
  </w:style>
  <w:style w:type="paragraph" w:styleId="ListParagraph">
    <w:name w:val="List Paragraph"/>
    <w:basedOn w:val="Normal"/>
    <w:uiPriority w:val="34"/>
    <w:qFormat/>
    <w:rsid w:val="009C5375"/>
    <w:pPr>
      <w:ind w:left="720"/>
      <w:contextualSpacing/>
    </w:pPr>
  </w:style>
  <w:style w:type="character" w:styleId="IntenseEmphasis">
    <w:name w:val="Intense Emphasis"/>
    <w:basedOn w:val="DefaultParagraphFont"/>
    <w:uiPriority w:val="21"/>
    <w:qFormat/>
    <w:rsid w:val="009C5375"/>
    <w:rPr>
      <w:i/>
      <w:iCs/>
      <w:color w:val="0F4761" w:themeColor="accent1" w:themeShade="BF"/>
    </w:rPr>
  </w:style>
  <w:style w:type="paragraph" w:styleId="IntenseQuote">
    <w:name w:val="Intense Quote"/>
    <w:basedOn w:val="Normal"/>
    <w:next w:val="Normal"/>
    <w:link w:val="IntenseQuoteChar"/>
    <w:uiPriority w:val="30"/>
    <w:qFormat/>
    <w:rsid w:val="009C53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375"/>
    <w:rPr>
      <w:i/>
      <w:iCs/>
      <w:color w:val="0F4761" w:themeColor="accent1" w:themeShade="BF"/>
    </w:rPr>
  </w:style>
  <w:style w:type="character" w:styleId="IntenseReference">
    <w:name w:val="Intense Reference"/>
    <w:basedOn w:val="DefaultParagraphFont"/>
    <w:uiPriority w:val="32"/>
    <w:qFormat/>
    <w:rsid w:val="009C5375"/>
    <w:rPr>
      <w:b/>
      <w:bCs/>
      <w:smallCaps/>
      <w:color w:val="0F4761" w:themeColor="accent1" w:themeShade="BF"/>
      <w:spacing w:val="5"/>
    </w:rPr>
  </w:style>
  <w:style w:type="paragraph" w:customStyle="1" w:styleId="list-inline-item">
    <w:name w:val="list-inline-item"/>
    <w:basedOn w:val="Normal"/>
    <w:rsid w:val="009C5375"/>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C5375"/>
    <w:rPr>
      <w:color w:val="0000FF"/>
      <w:u w:val="single"/>
    </w:rPr>
  </w:style>
  <w:style w:type="character" w:customStyle="1" w:styleId="sr-only">
    <w:name w:val="sr-only"/>
    <w:basedOn w:val="DefaultParagraphFont"/>
    <w:rsid w:val="009C5375"/>
  </w:style>
  <w:style w:type="character" w:styleId="Strong">
    <w:name w:val="Strong"/>
    <w:basedOn w:val="DefaultParagraphFont"/>
    <w:uiPriority w:val="22"/>
    <w:qFormat/>
    <w:rsid w:val="009C5375"/>
    <w:rPr>
      <w:b/>
      <w:bCs/>
    </w:rPr>
  </w:style>
  <w:style w:type="paragraph" w:styleId="NormalWeb">
    <w:name w:val="Normal (Web)"/>
    <w:basedOn w:val="Normal"/>
    <w:uiPriority w:val="99"/>
    <w:semiHidden/>
    <w:unhideWhenUsed/>
    <w:rsid w:val="009C5375"/>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9C5375"/>
  </w:style>
  <w:style w:type="character" w:styleId="UnresolvedMention">
    <w:name w:val="Unresolved Mention"/>
    <w:basedOn w:val="DefaultParagraphFont"/>
    <w:uiPriority w:val="99"/>
    <w:semiHidden/>
    <w:unhideWhenUsed/>
    <w:rsid w:val="00EE0F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9652248">
      <w:bodyDiv w:val="1"/>
      <w:marLeft w:val="0"/>
      <w:marRight w:val="0"/>
      <w:marTop w:val="0"/>
      <w:marBottom w:val="0"/>
      <w:divBdr>
        <w:top w:val="none" w:sz="0" w:space="0" w:color="auto"/>
        <w:left w:val="none" w:sz="0" w:space="0" w:color="auto"/>
        <w:bottom w:val="none" w:sz="0" w:space="0" w:color="auto"/>
        <w:right w:val="none" w:sz="0" w:space="0" w:color="auto"/>
      </w:divBdr>
      <w:divsChild>
        <w:div w:id="1453279904">
          <w:marLeft w:val="0"/>
          <w:marRight w:val="0"/>
          <w:marTop w:val="0"/>
          <w:marBottom w:val="0"/>
          <w:divBdr>
            <w:top w:val="none" w:sz="0" w:space="0" w:color="auto"/>
            <w:left w:val="none" w:sz="0" w:space="0" w:color="auto"/>
            <w:bottom w:val="none" w:sz="0" w:space="0" w:color="auto"/>
            <w:right w:val="none" w:sz="0" w:space="0" w:color="auto"/>
          </w:divBdr>
          <w:divsChild>
            <w:div w:id="2136482260">
              <w:marLeft w:val="-225"/>
              <w:marRight w:val="-225"/>
              <w:marTop w:val="0"/>
              <w:marBottom w:val="0"/>
              <w:divBdr>
                <w:top w:val="none" w:sz="0" w:space="0" w:color="auto"/>
                <w:left w:val="none" w:sz="0" w:space="0" w:color="auto"/>
                <w:bottom w:val="none" w:sz="0" w:space="0" w:color="auto"/>
                <w:right w:val="none" w:sz="0" w:space="0" w:color="auto"/>
              </w:divBdr>
              <w:divsChild>
                <w:div w:id="45549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08841">
          <w:marLeft w:val="-225"/>
          <w:marRight w:val="-225"/>
          <w:marTop w:val="0"/>
          <w:marBottom w:val="0"/>
          <w:divBdr>
            <w:top w:val="none" w:sz="0" w:space="0" w:color="auto"/>
            <w:left w:val="none" w:sz="0" w:space="0" w:color="auto"/>
            <w:bottom w:val="none" w:sz="0" w:space="0" w:color="auto"/>
            <w:right w:val="none" w:sz="0" w:space="0" w:color="auto"/>
          </w:divBdr>
          <w:divsChild>
            <w:div w:id="129783205">
              <w:marLeft w:val="0"/>
              <w:marRight w:val="0"/>
              <w:marTop w:val="0"/>
              <w:marBottom w:val="0"/>
              <w:divBdr>
                <w:top w:val="none" w:sz="0" w:space="0" w:color="auto"/>
                <w:left w:val="none" w:sz="0" w:space="0" w:color="auto"/>
                <w:bottom w:val="none" w:sz="0" w:space="0" w:color="auto"/>
                <w:right w:val="none" w:sz="0" w:space="0" w:color="auto"/>
              </w:divBdr>
              <w:divsChild>
                <w:div w:id="118233065">
                  <w:marLeft w:val="0"/>
                  <w:marRight w:val="0"/>
                  <w:marTop w:val="0"/>
                  <w:marBottom w:val="0"/>
                  <w:divBdr>
                    <w:top w:val="none" w:sz="0" w:space="0" w:color="auto"/>
                    <w:left w:val="none" w:sz="0" w:space="0" w:color="auto"/>
                    <w:bottom w:val="none" w:sz="0" w:space="0" w:color="auto"/>
                    <w:right w:val="none" w:sz="0" w:space="0" w:color="auto"/>
                  </w:divBdr>
                </w:div>
                <w:div w:id="99031566">
                  <w:marLeft w:val="600"/>
                  <w:marRight w:val="600"/>
                  <w:marTop w:val="0"/>
                  <w:marBottom w:val="600"/>
                  <w:divBdr>
                    <w:top w:val="none" w:sz="0" w:space="0" w:color="auto"/>
                    <w:left w:val="none" w:sz="0" w:space="0" w:color="auto"/>
                    <w:bottom w:val="single" w:sz="6" w:space="0" w:color="B0AEA2"/>
                    <w:right w:val="none" w:sz="0" w:space="0" w:color="auto"/>
                  </w:divBdr>
                  <w:divsChild>
                    <w:div w:id="1111780890">
                      <w:marLeft w:val="0"/>
                      <w:marRight w:val="0"/>
                      <w:marTop w:val="0"/>
                      <w:marBottom w:val="0"/>
                      <w:divBdr>
                        <w:top w:val="none" w:sz="0" w:space="0" w:color="auto"/>
                        <w:left w:val="none" w:sz="0" w:space="0" w:color="auto"/>
                        <w:bottom w:val="none" w:sz="0" w:space="0" w:color="auto"/>
                        <w:right w:val="none" w:sz="0" w:space="0" w:color="auto"/>
                      </w:divBdr>
                    </w:div>
                  </w:divsChild>
                </w:div>
                <w:div w:id="537134060">
                  <w:marLeft w:val="0"/>
                  <w:marRight w:val="0"/>
                  <w:marTop w:val="0"/>
                  <w:marBottom w:val="0"/>
                  <w:divBdr>
                    <w:top w:val="none" w:sz="0" w:space="0" w:color="auto"/>
                    <w:left w:val="none" w:sz="0" w:space="0" w:color="auto"/>
                    <w:bottom w:val="none" w:sz="0" w:space="0" w:color="auto"/>
                    <w:right w:val="none" w:sz="0" w:space="0" w:color="auto"/>
                  </w:divBdr>
                  <w:divsChild>
                    <w:div w:id="1391734454">
                      <w:marLeft w:val="0"/>
                      <w:marRight w:val="0"/>
                      <w:marTop w:val="0"/>
                      <w:marBottom w:val="0"/>
                      <w:divBdr>
                        <w:top w:val="none" w:sz="0" w:space="0" w:color="auto"/>
                        <w:left w:val="none" w:sz="0" w:space="0" w:color="auto"/>
                        <w:bottom w:val="none" w:sz="0" w:space="0" w:color="auto"/>
                        <w:right w:val="none" w:sz="0" w:space="0" w:color="auto"/>
                      </w:divBdr>
                      <w:divsChild>
                        <w:div w:id="332026587">
                          <w:marLeft w:val="0"/>
                          <w:marRight w:val="0"/>
                          <w:marTop w:val="0"/>
                          <w:marBottom w:val="450"/>
                          <w:divBdr>
                            <w:top w:val="single" w:sz="18" w:space="0" w:color="1A1818"/>
                            <w:left w:val="none" w:sz="0" w:space="0" w:color="auto"/>
                            <w:bottom w:val="single" w:sz="18" w:space="0" w:color="1A1818"/>
                            <w:right w:val="none" w:sz="0" w:space="0" w:color="auto"/>
                          </w:divBdr>
                          <w:divsChild>
                            <w:div w:id="1845316620">
                              <w:marLeft w:val="0"/>
                              <w:marRight w:val="0"/>
                              <w:marTop w:val="0"/>
                              <w:marBottom w:val="0"/>
                              <w:divBdr>
                                <w:top w:val="none" w:sz="0" w:space="0" w:color="auto"/>
                                <w:left w:val="none" w:sz="0" w:space="0" w:color="auto"/>
                                <w:bottom w:val="none" w:sz="0" w:space="0" w:color="auto"/>
                                <w:right w:val="none" w:sz="0" w:space="0" w:color="auto"/>
                              </w:divBdr>
                              <w:divsChild>
                                <w:div w:id="1676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6166">
                          <w:marLeft w:val="0"/>
                          <w:marRight w:val="0"/>
                          <w:marTop w:val="0"/>
                          <w:marBottom w:val="450"/>
                          <w:divBdr>
                            <w:top w:val="none" w:sz="0" w:space="0" w:color="auto"/>
                            <w:left w:val="none" w:sz="0" w:space="0" w:color="auto"/>
                            <w:bottom w:val="single" w:sz="18" w:space="0" w:color="1A1818"/>
                            <w:right w:val="none" w:sz="0" w:space="0" w:color="auto"/>
                          </w:divBdr>
                          <w:divsChild>
                            <w:div w:id="947085597">
                              <w:marLeft w:val="0"/>
                              <w:marRight w:val="0"/>
                              <w:marTop w:val="0"/>
                              <w:marBottom w:val="0"/>
                              <w:divBdr>
                                <w:top w:val="none" w:sz="0" w:space="0" w:color="auto"/>
                                <w:left w:val="none" w:sz="0" w:space="0" w:color="auto"/>
                                <w:bottom w:val="none" w:sz="0" w:space="0" w:color="auto"/>
                                <w:right w:val="none" w:sz="0" w:space="0" w:color="auto"/>
                              </w:divBdr>
                              <w:divsChild>
                                <w:div w:id="123832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6232">
                          <w:marLeft w:val="0"/>
                          <w:marRight w:val="0"/>
                          <w:marTop w:val="0"/>
                          <w:marBottom w:val="0"/>
                          <w:divBdr>
                            <w:top w:val="none" w:sz="0" w:space="0" w:color="auto"/>
                            <w:left w:val="none" w:sz="0" w:space="0" w:color="auto"/>
                            <w:bottom w:val="single" w:sz="18" w:space="0" w:color="1A1818"/>
                            <w:right w:val="none" w:sz="0" w:space="0" w:color="auto"/>
                          </w:divBdr>
                          <w:divsChild>
                            <w:div w:id="1811361083">
                              <w:marLeft w:val="0"/>
                              <w:marRight w:val="0"/>
                              <w:marTop w:val="0"/>
                              <w:marBottom w:val="0"/>
                              <w:divBdr>
                                <w:top w:val="none" w:sz="0" w:space="0" w:color="auto"/>
                                <w:left w:val="none" w:sz="0" w:space="0" w:color="auto"/>
                                <w:bottom w:val="none" w:sz="0" w:space="0" w:color="auto"/>
                                <w:right w:val="none" w:sz="0" w:space="0" w:color="auto"/>
                              </w:divBdr>
                              <w:divsChild>
                                <w:div w:id="33122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20072">
                  <w:marLeft w:val="0"/>
                  <w:marRight w:val="0"/>
                  <w:marTop w:val="0"/>
                  <w:marBottom w:val="0"/>
                  <w:divBdr>
                    <w:top w:val="single" w:sz="2" w:space="0" w:color="FFFFFF"/>
                    <w:left w:val="single" w:sz="2" w:space="0" w:color="FFFFFF"/>
                    <w:bottom w:val="single" w:sz="2" w:space="0" w:color="FFFFFF"/>
                    <w:right w:val="single" w:sz="2" w:space="0" w:color="FFFFFF"/>
                  </w:divBdr>
                  <w:divsChild>
                    <w:div w:id="7489117">
                      <w:marLeft w:val="0"/>
                      <w:marRight w:val="0"/>
                      <w:marTop w:val="0"/>
                      <w:marBottom w:val="0"/>
                      <w:divBdr>
                        <w:top w:val="none" w:sz="0" w:space="0" w:color="auto"/>
                        <w:left w:val="none" w:sz="0" w:space="0" w:color="auto"/>
                        <w:bottom w:val="none" w:sz="0" w:space="0" w:color="auto"/>
                        <w:right w:val="none" w:sz="0" w:space="0" w:color="auto"/>
                      </w:divBdr>
                    </w:div>
                    <w:div w:id="302393002">
                      <w:marLeft w:val="0"/>
                      <w:marRight w:val="0"/>
                      <w:marTop w:val="0"/>
                      <w:marBottom w:val="0"/>
                      <w:divBdr>
                        <w:top w:val="none" w:sz="0" w:space="0" w:color="auto"/>
                        <w:left w:val="none" w:sz="0" w:space="0" w:color="auto"/>
                        <w:bottom w:val="none" w:sz="0" w:space="0" w:color="auto"/>
                        <w:right w:val="none" w:sz="0" w:space="0" w:color="auto"/>
                      </w:divBdr>
                      <w:divsChild>
                        <w:div w:id="193790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644394">
              <w:marLeft w:val="0"/>
              <w:marRight w:val="0"/>
              <w:marTop w:val="0"/>
              <w:marBottom w:val="0"/>
              <w:divBdr>
                <w:top w:val="none" w:sz="0" w:space="0" w:color="auto"/>
                <w:left w:val="none" w:sz="0" w:space="0" w:color="auto"/>
                <w:bottom w:val="none" w:sz="0" w:space="0" w:color="auto"/>
                <w:right w:val="none" w:sz="0" w:space="0" w:color="auto"/>
              </w:divBdr>
              <w:divsChild>
                <w:div w:id="1114982489">
                  <w:marLeft w:val="0"/>
                  <w:marRight w:val="0"/>
                  <w:marTop w:val="0"/>
                  <w:marBottom w:val="75"/>
                  <w:divBdr>
                    <w:top w:val="none" w:sz="0" w:space="0" w:color="auto"/>
                    <w:left w:val="none" w:sz="0" w:space="0" w:color="auto"/>
                    <w:bottom w:val="none" w:sz="0" w:space="0" w:color="auto"/>
                    <w:right w:val="none" w:sz="0" w:space="0" w:color="auto"/>
                  </w:divBdr>
                  <w:divsChild>
                    <w:div w:id="173369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945410">
      <w:bodyDiv w:val="1"/>
      <w:marLeft w:val="0"/>
      <w:marRight w:val="0"/>
      <w:marTop w:val="0"/>
      <w:marBottom w:val="0"/>
      <w:divBdr>
        <w:top w:val="none" w:sz="0" w:space="0" w:color="auto"/>
        <w:left w:val="none" w:sz="0" w:space="0" w:color="auto"/>
        <w:bottom w:val="none" w:sz="0" w:space="0" w:color="auto"/>
        <w:right w:val="none" w:sz="0" w:space="0" w:color="auto"/>
      </w:divBdr>
    </w:div>
    <w:div w:id="172382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obs.coxenterprises.com/en/life-at-cox/benef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1068</Words>
  <Characters>6092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Barfield</dc:creator>
  <cp:keywords/>
  <dc:description/>
  <cp:lastModifiedBy>Will Barfield</cp:lastModifiedBy>
  <cp:revision>3</cp:revision>
  <dcterms:created xsi:type="dcterms:W3CDTF">2024-09-20T10:35:00Z</dcterms:created>
  <dcterms:modified xsi:type="dcterms:W3CDTF">2024-09-23T15:28:00Z</dcterms:modified>
</cp:coreProperties>
</file>