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79" w:type="dxa"/>
        <w:tblInd w:w="120" w:type="dxa"/>
        <w:tblLayout w:type="fixed"/>
        <w:tblCellMar>
          <w:left w:w="120" w:type="dxa"/>
          <w:right w:w="120" w:type="dxa"/>
        </w:tblCellMar>
        <w:tblLook w:val="0000" w:firstRow="0" w:lastRow="0" w:firstColumn="0" w:lastColumn="0" w:noHBand="0" w:noVBand="0"/>
      </w:tblPr>
      <w:tblGrid>
        <w:gridCol w:w="2625"/>
        <w:gridCol w:w="274"/>
        <w:gridCol w:w="1246"/>
        <w:gridCol w:w="533"/>
        <w:gridCol w:w="2067"/>
        <w:gridCol w:w="705"/>
        <w:gridCol w:w="2529"/>
      </w:tblGrid>
      <w:tr w:rsidR="00D70736" w:rsidRPr="0007612F" w14:paraId="541E0675" w14:textId="77777777" w:rsidTr="00D110F1">
        <w:trPr>
          <w:cantSplit/>
          <w:trHeight w:val="703"/>
        </w:trPr>
        <w:tc>
          <w:tcPr>
            <w:tcW w:w="2625" w:type="dxa"/>
            <w:vMerge w:val="restart"/>
            <w:tcBorders>
              <w:top w:val="single" w:sz="6" w:space="0" w:color="auto"/>
              <w:left w:val="single" w:sz="6" w:space="0" w:color="auto"/>
            </w:tcBorders>
            <w:vAlign w:val="center"/>
          </w:tcPr>
          <w:p w14:paraId="740370C3" w14:textId="77777777" w:rsidR="00D70736" w:rsidRPr="0007612F" w:rsidRDefault="00247DD9" w:rsidP="0077127C">
            <w:pPr>
              <w:rPr>
                <w:noProof/>
              </w:rPr>
            </w:pPr>
            <w:r w:rsidRPr="0007612F">
              <w:rPr>
                <w:rFonts w:cs="Arial"/>
                <w:noProof/>
                <w:lang w:val="es-ES" w:eastAsia="es-ES"/>
              </w:rPr>
              <w:drawing>
                <wp:anchor distT="0" distB="0" distL="114300" distR="114300" simplePos="0" relativeHeight="251678720" behindDoc="0" locked="0" layoutInCell="1" allowOverlap="1" wp14:anchorId="24F24E48" wp14:editId="7EB1EEFA">
                  <wp:simplePos x="0" y="0"/>
                  <wp:positionH relativeFrom="column">
                    <wp:posOffset>107950</wp:posOffset>
                  </wp:positionH>
                  <wp:positionV relativeFrom="paragraph">
                    <wp:posOffset>0</wp:posOffset>
                  </wp:positionV>
                  <wp:extent cx="1310400" cy="244800"/>
                  <wp:effectExtent l="0" t="0" r="4445"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0400" cy="2448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120" w:type="dxa"/>
            <w:gridSpan w:val="4"/>
            <w:tcBorders>
              <w:top w:val="single" w:sz="6" w:space="0" w:color="auto"/>
              <w:left w:val="single" w:sz="6" w:space="0" w:color="auto"/>
              <w:bottom w:val="nil"/>
            </w:tcBorders>
            <w:tcMar>
              <w:top w:w="28" w:type="dxa"/>
              <w:bottom w:w="28" w:type="dxa"/>
            </w:tcMar>
            <w:vAlign w:val="center"/>
          </w:tcPr>
          <w:p w14:paraId="4309E705" w14:textId="77777777" w:rsidR="00D110F1" w:rsidRPr="0007612F" w:rsidRDefault="00D110F1">
            <w:pPr>
              <w:jc w:val="center"/>
              <w:rPr>
                <w:b/>
                <w:noProof/>
                <w:sz w:val="28"/>
                <w:szCs w:val="28"/>
              </w:rPr>
            </w:pPr>
            <w:r w:rsidRPr="0007612F">
              <w:rPr>
                <w:b/>
                <w:noProof/>
                <w:sz w:val="28"/>
                <w:szCs w:val="28"/>
              </w:rPr>
              <w:t>TECHNICAL REPORT</w:t>
            </w:r>
          </w:p>
          <w:p w14:paraId="6DF08028" w14:textId="77777777" w:rsidR="00D70736" w:rsidRPr="0007612F" w:rsidRDefault="00D70736" w:rsidP="00D110F1">
            <w:pPr>
              <w:jc w:val="center"/>
              <w:rPr>
                <w:b/>
                <w:noProof/>
                <w:sz w:val="28"/>
                <w:szCs w:val="28"/>
              </w:rPr>
            </w:pPr>
            <w:r w:rsidRPr="0007612F">
              <w:rPr>
                <w:b/>
                <w:noProof/>
                <w:sz w:val="28"/>
                <w:szCs w:val="28"/>
              </w:rPr>
              <w:t>NOTA T</w:t>
            </w:r>
            <w:r w:rsidR="00EC18E4" w:rsidRPr="0007612F">
              <w:rPr>
                <w:b/>
                <w:noProof/>
                <w:sz w:val="28"/>
                <w:szCs w:val="28"/>
              </w:rPr>
              <w:t>É</w:t>
            </w:r>
            <w:r w:rsidRPr="0007612F">
              <w:rPr>
                <w:b/>
                <w:noProof/>
                <w:sz w:val="28"/>
                <w:szCs w:val="28"/>
              </w:rPr>
              <w:t>CNICA</w:t>
            </w:r>
          </w:p>
        </w:tc>
        <w:tc>
          <w:tcPr>
            <w:tcW w:w="705" w:type="dxa"/>
            <w:tcBorders>
              <w:top w:val="single" w:sz="6" w:space="0" w:color="auto"/>
              <w:left w:val="single" w:sz="6" w:space="0" w:color="auto"/>
              <w:bottom w:val="nil"/>
              <w:right w:val="single" w:sz="4" w:space="0" w:color="auto"/>
            </w:tcBorders>
            <w:tcMar>
              <w:top w:w="28" w:type="dxa"/>
              <w:left w:w="113" w:type="dxa"/>
              <w:bottom w:w="28" w:type="dxa"/>
              <w:right w:w="57" w:type="dxa"/>
            </w:tcMar>
            <w:vAlign w:val="center"/>
          </w:tcPr>
          <w:p w14:paraId="3E717A77" w14:textId="77777777" w:rsidR="00D70736" w:rsidRPr="0007612F" w:rsidRDefault="00D70736" w:rsidP="00FB49D3">
            <w:pPr>
              <w:rPr>
                <w:b/>
                <w:noProof/>
                <w:sz w:val="16"/>
                <w:szCs w:val="18"/>
              </w:rPr>
            </w:pPr>
            <w:r w:rsidRPr="0007612F">
              <w:rPr>
                <w:b/>
                <w:noProof/>
                <w:sz w:val="16"/>
                <w:szCs w:val="18"/>
              </w:rPr>
              <w:t>No.</w:t>
            </w:r>
            <w:r w:rsidR="00D110F1" w:rsidRPr="0007612F">
              <w:rPr>
                <w:b/>
                <w:noProof/>
                <w:sz w:val="16"/>
                <w:szCs w:val="18"/>
              </w:rPr>
              <w:t xml:space="preserve"> Núm.</w:t>
            </w:r>
          </w:p>
        </w:tc>
        <w:tc>
          <w:tcPr>
            <w:tcW w:w="2529" w:type="dxa"/>
            <w:tcBorders>
              <w:top w:val="single" w:sz="6" w:space="0" w:color="auto"/>
              <w:left w:val="single" w:sz="4" w:space="0" w:color="auto"/>
              <w:bottom w:val="nil"/>
              <w:right w:val="single" w:sz="6" w:space="0" w:color="auto"/>
            </w:tcBorders>
            <w:tcMar>
              <w:top w:w="28" w:type="dxa"/>
              <w:left w:w="57" w:type="dxa"/>
              <w:bottom w:w="28" w:type="dxa"/>
              <w:right w:w="57" w:type="dxa"/>
            </w:tcMar>
            <w:vAlign w:val="center"/>
          </w:tcPr>
          <w:p w14:paraId="2273EB7E" w14:textId="3203138D" w:rsidR="00D70736" w:rsidRPr="0007612F" w:rsidRDefault="00D055AC" w:rsidP="00D055AC">
            <w:pPr>
              <w:jc w:val="center"/>
              <w:rPr>
                <w:b/>
                <w:noProof/>
                <w:sz w:val="24"/>
                <w:szCs w:val="24"/>
              </w:rPr>
            </w:pPr>
            <w:r w:rsidRPr="0007612F">
              <w:rPr>
                <w:b/>
                <w:noProof/>
                <w:sz w:val="24"/>
                <w:szCs w:val="24"/>
              </w:rPr>
              <w:fldChar w:fldCharType="begin"/>
            </w:r>
            <w:r w:rsidRPr="0007612F">
              <w:rPr>
                <w:b/>
                <w:noProof/>
                <w:sz w:val="24"/>
                <w:szCs w:val="24"/>
              </w:rPr>
              <w:instrText xml:space="preserve"> DOCPROPERTY Doc_Reference </w:instrText>
            </w:r>
            <w:r w:rsidRPr="0007612F">
              <w:rPr>
                <w:b/>
                <w:noProof/>
                <w:sz w:val="24"/>
                <w:szCs w:val="24"/>
              </w:rPr>
              <w:fldChar w:fldCharType="separate"/>
            </w:r>
            <w:r w:rsidR="00DD1010">
              <w:rPr>
                <w:b/>
                <w:noProof/>
                <w:sz w:val="24"/>
                <w:szCs w:val="24"/>
              </w:rPr>
              <w:t>TE-T-NT-230046</w:t>
            </w:r>
            <w:r w:rsidRPr="0007612F">
              <w:rPr>
                <w:b/>
                <w:noProof/>
                <w:sz w:val="24"/>
                <w:szCs w:val="24"/>
              </w:rPr>
              <w:fldChar w:fldCharType="end"/>
            </w:r>
          </w:p>
        </w:tc>
      </w:tr>
      <w:tr w:rsidR="00D70736" w:rsidRPr="0007612F" w14:paraId="1EA61AF9" w14:textId="77777777" w:rsidTr="00D110F1">
        <w:trPr>
          <w:cantSplit/>
          <w:trHeight w:hRule="exact" w:val="624"/>
        </w:trPr>
        <w:tc>
          <w:tcPr>
            <w:tcW w:w="2625" w:type="dxa"/>
            <w:vMerge/>
            <w:tcBorders>
              <w:left w:val="single" w:sz="6" w:space="0" w:color="auto"/>
            </w:tcBorders>
            <w:vAlign w:val="center"/>
          </w:tcPr>
          <w:p w14:paraId="1EEA8D7F" w14:textId="77777777" w:rsidR="00D70736" w:rsidRPr="0007612F" w:rsidRDefault="00D70736" w:rsidP="00D70736">
            <w:pPr>
              <w:rPr>
                <w:noProof/>
              </w:rPr>
            </w:pPr>
          </w:p>
        </w:tc>
        <w:tc>
          <w:tcPr>
            <w:tcW w:w="1520" w:type="dxa"/>
            <w:gridSpan w:val="2"/>
            <w:tcBorders>
              <w:top w:val="single" w:sz="6" w:space="0" w:color="auto"/>
              <w:left w:val="single" w:sz="6" w:space="0" w:color="auto"/>
            </w:tcBorders>
            <w:vAlign w:val="center"/>
          </w:tcPr>
          <w:p w14:paraId="2743168F" w14:textId="77777777" w:rsidR="00D110F1" w:rsidRPr="0007612F" w:rsidRDefault="00D110F1" w:rsidP="00D110F1">
            <w:pPr>
              <w:rPr>
                <w:b/>
                <w:noProof/>
                <w:sz w:val="18"/>
                <w:szCs w:val="18"/>
              </w:rPr>
            </w:pPr>
            <w:r w:rsidRPr="0007612F">
              <w:rPr>
                <w:b/>
                <w:noProof/>
                <w:sz w:val="18"/>
                <w:szCs w:val="18"/>
              </w:rPr>
              <w:t>Department</w:t>
            </w:r>
          </w:p>
          <w:p w14:paraId="53C5221F" w14:textId="77777777" w:rsidR="00D70736" w:rsidRPr="0007612F" w:rsidRDefault="00D70736" w:rsidP="00D110F1">
            <w:pPr>
              <w:rPr>
                <w:b/>
                <w:noProof/>
                <w:sz w:val="18"/>
                <w:szCs w:val="18"/>
              </w:rPr>
            </w:pPr>
            <w:r w:rsidRPr="0007612F">
              <w:rPr>
                <w:b/>
                <w:noProof/>
                <w:sz w:val="18"/>
                <w:szCs w:val="18"/>
              </w:rPr>
              <w:t>Depart</w:t>
            </w:r>
            <w:r w:rsidR="00D110F1" w:rsidRPr="0007612F">
              <w:rPr>
                <w:b/>
                <w:noProof/>
                <w:sz w:val="18"/>
                <w:szCs w:val="18"/>
              </w:rPr>
              <w:t>a</w:t>
            </w:r>
            <w:r w:rsidRPr="0007612F">
              <w:rPr>
                <w:b/>
                <w:noProof/>
                <w:sz w:val="18"/>
                <w:szCs w:val="18"/>
              </w:rPr>
              <w:t>ment</w:t>
            </w:r>
            <w:r w:rsidR="00D110F1" w:rsidRPr="0007612F">
              <w:rPr>
                <w:b/>
                <w:noProof/>
                <w:sz w:val="18"/>
                <w:szCs w:val="18"/>
              </w:rPr>
              <w:t>o</w:t>
            </w:r>
          </w:p>
        </w:tc>
        <w:tc>
          <w:tcPr>
            <w:tcW w:w="2600" w:type="dxa"/>
            <w:gridSpan w:val="2"/>
            <w:tcBorders>
              <w:top w:val="single" w:sz="6" w:space="0" w:color="auto"/>
            </w:tcBorders>
            <w:tcMar>
              <w:top w:w="28" w:type="dxa"/>
              <w:bottom w:w="28" w:type="dxa"/>
            </w:tcMar>
            <w:vAlign w:val="center"/>
          </w:tcPr>
          <w:p w14:paraId="4CBAE59D" w14:textId="46FB78DB" w:rsidR="00D70736" w:rsidRPr="004479A2" w:rsidRDefault="004479A2" w:rsidP="004479A2">
            <w:pPr>
              <w:jc w:val="center"/>
              <w:rPr>
                <w:b/>
                <w:noProof/>
                <w:sz w:val="24"/>
                <w:szCs w:val="24"/>
              </w:rPr>
            </w:pPr>
            <w:r w:rsidRPr="004479A2">
              <w:rPr>
                <w:b/>
                <w:noProof/>
                <w:sz w:val="24"/>
                <w:szCs w:val="24"/>
              </w:rPr>
              <w:t>Stress Methods &amp; Optimisation</w:t>
            </w:r>
          </w:p>
        </w:tc>
        <w:tc>
          <w:tcPr>
            <w:tcW w:w="705" w:type="dxa"/>
            <w:tcBorders>
              <w:top w:val="single" w:sz="6" w:space="0" w:color="auto"/>
              <w:left w:val="single" w:sz="6" w:space="0" w:color="auto"/>
            </w:tcBorders>
            <w:tcMar>
              <w:top w:w="28" w:type="dxa"/>
              <w:bottom w:w="28" w:type="dxa"/>
            </w:tcMar>
            <w:vAlign w:val="center"/>
          </w:tcPr>
          <w:p w14:paraId="39079685" w14:textId="77777777" w:rsidR="00D70736" w:rsidRPr="0007612F" w:rsidRDefault="00D110F1" w:rsidP="00FB49D3">
            <w:pPr>
              <w:ind w:right="-120"/>
              <w:rPr>
                <w:b/>
                <w:noProof/>
                <w:spacing w:val="-1"/>
                <w:sz w:val="16"/>
                <w:szCs w:val="18"/>
              </w:rPr>
            </w:pPr>
            <w:r w:rsidRPr="0007612F">
              <w:rPr>
                <w:b/>
                <w:noProof/>
                <w:sz w:val="16"/>
                <w:szCs w:val="18"/>
              </w:rPr>
              <w:t>Aircraft</w:t>
            </w:r>
            <w:r w:rsidRPr="0007612F">
              <w:rPr>
                <w:b/>
                <w:noProof/>
                <w:spacing w:val="-1"/>
                <w:sz w:val="16"/>
                <w:szCs w:val="18"/>
              </w:rPr>
              <w:t xml:space="preserve"> </w:t>
            </w:r>
            <w:r w:rsidR="00D70736" w:rsidRPr="0007612F">
              <w:rPr>
                <w:b/>
                <w:noProof/>
                <w:spacing w:val="-1"/>
                <w:sz w:val="16"/>
                <w:szCs w:val="18"/>
              </w:rPr>
              <w:t>Avión</w:t>
            </w:r>
          </w:p>
        </w:tc>
        <w:tc>
          <w:tcPr>
            <w:tcW w:w="2529" w:type="dxa"/>
            <w:tcBorders>
              <w:top w:val="single" w:sz="6" w:space="0" w:color="auto"/>
              <w:right w:val="single" w:sz="6" w:space="0" w:color="auto"/>
            </w:tcBorders>
            <w:tcMar>
              <w:top w:w="28" w:type="dxa"/>
              <w:bottom w:w="28" w:type="dxa"/>
            </w:tcMar>
            <w:vAlign w:val="center"/>
          </w:tcPr>
          <w:p w14:paraId="73264807" w14:textId="63CBD0A7" w:rsidR="00D70736" w:rsidRPr="0007612F" w:rsidRDefault="004479A2">
            <w:pPr>
              <w:rPr>
                <w:b/>
                <w:noProof/>
                <w:spacing w:val="-3"/>
                <w:sz w:val="24"/>
                <w:szCs w:val="24"/>
              </w:rPr>
            </w:pPr>
            <w:r>
              <w:rPr>
                <w:b/>
                <w:noProof/>
                <w:sz w:val="24"/>
                <w:szCs w:val="24"/>
              </w:rPr>
              <w:t>Technologies</w:t>
            </w:r>
          </w:p>
        </w:tc>
      </w:tr>
      <w:tr w:rsidR="00D70736" w:rsidRPr="0007612F" w14:paraId="022A8F53" w14:textId="77777777" w:rsidTr="00D110F1">
        <w:trPr>
          <w:cantSplit/>
          <w:trHeight w:hRule="exact" w:val="397"/>
        </w:trPr>
        <w:tc>
          <w:tcPr>
            <w:tcW w:w="9979" w:type="dxa"/>
            <w:gridSpan w:val="7"/>
            <w:tcBorders>
              <w:top w:val="single" w:sz="6" w:space="0" w:color="auto"/>
              <w:left w:val="single" w:sz="6" w:space="0" w:color="auto"/>
              <w:right w:val="single" w:sz="6" w:space="0" w:color="auto"/>
            </w:tcBorders>
            <w:vAlign w:val="center"/>
          </w:tcPr>
          <w:p w14:paraId="6565819F" w14:textId="77777777" w:rsidR="00D70736" w:rsidRPr="0007612F" w:rsidRDefault="00D70736">
            <w:pPr>
              <w:rPr>
                <w:noProof/>
                <w:sz w:val="18"/>
                <w:szCs w:val="18"/>
                <w:u w:val="single"/>
              </w:rPr>
            </w:pPr>
            <w:r w:rsidRPr="0007612F">
              <w:rPr>
                <w:b/>
                <w:noProof/>
                <w:spacing w:val="-1"/>
                <w:sz w:val="16"/>
                <w:szCs w:val="18"/>
                <w:u w:val="single"/>
              </w:rPr>
              <w:t>Title</w:t>
            </w:r>
            <w:r w:rsidR="00D110F1" w:rsidRPr="0007612F">
              <w:rPr>
                <w:b/>
                <w:noProof/>
                <w:spacing w:val="-1"/>
                <w:sz w:val="16"/>
                <w:szCs w:val="18"/>
                <w:u w:val="single"/>
              </w:rPr>
              <w:t xml:space="preserve"> / Título</w:t>
            </w:r>
          </w:p>
        </w:tc>
      </w:tr>
      <w:tr w:rsidR="00BF5C79" w:rsidRPr="0007612F" w14:paraId="7FC920E6" w14:textId="77777777" w:rsidTr="00D110F1">
        <w:trPr>
          <w:cantSplit/>
          <w:trHeight w:hRule="exact" w:val="1361"/>
        </w:trPr>
        <w:tc>
          <w:tcPr>
            <w:tcW w:w="9979" w:type="dxa"/>
            <w:gridSpan w:val="7"/>
            <w:tcBorders>
              <w:left w:val="single" w:sz="6" w:space="0" w:color="auto"/>
              <w:right w:val="single" w:sz="6" w:space="0" w:color="auto"/>
            </w:tcBorders>
            <w:vAlign w:val="center"/>
          </w:tcPr>
          <w:p w14:paraId="35C91F78" w14:textId="306C5D39" w:rsidR="00BF5C79" w:rsidRPr="0007612F" w:rsidRDefault="00D81BFC" w:rsidP="009B1032">
            <w:pPr>
              <w:jc w:val="center"/>
              <w:rPr>
                <w:b/>
                <w:noProof/>
                <w:sz w:val="36"/>
              </w:rPr>
            </w:pPr>
            <w:r>
              <w:rPr>
                <w:b/>
                <w:noProof/>
                <w:sz w:val="36"/>
              </w:rPr>
              <w:t>FastSizing</w:t>
            </w:r>
            <w:r w:rsidR="001F617C">
              <w:rPr>
                <w:b/>
                <w:noProof/>
                <w:sz w:val="36"/>
              </w:rPr>
              <w:t xml:space="preserve"> v1.0 Tool Description</w:t>
            </w:r>
          </w:p>
        </w:tc>
      </w:tr>
      <w:tr w:rsidR="00BF5C79" w:rsidRPr="0007612F" w14:paraId="47C5FD0C" w14:textId="77777777" w:rsidTr="00D110F1">
        <w:trPr>
          <w:cantSplit/>
          <w:trHeight w:hRule="exact" w:val="510"/>
        </w:trPr>
        <w:tc>
          <w:tcPr>
            <w:tcW w:w="7450" w:type="dxa"/>
            <w:gridSpan w:val="6"/>
            <w:tcBorders>
              <w:top w:val="single" w:sz="6" w:space="0" w:color="auto"/>
              <w:left w:val="single" w:sz="6" w:space="0" w:color="auto"/>
            </w:tcBorders>
            <w:vAlign w:val="center"/>
          </w:tcPr>
          <w:p w14:paraId="62001462" w14:textId="366DC9EF" w:rsidR="00BF5C79" w:rsidRPr="0007612F" w:rsidRDefault="00BF5C79" w:rsidP="00D110F1">
            <w:pPr>
              <w:rPr>
                <w:noProof/>
                <w:sz w:val="18"/>
                <w:szCs w:val="18"/>
                <w:u w:val="single"/>
              </w:rPr>
            </w:pPr>
            <w:r w:rsidRPr="0007612F">
              <w:rPr>
                <w:b/>
                <w:noProof/>
                <w:spacing w:val="-1"/>
                <w:sz w:val="16"/>
                <w:szCs w:val="18"/>
                <w:u w:val="single"/>
              </w:rPr>
              <w:t>Keywords</w:t>
            </w:r>
            <w:r w:rsidR="00D110F1" w:rsidRPr="0007612F">
              <w:rPr>
                <w:b/>
                <w:noProof/>
                <w:spacing w:val="-1"/>
                <w:sz w:val="16"/>
                <w:szCs w:val="18"/>
                <w:u w:val="single"/>
              </w:rPr>
              <w:t xml:space="preserve"> / Palabras</w:t>
            </w:r>
            <w:r w:rsidR="00D110F1" w:rsidRPr="0007612F">
              <w:rPr>
                <w:noProof/>
                <w:sz w:val="16"/>
                <w:szCs w:val="18"/>
                <w:u w:val="single"/>
              </w:rPr>
              <w:t xml:space="preserve"> </w:t>
            </w:r>
            <w:r w:rsidR="00D110F1" w:rsidRPr="0007612F">
              <w:rPr>
                <w:b/>
                <w:noProof/>
                <w:spacing w:val="-1"/>
                <w:sz w:val="16"/>
                <w:szCs w:val="18"/>
                <w:u w:val="single"/>
              </w:rPr>
              <w:t>clave</w:t>
            </w:r>
          </w:p>
        </w:tc>
        <w:tc>
          <w:tcPr>
            <w:tcW w:w="2529" w:type="dxa"/>
            <w:tcBorders>
              <w:top w:val="single" w:sz="6" w:space="0" w:color="auto"/>
              <w:left w:val="single" w:sz="6" w:space="0" w:color="auto"/>
              <w:right w:val="single" w:sz="6" w:space="0" w:color="auto"/>
            </w:tcBorders>
            <w:vAlign w:val="center"/>
          </w:tcPr>
          <w:p w14:paraId="381AE51E" w14:textId="77777777" w:rsidR="00D110F1" w:rsidRPr="0007612F" w:rsidRDefault="00D110F1" w:rsidP="00D110F1">
            <w:pPr>
              <w:jc w:val="center"/>
              <w:rPr>
                <w:b/>
                <w:noProof/>
                <w:spacing w:val="-1"/>
                <w:sz w:val="16"/>
              </w:rPr>
            </w:pPr>
            <w:r w:rsidRPr="0007612F">
              <w:rPr>
                <w:b/>
                <w:noProof/>
                <w:sz w:val="16"/>
              </w:rPr>
              <w:t>Access</w:t>
            </w:r>
            <w:r w:rsidRPr="0007612F">
              <w:rPr>
                <w:b/>
                <w:noProof/>
                <w:spacing w:val="-1"/>
                <w:sz w:val="16"/>
              </w:rPr>
              <w:t xml:space="preserve"> class</w:t>
            </w:r>
          </w:p>
          <w:p w14:paraId="7AD490DA" w14:textId="77777777" w:rsidR="00BF5C79" w:rsidRPr="0007612F" w:rsidRDefault="00BF5C79" w:rsidP="00D110F1">
            <w:pPr>
              <w:jc w:val="center"/>
              <w:rPr>
                <w:b/>
                <w:noProof/>
                <w:spacing w:val="-1"/>
                <w:sz w:val="16"/>
              </w:rPr>
            </w:pPr>
            <w:r w:rsidRPr="0007612F">
              <w:rPr>
                <w:b/>
                <w:noProof/>
                <w:spacing w:val="-1"/>
                <w:sz w:val="16"/>
              </w:rPr>
              <w:t>Clasificación acceso</w:t>
            </w:r>
            <w:r w:rsidR="00A61C42">
              <w:rPr>
                <w:b/>
                <w:noProof/>
                <w:spacing w:val="-1"/>
                <w:sz w:val="16"/>
                <w:szCs w:val="18"/>
                <w:u w:val="single"/>
                <w:lang w:val="es-ES" w:eastAsia="es-ES"/>
              </w:rPr>
              <w:t xml:space="preserve"> </w:t>
            </w:r>
          </w:p>
        </w:tc>
      </w:tr>
      <w:tr w:rsidR="00BF5C79" w:rsidRPr="0007612F" w14:paraId="1D5A22F2" w14:textId="77777777" w:rsidTr="00D110F1">
        <w:trPr>
          <w:cantSplit/>
          <w:trHeight w:hRule="exact" w:val="357"/>
        </w:trPr>
        <w:tc>
          <w:tcPr>
            <w:tcW w:w="7450" w:type="dxa"/>
            <w:gridSpan w:val="6"/>
            <w:vMerge w:val="restart"/>
            <w:tcBorders>
              <w:left w:val="single" w:sz="6" w:space="0" w:color="auto"/>
            </w:tcBorders>
            <w:vAlign w:val="center"/>
          </w:tcPr>
          <w:p w14:paraId="118986F6" w14:textId="334AD6B7" w:rsidR="00BF5C79" w:rsidRPr="0007612F" w:rsidRDefault="0007066A" w:rsidP="00ED0D0F">
            <w:pPr>
              <w:rPr>
                <w:b/>
                <w:noProof/>
              </w:rPr>
            </w:pPr>
            <w:r>
              <w:rPr>
                <w:b/>
                <w:noProof/>
                <w:spacing w:val="-1"/>
                <w:sz w:val="16"/>
                <w:szCs w:val="18"/>
                <w:u w:val="single"/>
                <w:lang w:val="es-ES" w:eastAsia="es-ES"/>
              </w:rPr>
              <mc:AlternateContent>
                <mc:Choice Requires="wps">
                  <w:drawing>
                    <wp:anchor distT="0" distB="0" distL="114300" distR="114300" simplePos="0" relativeHeight="251658240" behindDoc="0" locked="0" layoutInCell="1" allowOverlap="1" wp14:anchorId="0B29F053" wp14:editId="37407F24">
                      <wp:simplePos x="0" y="0"/>
                      <wp:positionH relativeFrom="column">
                        <wp:posOffset>3216910</wp:posOffset>
                      </wp:positionH>
                      <wp:positionV relativeFrom="paragraph">
                        <wp:posOffset>331470</wp:posOffset>
                      </wp:positionV>
                      <wp:extent cx="1426210" cy="424815"/>
                      <wp:effectExtent l="0" t="0" r="21590" b="13335"/>
                      <wp:wrapNone/>
                      <wp:docPr id="3" name="Cuadro de texto 3"/>
                      <wp:cNvGraphicFramePr/>
                      <a:graphic xmlns:a="http://schemas.openxmlformats.org/drawingml/2006/main">
                        <a:graphicData uri="http://schemas.microsoft.com/office/word/2010/wordprocessingShape">
                          <wps:wsp>
                            <wps:cNvSpPr txBox="1"/>
                            <wps:spPr>
                              <a:xfrm>
                                <a:off x="0" y="0"/>
                                <a:ext cx="1426210" cy="424815"/>
                              </a:xfrm>
                              <a:prstGeom prst="rect">
                                <a:avLst/>
                              </a:prstGeom>
                              <a:solidFill>
                                <a:schemeClr val="lt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14:paraId="6CDC84DF" w14:textId="77777777" w:rsidR="00A61C42" w:rsidRPr="00A61C42" w:rsidRDefault="00A61C42" w:rsidP="00A61C42">
                                  <w:pPr>
                                    <w:rPr>
                                      <w:sz w:val="16"/>
                                    </w:rPr>
                                  </w:pPr>
                                  <w:r w:rsidRPr="00A61C42">
                                    <w:rPr>
                                      <w:sz w:val="16"/>
                                    </w:rPr>
                                    <w:t>This information is of origin Airbus</w:t>
                                  </w:r>
                                  <w:r w:rsidR="000624B9">
                                    <w:rPr>
                                      <w:sz w:val="16"/>
                                    </w:rPr>
                                    <w:t xml:space="preserve"> DS - Spain</w:t>
                                  </w:r>
                                  <w:r w:rsidRPr="00A61C42">
                                    <w:rPr>
                                      <w:sz w:val="16"/>
                                    </w:rPr>
                                    <w:t xml:space="preserve"> and </w:t>
                                  </w:r>
                                  <w:r w:rsidR="000624B9">
                                    <w:rPr>
                                      <w:sz w:val="16"/>
                                    </w:rPr>
                                    <w:t xml:space="preserve">is not </w:t>
                                  </w:r>
                                  <w:r w:rsidRPr="00A61C42">
                                    <w:rPr>
                                      <w:sz w:val="16"/>
                                    </w:rPr>
                                    <w:t>export controlled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29F053" id="_x0000_t202" coordsize="21600,21600" o:spt="202" path="m,l,21600r21600,l21600,xe">
                      <v:stroke joinstyle="miter"/>
                      <v:path gradientshapeok="t" o:connecttype="rect"/>
                    </v:shapetype>
                    <v:shape id="Cuadro de texto 3" o:spid="_x0000_s1026" type="#_x0000_t202" style="position:absolute;margin-left:253.3pt;margin-top:26.1pt;width:112.3pt;height:3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" fillcolor="white [3201]" strokeweight=".5pt">
                      <v:stroke dashstyle="dash"/>
                      <v:textbox>
                        <w:txbxContent>
                          <w:p w14:paraId="6CDC84DF" w14:textId="77777777" w:rsidR="00A61C42" w:rsidRPr="00A61C42" w:rsidRDefault="00A61C42" w:rsidP="00A61C42">
                            <w:pPr>
                              <w:rPr>
                                <w:sz w:val="16"/>
                              </w:rPr>
                            </w:pPr>
                            <w:r w:rsidRPr="00A61C42">
                              <w:rPr>
                                <w:sz w:val="16"/>
                              </w:rPr>
                              <w:t>This information is of origin Airbus</w:t>
                            </w:r>
                            <w:r w:rsidR="000624B9">
                              <w:rPr>
                                <w:sz w:val="16"/>
                              </w:rPr>
                              <w:t xml:space="preserve"> DS - Spain</w:t>
                            </w:r>
                            <w:r w:rsidRPr="00A61C42">
                              <w:rPr>
                                <w:sz w:val="16"/>
                              </w:rPr>
                              <w:t xml:space="preserve"> and </w:t>
                            </w:r>
                            <w:r w:rsidR="000624B9">
                              <w:rPr>
                                <w:sz w:val="16"/>
                              </w:rPr>
                              <w:t xml:space="preserve">is not </w:t>
                            </w:r>
                            <w:r w:rsidRPr="00A61C42">
                              <w:rPr>
                                <w:sz w:val="16"/>
                              </w:rPr>
                              <w:t>export controlled</w:t>
                            </w:r>
                          </w:p>
                        </w:txbxContent>
                      </v:textbox>
                    </v:shape>
                  </w:pict>
                </mc:Fallback>
              </mc:AlternateContent>
            </w:r>
            <w:r w:rsidR="001F617C">
              <w:rPr>
                <w:b/>
                <w:noProof/>
                <w:sz w:val="24"/>
              </w:rPr>
              <w:t>FEM</w:t>
            </w:r>
            <w:r w:rsidR="00377ACF">
              <w:rPr>
                <w:b/>
                <w:noProof/>
                <w:sz w:val="24"/>
              </w:rPr>
              <w:t>, Loads, Simulation</w:t>
            </w:r>
          </w:p>
        </w:tc>
        <w:tc>
          <w:tcPr>
            <w:tcW w:w="2529" w:type="dxa"/>
            <w:tcBorders>
              <w:left w:val="single" w:sz="6" w:space="0" w:color="auto"/>
              <w:bottom w:val="single" w:sz="6" w:space="0" w:color="auto"/>
              <w:right w:val="single" w:sz="6" w:space="0" w:color="auto"/>
            </w:tcBorders>
            <w:vAlign w:val="center"/>
          </w:tcPr>
          <w:p w14:paraId="640B376C" w14:textId="77777777" w:rsidR="00BF5C79" w:rsidRPr="0007612F" w:rsidRDefault="00F16309">
            <w:pPr>
              <w:jc w:val="center"/>
              <w:rPr>
                <w:b/>
                <w:noProof/>
                <w:spacing w:val="-3"/>
              </w:rPr>
            </w:pPr>
            <w:r w:rsidRPr="0007612F">
              <w:rPr>
                <w:rFonts w:cs="Arial"/>
                <w:b/>
                <w:bCs/>
                <w:color w:val="F89746"/>
                <w:szCs w:val="22"/>
                <w:lang w:eastAsia="es-ES"/>
              </w:rPr>
              <w:t>Airbus Amber</w:t>
            </w:r>
            <w:r w:rsidRPr="0007612F">
              <w:rPr>
                <w:b/>
                <w:noProof/>
              </w:rPr>
              <w:t xml:space="preserve">        </w:t>
            </w:r>
            <w:r w:rsidR="00D055AC" w:rsidRPr="0007612F">
              <w:rPr>
                <w:b/>
                <w:noProof/>
              </w:rPr>
              <w:t>P1</w:t>
            </w:r>
          </w:p>
        </w:tc>
      </w:tr>
      <w:tr w:rsidR="00BF5C79" w:rsidRPr="00945563" w14:paraId="4D2FE33C" w14:textId="77777777" w:rsidTr="00D110F1">
        <w:trPr>
          <w:cantSplit/>
          <w:trHeight w:hRule="exact" w:val="435"/>
        </w:trPr>
        <w:tc>
          <w:tcPr>
            <w:tcW w:w="7450" w:type="dxa"/>
            <w:gridSpan w:val="6"/>
            <w:vMerge/>
            <w:tcBorders>
              <w:left w:val="single" w:sz="6" w:space="0" w:color="auto"/>
            </w:tcBorders>
            <w:vAlign w:val="center"/>
          </w:tcPr>
          <w:p w14:paraId="25FB694B" w14:textId="77777777" w:rsidR="00BF5C79" w:rsidRPr="0007612F" w:rsidRDefault="00BF5C79">
            <w:pPr>
              <w:rPr>
                <w:b/>
                <w:noProof/>
              </w:rPr>
            </w:pPr>
          </w:p>
        </w:tc>
        <w:tc>
          <w:tcPr>
            <w:tcW w:w="2529" w:type="dxa"/>
            <w:tcBorders>
              <w:top w:val="single" w:sz="6" w:space="0" w:color="auto"/>
              <w:left w:val="single" w:sz="6" w:space="0" w:color="auto"/>
              <w:right w:val="single" w:sz="6" w:space="0" w:color="auto"/>
            </w:tcBorders>
            <w:vAlign w:val="center"/>
          </w:tcPr>
          <w:p w14:paraId="390331BF" w14:textId="77777777" w:rsidR="00D110F1" w:rsidRPr="002816FF" w:rsidRDefault="00D110F1" w:rsidP="00D110F1">
            <w:pPr>
              <w:jc w:val="center"/>
              <w:rPr>
                <w:b/>
                <w:noProof/>
                <w:sz w:val="16"/>
                <w:lang w:val="es-ES"/>
              </w:rPr>
            </w:pPr>
            <w:r w:rsidRPr="002816FF">
              <w:rPr>
                <w:b/>
                <w:noProof/>
                <w:sz w:val="16"/>
                <w:lang w:val="es-ES"/>
              </w:rPr>
              <w:t>Revisions Record</w:t>
            </w:r>
          </w:p>
          <w:p w14:paraId="4A983B83" w14:textId="77777777" w:rsidR="00BF5C79" w:rsidRPr="002816FF" w:rsidRDefault="00BF5C79" w:rsidP="00D110F1">
            <w:pPr>
              <w:jc w:val="center"/>
              <w:rPr>
                <w:b/>
                <w:noProof/>
                <w:sz w:val="16"/>
                <w:lang w:val="es-ES"/>
              </w:rPr>
            </w:pPr>
            <w:r w:rsidRPr="002816FF">
              <w:rPr>
                <w:b/>
                <w:noProof/>
                <w:sz w:val="16"/>
                <w:lang w:val="es-ES"/>
              </w:rPr>
              <w:t>Registro de Revisiones</w:t>
            </w:r>
          </w:p>
        </w:tc>
      </w:tr>
      <w:tr w:rsidR="00BF5C79" w:rsidRPr="0007612F" w14:paraId="6B4EAC48" w14:textId="77777777" w:rsidTr="00D110F1">
        <w:trPr>
          <w:cantSplit/>
          <w:trHeight w:hRule="exact" w:val="412"/>
        </w:trPr>
        <w:tc>
          <w:tcPr>
            <w:tcW w:w="7450" w:type="dxa"/>
            <w:gridSpan w:val="6"/>
            <w:vMerge/>
            <w:tcBorders>
              <w:left w:val="single" w:sz="6" w:space="0" w:color="auto"/>
            </w:tcBorders>
            <w:vAlign w:val="center"/>
          </w:tcPr>
          <w:p w14:paraId="412D5C0C" w14:textId="77777777" w:rsidR="00BF5C79" w:rsidRPr="002816FF" w:rsidRDefault="00BF5C79">
            <w:pPr>
              <w:rPr>
                <w:b/>
                <w:noProof/>
                <w:lang w:val="es-ES"/>
              </w:rPr>
            </w:pPr>
          </w:p>
        </w:tc>
        <w:tc>
          <w:tcPr>
            <w:tcW w:w="2529" w:type="dxa"/>
            <w:tcBorders>
              <w:left w:val="single" w:sz="6" w:space="0" w:color="auto"/>
              <w:bottom w:val="single" w:sz="4" w:space="0" w:color="auto"/>
              <w:right w:val="single" w:sz="6" w:space="0" w:color="auto"/>
            </w:tcBorders>
            <w:vAlign w:val="center"/>
          </w:tcPr>
          <w:p w14:paraId="04311DBE" w14:textId="77777777" w:rsidR="00BF5C79" w:rsidRPr="0007612F" w:rsidRDefault="00BF5C79">
            <w:pPr>
              <w:jc w:val="center"/>
              <w:rPr>
                <w:b/>
                <w:noProof/>
              </w:rPr>
            </w:pPr>
            <w:r w:rsidRPr="0007612F">
              <w:rPr>
                <w:b/>
                <w:noProof/>
              </w:rPr>
              <w:t>Pag. 2</w:t>
            </w:r>
          </w:p>
        </w:tc>
      </w:tr>
      <w:tr w:rsidR="00BF5C79" w:rsidRPr="0007612F" w14:paraId="214BADE6" w14:textId="77777777" w:rsidTr="00D110F1">
        <w:trPr>
          <w:cantSplit/>
          <w:trHeight w:hRule="exact" w:val="446"/>
        </w:trPr>
        <w:tc>
          <w:tcPr>
            <w:tcW w:w="9979" w:type="dxa"/>
            <w:gridSpan w:val="7"/>
            <w:tcBorders>
              <w:top w:val="single" w:sz="6" w:space="0" w:color="auto"/>
              <w:left w:val="single" w:sz="6" w:space="0" w:color="auto"/>
              <w:right w:val="single" w:sz="6" w:space="0" w:color="auto"/>
            </w:tcBorders>
            <w:vAlign w:val="center"/>
          </w:tcPr>
          <w:p w14:paraId="44343114" w14:textId="214370CB" w:rsidR="00BF5C79" w:rsidRPr="0007612F" w:rsidRDefault="00BF5C79">
            <w:pPr>
              <w:rPr>
                <w:noProof/>
                <w:sz w:val="18"/>
                <w:szCs w:val="18"/>
                <w:u w:val="single"/>
              </w:rPr>
            </w:pPr>
            <w:r w:rsidRPr="0007612F">
              <w:rPr>
                <w:b/>
                <w:noProof/>
                <w:sz w:val="16"/>
                <w:szCs w:val="18"/>
                <w:u w:val="single"/>
              </w:rPr>
              <w:t>Summary</w:t>
            </w:r>
            <w:r w:rsidR="00D110F1" w:rsidRPr="0007612F">
              <w:rPr>
                <w:b/>
                <w:noProof/>
                <w:sz w:val="16"/>
                <w:szCs w:val="18"/>
                <w:u w:val="single"/>
              </w:rPr>
              <w:t xml:space="preserve"> / </w:t>
            </w:r>
            <w:r w:rsidR="00D110F1" w:rsidRPr="0007612F">
              <w:rPr>
                <w:b/>
                <w:noProof/>
                <w:spacing w:val="-1"/>
                <w:sz w:val="16"/>
                <w:szCs w:val="18"/>
                <w:u w:val="single"/>
              </w:rPr>
              <w:t>Resumen</w:t>
            </w:r>
          </w:p>
        </w:tc>
      </w:tr>
      <w:tr w:rsidR="00BF5C79" w:rsidRPr="0007612F" w14:paraId="654BA149" w14:textId="77777777" w:rsidTr="00A77915">
        <w:trPr>
          <w:cantSplit/>
          <w:trHeight w:hRule="exact" w:val="2939"/>
        </w:trPr>
        <w:tc>
          <w:tcPr>
            <w:tcW w:w="9979" w:type="dxa"/>
            <w:gridSpan w:val="7"/>
            <w:tcBorders>
              <w:left w:val="single" w:sz="6" w:space="0" w:color="auto"/>
              <w:bottom w:val="single" w:sz="4" w:space="0" w:color="auto"/>
              <w:right w:val="single" w:sz="6" w:space="0" w:color="auto"/>
            </w:tcBorders>
          </w:tcPr>
          <w:p w14:paraId="52E639FE" w14:textId="48412DC5" w:rsidR="007A0C9D" w:rsidRPr="0007612F" w:rsidRDefault="001F617C" w:rsidP="001F617C">
            <w:pPr>
              <w:spacing w:before="120"/>
            </w:pPr>
            <w:bookmarkStart w:id="0" w:name="OLE_LINK1"/>
            <w:r>
              <w:t xml:space="preserve">The aim of this document is to provide an overview of the </w:t>
            </w:r>
            <w:r w:rsidR="00D81BFC">
              <w:t>FastSizing</w:t>
            </w:r>
            <w:r>
              <w:t xml:space="preserve"> Tool and </w:t>
            </w:r>
            <w:r w:rsidR="00C57748">
              <w:t>to compile the most frequent known issues and solutions.</w:t>
            </w:r>
            <w:bookmarkEnd w:id="0"/>
          </w:p>
        </w:tc>
      </w:tr>
      <w:tr w:rsidR="00BF5C79" w:rsidRPr="00945563" w14:paraId="4582150C" w14:textId="77777777" w:rsidTr="00D110F1">
        <w:trPr>
          <w:cantSplit/>
          <w:trHeight w:hRule="exact" w:val="1133"/>
        </w:trPr>
        <w:tc>
          <w:tcPr>
            <w:tcW w:w="9979" w:type="dxa"/>
            <w:gridSpan w:val="7"/>
            <w:tcBorders>
              <w:top w:val="single" w:sz="4" w:space="0" w:color="auto"/>
              <w:left w:val="single" w:sz="6" w:space="0" w:color="auto"/>
              <w:right w:val="single" w:sz="6" w:space="0" w:color="auto"/>
            </w:tcBorders>
            <w:vAlign w:val="center"/>
          </w:tcPr>
          <w:p w14:paraId="21774975" w14:textId="77777777" w:rsidR="00BF5C79" w:rsidRPr="0007612F" w:rsidRDefault="009846B7" w:rsidP="001B48D8">
            <w:pPr>
              <w:spacing w:after="120"/>
              <w:jc w:val="both"/>
              <w:rPr>
                <w:sz w:val="16"/>
                <w:szCs w:val="18"/>
              </w:rPr>
            </w:pPr>
            <w:r w:rsidRPr="0007612F">
              <w:rPr>
                <w:b/>
                <w:sz w:val="16"/>
                <w:szCs w:val="18"/>
              </w:rPr>
              <w:t>AIRBUS DEFENCE AND SPACE S.A.U. PROPERTY.</w:t>
            </w:r>
            <w:r w:rsidRPr="0007612F">
              <w:rPr>
                <w:sz w:val="16"/>
                <w:szCs w:val="18"/>
              </w:rPr>
              <w:t xml:space="preserve"> This document shall neither be used nor completely or partially reproduced without previous written authorization of AIRBUS DEFENCE AND SPACE S.A.U. Military Aircraft Engineering Directorate</w:t>
            </w:r>
            <w:r w:rsidR="00BF5C79" w:rsidRPr="0007612F">
              <w:rPr>
                <w:sz w:val="16"/>
                <w:szCs w:val="18"/>
              </w:rPr>
              <w:t>.</w:t>
            </w:r>
          </w:p>
          <w:p w14:paraId="7849E278" w14:textId="77777777" w:rsidR="00E43F0D" w:rsidRPr="008E718C" w:rsidRDefault="00E43F0D" w:rsidP="001B48D8">
            <w:pPr>
              <w:spacing w:before="60"/>
              <w:jc w:val="both"/>
              <w:rPr>
                <w:sz w:val="16"/>
                <w:szCs w:val="18"/>
                <w:lang w:val="es-ES"/>
              </w:rPr>
            </w:pPr>
            <w:r w:rsidRPr="008E718C">
              <w:rPr>
                <w:b/>
                <w:sz w:val="16"/>
                <w:szCs w:val="18"/>
                <w:lang w:val="es-ES"/>
              </w:rPr>
              <w:t>PROPIEDAD DE AIRBUS DEFENCE AND SPACE S.A.U.</w:t>
            </w:r>
            <w:r w:rsidRPr="008E718C">
              <w:rPr>
                <w:sz w:val="16"/>
                <w:szCs w:val="18"/>
                <w:lang w:val="es-ES"/>
              </w:rPr>
              <w:t xml:space="preserve">. Este documento no puede ser utilizado ni reproducido total o parcialmente sin la previa autorización escrita de la Dirección de Ingeniería de Aviones Militares </w:t>
            </w:r>
            <w:r w:rsidR="008A6D28" w:rsidRPr="008E718C">
              <w:rPr>
                <w:sz w:val="16"/>
                <w:szCs w:val="18"/>
                <w:lang w:val="es-ES"/>
              </w:rPr>
              <w:t>AIRBUS DEFENCE AND SPACE S.A.U.</w:t>
            </w:r>
          </w:p>
        </w:tc>
      </w:tr>
      <w:tr w:rsidR="00D70736" w:rsidRPr="00945563" w14:paraId="50CDEA10" w14:textId="77777777" w:rsidTr="00D110F1">
        <w:trPr>
          <w:cantSplit/>
          <w:trHeight w:hRule="exact" w:val="469"/>
        </w:trPr>
        <w:tc>
          <w:tcPr>
            <w:tcW w:w="2899" w:type="dxa"/>
            <w:gridSpan w:val="2"/>
            <w:vMerge w:val="restart"/>
            <w:tcBorders>
              <w:top w:val="double" w:sz="6" w:space="0" w:color="auto"/>
              <w:left w:val="single" w:sz="6" w:space="0" w:color="auto"/>
              <w:right w:val="double" w:sz="6" w:space="0" w:color="auto"/>
            </w:tcBorders>
            <w:vAlign w:val="center"/>
          </w:tcPr>
          <w:p w14:paraId="2A6E4627" w14:textId="77777777" w:rsidR="001B48D8" w:rsidRPr="0007612F" w:rsidRDefault="00BF5C79">
            <w:pPr>
              <w:jc w:val="center"/>
              <w:rPr>
                <w:b/>
                <w:noProof/>
                <w:sz w:val="16"/>
                <w:szCs w:val="18"/>
              </w:rPr>
            </w:pPr>
            <w:r w:rsidRPr="0007612F">
              <w:rPr>
                <w:b/>
                <w:noProof/>
                <w:sz w:val="16"/>
                <w:szCs w:val="18"/>
              </w:rPr>
              <w:t>Distribution</w:t>
            </w:r>
            <w:r w:rsidR="00D110F1" w:rsidRPr="0007612F">
              <w:rPr>
                <w:b/>
                <w:noProof/>
                <w:sz w:val="16"/>
                <w:szCs w:val="18"/>
              </w:rPr>
              <w:t xml:space="preserve"> / </w:t>
            </w:r>
          </w:p>
          <w:p w14:paraId="63860302" w14:textId="77777777" w:rsidR="00BF5C79" w:rsidRPr="0007612F" w:rsidRDefault="00D110F1">
            <w:pPr>
              <w:jc w:val="center"/>
              <w:rPr>
                <w:b/>
                <w:noProof/>
                <w:sz w:val="18"/>
                <w:szCs w:val="18"/>
              </w:rPr>
            </w:pPr>
            <w:r w:rsidRPr="0007612F">
              <w:rPr>
                <w:b/>
                <w:noProof/>
                <w:sz w:val="16"/>
                <w:szCs w:val="18"/>
              </w:rPr>
              <w:t>Distribución</w:t>
            </w:r>
          </w:p>
        </w:tc>
        <w:tc>
          <w:tcPr>
            <w:tcW w:w="4551" w:type="dxa"/>
            <w:gridSpan w:val="4"/>
            <w:vMerge w:val="restart"/>
            <w:tcBorders>
              <w:top w:val="double" w:sz="6" w:space="0" w:color="auto"/>
              <w:left w:val="nil"/>
              <w:right w:val="double" w:sz="4" w:space="0" w:color="auto"/>
            </w:tcBorders>
            <w:vAlign w:val="center"/>
          </w:tcPr>
          <w:p w14:paraId="272E5073" w14:textId="77777777" w:rsidR="001B48D8" w:rsidRPr="0007612F" w:rsidRDefault="00BF5C79">
            <w:pPr>
              <w:jc w:val="center"/>
              <w:rPr>
                <w:b/>
                <w:noProof/>
                <w:sz w:val="16"/>
                <w:szCs w:val="18"/>
              </w:rPr>
            </w:pPr>
            <w:r w:rsidRPr="0007612F">
              <w:rPr>
                <w:b/>
                <w:noProof/>
                <w:sz w:val="16"/>
                <w:szCs w:val="18"/>
              </w:rPr>
              <w:t>Execution</w:t>
            </w:r>
            <w:r w:rsidR="00D110F1" w:rsidRPr="0007612F">
              <w:rPr>
                <w:b/>
                <w:noProof/>
                <w:sz w:val="16"/>
                <w:szCs w:val="18"/>
              </w:rPr>
              <w:t xml:space="preserve"> / </w:t>
            </w:r>
          </w:p>
          <w:p w14:paraId="36D114C2" w14:textId="77777777" w:rsidR="00BF5C79" w:rsidRPr="0007612F" w:rsidRDefault="00D110F1">
            <w:pPr>
              <w:jc w:val="center"/>
              <w:rPr>
                <w:b/>
                <w:noProof/>
                <w:sz w:val="16"/>
                <w:szCs w:val="18"/>
              </w:rPr>
            </w:pPr>
            <w:r w:rsidRPr="0007612F">
              <w:rPr>
                <w:b/>
                <w:noProof/>
                <w:sz w:val="16"/>
                <w:szCs w:val="18"/>
              </w:rPr>
              <w:t>Realización</w:t>
            </w:r>
          </w:p>
        </w:tc>
        <w:tc>
          <w:tcPr>
            <w:tcW w:w="2529" w:type="dxa"/>
            <w:tcBorders>
              <w:top w:val="double" w:sz="6" w:space="0" w:color="auto"/>
              <w:left w:val="double" w:sz="4" w:space="0" w:color="auto"/>
              <w:right w:val="single" w:sz="6" w:space="0" w:color="auto"/>
            </w:tcBorders>
            <w:vAlign w:val="center"/>
          </w:tcPr>
          <w:p w14:paraId="0E162D2C" w14:textId="77777777" w:rsidR="00E652B6" w:rsidRPr="002816FF" w:rsidRDefault="00D110F1" w:rsidP="00C72C0A">
            <w:pPr>
              <w:ind w:left="-113" w:right="-113"/>
              <w:jc w:val="center"/>
              <w:rPr>
                <w:b/>
                <w:noProof/>
                <w:sz w:val="16"/>
                <w:szCs w:val="16"/>
                <w:lang w:val="es-ES"/>
              </w:rPr>
            </w:pPr>
            <w:r w:rsidRPr="002816FF">
              <w:rPr>
                <w:b/>
                <w:noProof/>
                <w:sz w:val="16"/>
                <w:szCs w:val="16"/>
                <w:lang w:val="es-ES"/>
              </w:rPr>
              <w:t xml:space="preserve">Issue  / </w:t>
            </w:r>
            <w:r w:rsidR="00E652B6" w:rsidRPr="002816FF">
              <w:rPr>
                <w:b/>
                <w:noProof/>
                <w:sz w:val="16"/>
                <w:szCs w:val="16"/>
                <w:lang w:val="es-ES"/>
              </w:rPr>
              <w:t>Edición</w:t>
            </w:r>
          </w:p>
          <w:p w14:paraId="03CFAA89" w14:textId="77777777" w:rsidR="00BF5C79" w:rsidRPr="002816FF" w:rsidRDefault="00D110F1" w:rsidP="00D110F1">
            <w:pPr>
              <w:ind w:left="-113" w:right="-113"/>
              <w:jc w:val="center"/>
              <w:rPr>
                <w:b/>
                <w:noProof/>
                <w:sz w:val="16"/>
                <w:szCs w:val="16"/>
                <w:lang w:val="es-ES"/>
              </w:rPr>
            </w:pPr>
            <w:r w:rsidRPr="002816FF">
              <w:rPr>
                <w:b/>
                <w:noProof/>
                <w:sz w:val="16"/>
                <w:szCs w:val="16"/>
                <w:lang w:val="es-ES"/>
              </w:rPr>
              <w:t>Issue date / Fecha edición</w:t>
            </w:r>
          </w:p>
        </w:tc>
      </w:tr>
      <w:tr w:rsidR="00D70736" w:rsidRPr="0007612F" w14:paraId="2B98C448" w14:textId="77777777" w:rsidTr="00D110F1">
        <w:trPr>
          <w:cantSplit/>
          <w:trHeight w:hRule="exact" w:val="671"/>
        </w:trPr>
        <w:tc>
          <w:tcPr>
            <w:tcW w:w="2899" w:type="dxa"/>
            <w:gridSpan w:val="2"/>
            <w:vMerge/>
            <w:tcBorders>
              <w:left w:val="single" w:sz="6" w:space="0" w:color="auto"/>
              <w:right w:val="double" w:sz="6" w:space="0" w:color="auto"/>
            </w:tcBorders>
            <w:vAlign w:val="center"/>
          </w:tcPr>
          <w:p w14:paraId="06994CAB" w14:textId="77777777" w:rsidR="00BF5C79" w:rsidRPr="002816FF" w:rsidRDefault="00BF5C79">
            <w:pPr>
              <w:rPr>
                <w:noProof/>
                <w:spacing w:val="-1"/>
                <w:sz w:val="14"/>
                <w:lang w:val="es-ES"/>
              </w:rPr>
            </w:pPr>
          </w:p>
        </w:tc>
        <w:tc>
          <w:tcPr>
            <w:tcW w:w="4551" w:type="dxa"/>
            <w:gridSpan w:val="4"/>
            <w:vMerge/>
            <w:tcBorders>
              <w:left w:val="nil"/>
              <w:right w:val="double" w:sz="4" w:space="0" w:color="auto"/>
            </w:tcBorders>
            <w:vAlign w:val="center"/>
          </w:tcPr>
          <w:p w14:paraId="421F0254" w14:textId="77777777" w:rsidR="00BF5C79" w:rsidRPr="002816FF" w:rsidRDefault="00BF5C79">
            <w:pPr>
              <w:rPr>
                <w:noProof/>
                <w:spacing w:val="-1"/>
                <w:sz w:val="16"/>
                <w:lang w:val="es-ES"/>
              </w:rPr>
            </w:pPr>
          </w:p>
        </w:tc>
        <w:tc>
          <w:tcPr>
            <w:tcW w:w="2529" w:type="dxa"/>
            <w:tcBorders>
              <w:left w:val="double" w:sz="4" w:space="0" w:color="auto"/>
              <w:right w:val="single" w:sz="6" w:space="0" w:color="auto"/>
            </w:tcBorders>
            <w:vAlign w:val="center"/>
          </w:tcPr>
          <w:p w14:paraId="3AA931EC" w14:textId="352C133D" w:rsidR="00BF5C79" w:rsidRPr="0007612F" w:rsidRDefault="009B1032" w:rsidP="008D0A2F">
            <w:pPr>
              <w:jc w:val="center"/>
              <w:rPr>
                <w:b/>
                <w:noProof/>
              </w:rPr>
            </w:pPr>
            <w:r w:rsidRPr="0007612F">
              <w:rPr>
                <w:b/>
                <w:noProof/>
              </w:rPr>
              <w:fldChar w:fldCharType="begin"/>
            </w:r>
            <w:r w:rsidRPr="0007612F">
              <w:rPr>
                <w:b/>
                <w:noProof/>
              </w:rPr>
              <w:instrText xml:space="preserve"> DOCPROPERTY  Doc_Issue </w:instrText>
            </w:r>
            <w:r w:rsidRPr="0007612F">
              <w:rPr>
                <w:b/>
                <w:noProof/>
              </w:rPr>
              <w:fldChar w:fldCharType="separate"/>
            </w:r>
            <w:r w:rsidR="00DD1010">
              <w:rPr>
                <w:b/>
                <w:noProof/>
              </w:rPr>
              <w:t>A</w:t>
            </w:r>
            <w:r w:rsidRPr="0007612F">
              <w:rPr>
                <w:b/>
                <w:noProof/>
              </w:rPr>
              <w:fldChar w:fldCharType="end"/>
            </w:r>
          </w:p>
          <w:p w14:paraId="07ED09AC" w14:textId="70B3C0FF" w:rsidR="008D0A2F" w:rsidRPr="0007612F" w:rsidRDefault="00945563" w:rsidP="00122848">
            <w:pPr>
              <w:jc w:val="center"/>
              <w:rPr>
                <w:noProof/>
                <w:spacing w:val="-1"/>
              </w:rPr>
            </w:pPr>
            <w:r>
              <w:rPr>
                <w:noProof/>
                <w:spacing w:val="-1"/>
              </w:rPr>
              <w:t>17</w:t>
            </w:r>
            <w:r>
              <w:rPr>
                <w:noProof/>
                <w:spacing w:val="-1"/>
                <w:vertAlign w:val="superscript"/>
              </w:rPr>
              <w:t>th</w:t>
            </w:r>
            <w:r w:rsidR="00122848" w:rsidRPr="00945563">
              <w:rPr>
                <w:noProof/>
                <w:spacing w:val="-1"/>
              </w:rPr>
              <w:t xml:space="preserve"> </w:t>
            </w:r>
            <w:r w:rsidRPr="00945563">
              <w:rPr>
                <w:noProof/>
                <w:spacing w:val="-1"/>
              </w:rPr>
              <w:t>February</w:t>
            </w:r>
            <w:r w:rsidR="000B7FB2" w:rsidRPr="00945563">
              <w:rPr>
                <w:noProof/>
                <w:spacing w:val="-1"/>
              </w:rPr>
              <w:t xml:space="preserve"> 20</w:t>
            </w:r>
            <w:r w:rsidR="00122848" w:rsidRPr="00945563">
              <w:rPr>
                <w:noProof/>
                <w:spacing w:val="-1"/>
              </w:rPr>
              <w:t>2</w:t>
            </w:r>
            <w:r w:rsidRPr="00945563">
              <w:rPr>
                <w:noProof/>
                <w:spacing w:val="-1"/>
              </w:rPr>
              <w:t>5</w:t>
            </w:r>
          </w:p>
        </w:tc>
      </w:tr>
      <w:tr w:rsidR="00E43F0D" w:rsidRPr="0007612F" w14:paraId="42C196FF" w14:textId="77777777" w:rsidTr="00F13BD0">
        <w:trPr>
          <w:cantSplit/>
          <w:trHeight w:val="564"/>
        </w:trPr>
        <w:tc>
          <w:tcPr>
            <w:tcW w:w="2899" w:type="dxa"/>
            <w:gridSpan w:val="2"/>
            <w:tcBorders>
              <w:top w:val="single" w:sz="6" w:space="0" w:color="auto"/>
              <w:left w:val="single" w:sz="6" w:space="0" w:color="auto"/>
              <w:right w:val="double" w:sz="6" w:space="0" w:color="auto"/>
            </w:tcBorders>
            <w:vAlign w:val="center"/>
          </w:tcPr>
          <w:p w14:paraId="1EAECBDC" w14:textId="317C6A77" w:rsidR="00E43F0D" w:rsidRPr="00F13BD0" w:rsidRDefault="00945563">
            <w:pPr>
              <w:rPr>
                <w:noProof/>
                <w:lang w:val="es-ES"/>
              </w:rPr>
            </w:pPr>
            <w:r w:rsidRPr="00945563">
              <w:rPr>
                <w:noProof/>
                <w:lang w:val="de-DE"/>
              </w:rPr>
              <w:t>J. Weissbrich</w:t>
            </w:r>
            <w:r w:rsidR="00377ACF" w:rsidRPr="00945563">
              <w:rPr>
                <w:noProof/>
                <w:lang w:val="de-DE"/>
              </w:rPr>
              <w:t>, G. Baños</w:t>
            </w:r>
            <w:r w:rsidR="00F13BD0" w:rsidRPr="00945563">
              <w:rPr>
                <w:noProof/>
                <w:lang w:val="de-DE"/>
              </w:rPr>
              <w:t xml:space="preserve">, P. Glez. </w:t>
            </w:r>
            <w:r w:rsidR="00F13BD0">
              <w:rPr>
                <w:noProof/>
                <w:lang w:val="es-ES"/>
              </w:rPr>
              <w:t>Martín</w:t>
            </w:r>
          </w:p>
        </w:tc>
        <w:tc>
          <w:tcPr>
            <w:tcW w:w="1779" w:type="dxa"/>
            <w:gridSpan w:val="2"/>
            <w:tcBorders>
              <w:top w:val="single" w:sz="6" w:space="0" w:color="auto"/>
            </w:tcBorders>
            <w:vAlign w:val="center"/>
          </w:tcPr>
          <w:p w14:paraId="32CF7843" w14:textId="77777777" w:rsidR="00E43F0D" w:rsidRPr="0007612F" w:rsidRDefault="00E43F0D" w:rsidP="00D110F1">
            <w:pPr>
              <w:rPr>
                <w:b/>
                <w:noProof/>
                <w:sz w:val="16"/>
                <w:szCs w:val="18"/>
              </w:rPr>
            </w:pPr>
            <w:r w:rsidRPr="0007612F">
              <w:rPr>
                <w:b/>
                <w:noProof/>
                <w:sz w:val="16"/>
                <w:szCs w:val="18"/>
              </w:rPr>
              <w:t>Author</w:t>
            </w:r>
          </w:p>
          <w:p w14:paraId="5C4564CD" w14:textId="77777777" w:rsidR="00E43F0D" w:rsidRPr="0007612F" w:rsidRDefault="00E43F0D" w:rsidP="00D110F1">
            <w:pPr>
              <w:ind w:right="-120"/>
              <w:rPr>
                <w:noProof/>
                <w:sz w:val="16"/>
                <w:szCs w:val="16"/>
              </w:rPr>
            </w:pPr>
            <w:r w:rsidRPr="0007612F">
              <w:rPr>
                <w:b/>
                <w:noProof/>
                <w:sz w:val="16"/>
                <w:szCs w:val="18"/>
              </w:rPr>
              <w:t>Autor</w:t>
            </w:r>
          </w:p>
        </w:tc>
        <w:tc>
          <w:tcPr>
            <w:tcW w:w="2772" w:type="dxa"/>
            <w:gridSpan w:val="2"/>
            <w:tcBorders>
              <w:top w:val="single" w:sz="6" w:space="0" w:color="auto"/>
              <w:right w:val="double" w:sz="4" w:space="0" w:color="auto"/>
            </w:tcBorders>
            <w:vAlign w:val="center"/>
          </w:tcPr>
          <w:p w14:paraId="6D38EABB" w14:textId="0A143A4D" w:rsidR="00E43F0D" w:rsidRPr="0007612F" w:rsidRDefault="00C57748" w:rsidP="00E43F0D">
            <w:r>
              <w:t xml:space="preserve">N. Calvo </w:t>
            </w:r>
          </w:p>
        </w:tc>
        <w:tc>
          <w:tcPr>
            <w:tcW w:w="2529" w:type="dxa"/>
            <w:tcBorders>
              <w:top w:val="single" w:sz="6" w:space="0" w:color="auto"/>
              <w:left w:val="double" w:sz="4" w:space="0" w:color="auto"/>
              <w:right w:val="single" w:sz="6" w:space="0" w:color="auto"/>
            </w:tcBorders>
            <w:vAlign w:val="center"/>
          </w:tcPr>
          <w:p w14:paraId="3B91F51B" w14:textId="77777777" w:rsidR="00E43F0D" w:rsidRPr="0007612F" w:rsidRDefault="00E43F0D" w:rsidP="00D110F1">
            <w:pPr>
              <w:jc w:val="center"/>
              <w:rPr>
                <w:b/>
                <w:noProof/>
                <w:sz w:val="16"/>
                <w:szCs w:val="18"/>
              </w:rPr>
            </w:pPr>
            <w:r w:rsidRPr="0007612F">
              <w:rPr>
                <w:b/>
                <w:noProof/>
                <w:sz w:val="16"/>
                <w:szCs w:val="18"/>
              </w:rPr>
              <w:t>Signature</w:t>
            </w:r>
          </w:p>
          <w:p w14:paraId="6974D94F" w14:textId="77777777" w:rsidR="00E43F0D" w:rsidRPr="0007612F" w:rsidRDefault="00E43F0D" w:rsidP="00D110F1">
            <w:pPr>
              <w:jc w:val="center"/>
              <w:rPr>
                <w:noProof/>
                <w:spacing w:val="-3"/>
              </w:rPr>
            </w:pPr>
            <w:r w:rsidRPr="0007612F">
              <w:rPr>
                <w:b/>
                <w:noProof/>
                <w:sz w:val="16"/>
                <w:szCs w:val="18"/>
              </w:rPr>
              <w:t>Firma</w:t>
            </w:r>
          </w:p>
        </w:tc>
      </w:tr>
      <w:tr w:rsidR="002816FF" w:rsidRPr="0007612F" w14:paraId="4BCE16C9" w14:textId="77777777" w:rsidTr="00E43F0D">
        <w:trPr>
          <w:cantSplit/>
          <w:trHeight w:val="517"/>
        </w:trPr>
        <w:tc>
          <w:tcPr>
            <w:tcW w:w="2899" w:type="dxa"/>
            <w:gridSpan w:val="2"/>
            <w:tcBorders>
              <w:top w:val="single" w:sz="6" w:space="0" w:color="auto"/>
              <w:left w:val="single" w:sz="6" w:space="0" w:color="auto"/>
              <w:right w:val="double" w:sz="6" w:space="0" w:color="auto"/>
            </w:tcBorders>
            <w:vAlign w:val="center"/>
          </w:tcPr>
          <w:p w14:paraId="17CA92AD" w14:textId="2E1BFA16" w:rsidR="002816FF" w:rsidRPr="00377ACF" w:rsidRDefault="00377ACF">
            <w:pPr>
              <w:rPr>
                <w:noProof/>
                <w:lang w:val="es-ES"/>
              </w:rPr>
            </w:pPr>
            <w:r w:rsidRPr="00377ACF">
              <w:rPr>
                <w:noProof/>
                <w:lang w:val="es-ES"/>
              </w:rPr>
              <w:t>J. L. Fauste, S. Iglesias</w:t>
            </w:r>
          </w:p>
        </w:tc>
        <w:tc>
          <w:tcPr>
            <w:tcW w:w="1779" w:type="dxa"/>
            <w:gridSpan w:val="2"/>
            <w:tcBorders>
              <w:top w:val="single" w:sz="6" w:space="0" w:color="auto"/>
            </w:tcBorders>
            <w:vAlign w:val="center"/>
          </w:tcPr>
          <w:p w14:paraId="5169A8C0" w14:textId="77777777" w:rsidR="002816FF" w:rsidRPr="00377ACF" w:rsidRDefault="002816FF" w:rsidP="00E652B6">
            <w:pPr>
              <w:ind w:right="-120"/>
              <w:rPr>
                <w:noProof/>
                <w:sz w:val="16"/>
                <w:szCs w:val="16"/>
                <w:lang w:val="es-ES"/>
              </w:rPr>
            </w:pPr>
          </w:p>
        </w:tc>
        <w:tc>
          <w:tcPr>
            <w:tcW w:w="2772" w:type="dxa"/>
            <w:gridSpan w:val="2"/>
            <w:tcBorders>
              <w:top w:val="single" w:sz="6" w:space="0" w:color="auto"/>
              <w:right w:val="double" w:sz="4" w:space="0" w:color="auto"/>
            </w:tcBorders>
            <w:vAlign w:val="center"/>
          </w:tcPr>
          <w:p w14:paraId="5D7BA68A" w14:textId="60F2A28A" w:rsidR="002816FF" w:rsidRPr="00377ACF" w:rsidRDefault="002816FF" w:rsidP="00E43F0D">
            <w:pPr>
              <w:rPr>
                <w:lang w:val="es-ES"/>
              </w:rPr>
            </w:pPr>
          </w:p>
        </w:tc>
        <w:tc>
          <w:tcPr>
            <w:tcW w:w="2529" w:type="dxa"/>
            <w:vMerge w:val="restart"/>
            <w:tcBorders>
              <w:top w:val="single" w:sz="6" w:space="0" w:color="auto"/>
              <w:left w:val="double" w:sz="4" w:space="0" w:color="auto"/>
              <w:right w:val="single" w:sz="6" w:space="0" w:color="auto"/>
            </w:tcBorders>
            <w:vAlign w:val="center"/>
          </w:tcPr>
          <w:p w14:paraId="6BB0DF56" w14:textId="77777777" w:rsidR="002816FF" w:rsidRDefault="002816FF" w:rsidP="002816FF">
            <w:pPr>
              <w:jc w:val="center"/>
              <w:rPr>
                <w:noProof/>
                <w:spacing w:val="-3"/>
              </w:rPr>
            </w:pPr>
            <w:r>
              <w:rPr>
                <w:noProof/>
                <w:spacing w:val="-3"/>
              </w:rPr>
              <w:t>Electronic</w:t>
            </w:r>
          </w:p>
          <w:p w14:paraId="7B74D2F6" w14:textId="77777777" w:rsidR="002816FF" w:rsidRPr="0007612F" w:rsidRDefault="002816FF" w:rsidP="00D110F1">
            <w:pPr>
              <w:jc w:val="center"/>
              <w:rPr>
                <w:noProof/>
                <w:spacing w:val="-3"/>
              </w:rPr>
            </w:pPr>
            <w:r w:rsidRPr="002816FF">
              <w:rPr>
                <w:noProof/>
                <w:spacing w:val="-3"/>
              </w:rPr>
              <w:t>signature</w:t>
            </w:r>
          </w:p>
        </w:tc>
      </w:tr>
      <w:tr w:rsidR="002816FF" w:rsidRPr="0007612F" w14:paraId="14AAFB5E" w14:textId="77777777" w:rsidTr="003936FF">
        <w:trPr>
          <w:cantSplit/>
          <w:trHeight w:val="517"/>
        </w:trPr>
        <w:tc>
          <w:tcPr>
            <w:tcW w:w="2899" w:type="dxa"/>
            <w:gridSpan w:val="2"/>
            <w:tcBorders>
              <w:top w:val="single" w:sz="6" w:space="0" w:color="auto"/>
              <w:left w:val="single" w:sz="6" w:space="0" w:color="auto"/>
              <w:right w:val="double" w:sz="6" w:space="0" w:color="auto"/>
            </w:tcBorders>
            <w:vAlign w:val="center"/>
          </w:tcPr>
          <w:p w14:paraId="3C4CFAC1" w14:textId="7A0931EE" w:rsidR="002816FF" w:rsidRPr="0007612F" w:rsidRDefault="00377ACF">
            <w:pPr>
              <w:rPr>
                <w:noProof/>
              </w:rPr>
            </w:pPr>
            <w:r>
              <w:rPr>
                <w:noProof/>
              </w:rPr>
              <w:t>F. J. Gómez-Escalonilla</w:t>
            </w:r>
          </w:p>
        </w:tc>
        <w:tc>
          <w:tcPr>
            <w:tcW w:w="1779" w:type="dxa"/>
            <w:gridSpan w:val="2"/>
            <w:tcBorders>
              <w:top w:val="single" w:sz="6" w:space="0" w:color="auto"/>
            </w:tcBorders>
            <w:vAlign w:val="center"/>
          </w:tcPr>
          <w:p w14:paraId="703CA0DE" w14:textId="77777777" w:rsidR="002816FF" w:rsidRPr="0007612F" w:rsidRDefault="002816FF" w:rsidP="00E652B6">
            <w:pPr>
              <w:ind w:right="-120"/>
              <w:rPr>
                <w:noProof/>
                <w:sz w:val="16"/>
                <w:szCs w:val="16"/>
              </w:rPr>
            </w:pPr>
          </w:p>
        </w:tc>
        <w:tc>
          <w:tcPr>
            <w:tcW w:w="2772" w:type="dxa"/>
            <w:gridSpan w:val="2"/>
            <w:tcBorders>
              <w:top w:val="single" w:sz="6" w:space="0" w:color="auto"/>
              <w:right w:val="double" w:sz="4" w:space="0" w:color="auto"/>
            </w:tcBorders>
            <w:vAlign w:val="center"/>
          </w:tcPr>
          <w:p w14:paraId="60F44DEC" w14:textId="77777777" w:rsidR="002816FF" w:rsidRPr="0007612F" w:rsidRDefault="002816FF" w:rsidP="00E43F0D">
            <w:pPr>
              <w:rPr>
                <w:noProof/>
              </w:rPr>
            </w:pPr>
          </w:p>
        </w:tc>
        <w:tc>
          <w:tcPr>
            <w:tcW w:w="2529" w:type="dxa"/>
            <w:vMerge/>
            <w:tcBorders>
              <w:left w:val="double" w:sz="4" w:space="0" w:color="auto"/>
              <w:right w:val="single" w:sz="6" w:space="0" w:color="auto"/>
            </w:tcBorders>
            <w:vAlign w:val="center"/>
          </w:tcPr>
          <w:p w14:paraId="175E3885" w14:textId="77777777" w:rsidR="002816FF" w:rsidRPr="0007612F" w:rsidRDefault="002816FF" w:rsidP="00D110F1">
            <w:pPr>
              <w:jc w:val="center"/>
              <w:rPr>
                <w:noProof/>
                <w:spacing w:val="-3"/>
              </w:rPr>
            </w:pPr>
          </w:p>
        </w:tc>
      </w:tr>
      <w:tr w:rsidR="002816FF" w:rsidRPr="0007612F" w14:paraId="2F009AE8" w14:textId="77777777" w:rsidTr="003936FF">
        <w:trPr>
          <w:cantSplit/>
          <w:trHeight w:val="517"/>
        </w:trPr>
        <w:tc>
          <w:tcPr>
            <w:tcW w:w="2899" w:type="dxa"/>
            <w:gridSpan w:val="2"/>
            <w:tcBorders>
              <w:top w:val="single" w:sz="6" w:space="0" w:color="auto"/>
              <w:left w:val="single" w:sz="6" w:space="0" w:color="auto"/>
              <w:right w:val="double" w:sz="6" w:space="0" w:color="auto"/>
            </w:tcBorders>
            <w:vAlign w:val="center"/>
          </w:tcPr>
          <w:p w14:paraId="7E7A0FB3" w14:textId="6D4CFB39" w:rsidR="002816FF" w:rsidRPr="00377ACF" w:rsidRDefault="00377ACF">
            <w:pPr>
              <w:rPr>
                <w:noProof/>
                <w:lang w:val="es-ES"/>
              </w:rPr>
            </w:pPr>
            <w:r w:rsidRPr="00377ACF">
              <w:rPr>
                <w:noProof/>
                <w:lang w:val="es-ES"/>
              </w:rPr>
              <w:t>M. A. Calero, S. Ponce</w:t>
            </w:r>
          </w:p>
        </w:tc>
        <w:tc>
          <w:tcPr>
            <w:tcW w:w="1779" w:type="dxa"/>
            <w:gridSpan w:val="2"/>
            <w:tcBorders>
              <w:top w:val="single" w:sz="6" w:space="0" w:color="auto"/>
            </w:tcBorders>
            <w:vAlign w:val="center"/>
          </w:tcPr>
          <w:p w14:paraId="2BB93BF7" w14:textId="77777777" w:rsidR="002816FF" w:rsidRPr="0007612F" w:rsidRDefault="002816FF" w:rsidP="00E652B6">
            <w:pPr>
              <w:ind w:right="-120"/>
              <w:rPr>
                <w:noProof/>
                <w:sz w:val="16"/>
                <w:szCs w:val="16"/>
              </w:rPr>
            </w:pPr>
            <w:r w:rsidRPr="0007612F">
              <w:rPr>
                <w:b/>
                <w:noProof/>
                <w:sz w:val="16"/>
                <w:szCs w:val="16"/>
              </w:rPr>
              <w:t>Technical Approval Aprobación Técnica</w:t>
            </w:r>
          </w:p>
        </w:tc>
        <w:tc>
          <w:tcPr>
            <w:tcW w:w="2772" w:type="dxa"/>
            <w:gridSpan w:val="2"/>
            <w:tcBorders>
              <w:top w:val="single" w:sz="6" w:space="0" w:color="auto"/>
              <w:right w:val="double" w:sz="4" w:space="0" w:color="auto"/>
            </w:tcBorders>
            <w:vAlign w:val="center"/>
          </w:tcPr>
          <w:p w14:paraId="7C3E48F8" w14:textId="0887EE1F" w:rsidR="002816FF" w:rsidRPr="0007612F" w:rsidRDefault="00C57748" w:rsidP="00E43F0D">
            <w:r>
              <w:t>E. Oslé</w:t>
            </w:r>
          </w:p>
        </w:tc>
        <w:tc>
          <w:tcPr>
            <w:tcW w:w="2529" w:type="dxa"/>
            <w:vMerge/>
            <w:tcBorders>
              <w:left w:val="double" w:sz="4" w:space="0" w:color="auto"/>
              <w:right w:val="single" w:sz="6" w:space="0" w:color="auto"/>
            </w:tcBorders>
            <w:vAlign w:val="center"/>
          </w:tcPr>
          <w:p w14:paraId="7C8254EA" w14:textId="77777777" w:rsidR="002816FF" w:rsidRPr="0007612F" w:rsidRDefault="002816FF" w:rsidP="00D110F1">
            <w:pPr>
              <w:jc w:val="center"/>
              <w:rPr>
                <w:noProof/>
                <w:spacing w:val="-3"/>
              </w:rPr>
            </w:pPr>
          </w:p>
        </w:tc>
      </w:tr>
      <w:tr w:rsidR="002816FF" w:rsidRPr="00377ACF" w14:paraId="742A7441" w14:textId="77777777" w:rsidTr="003936FF">
        <w:trPr>
          <w:cantSplit/>
          <w:trHeight w:val="517"/>
        </w:trPr>
        <w:tc>
          <w:tcPr>
            <w:tcW w:w="2899" w:type="dxa"/>
            <w:gridSpan w:val="2"/>
            <w:tcBorders>
              <w:top w:val="single" w:sz="6" w:space="0" w:color="auto"/>
              <w:left w:val="single" w:sz="6" w:space="0" w:color="auto"/>
              <w:right w:val="double" w:sz="6" w:space="0" w:color="auto"/>
            </w:tcBorders>
            <w:vAlign w:val="center"/>
          </w:tcPr>
          <w:p w14:paraId="45438089" w14:textId="5B94D2B0" w:rsidR="002816FF" w:rsidRPr="00377ACF" w:rsidRDefault="00377ACF">
            <w:pPr>
              <w:rPr>
                <w:noProof/>
                <w:lang w:val="de-DE"/>
              </w:rPr>
            </w:pPr>
            <w:r w:rsidRPr="00377ACF">
              <w:rPr>
                <w:noProof/>
                <w:lang w:val="de-DE"/>
              </w:rPr>
              <w:t>J. L. Melchor, M. M. Marz</w:t>
            </w:r>
            <w:r>
              <w:rPr>
                <w:noProof/>
                <w:lang w:val="de-DE"/>
              </w:rPr>
              <w:t>al</w:t>
            </w:r>
          </w:p>
        </w:tc>
        <w:tc>
          <w:tcPr>
            <w:tcW w:w="1779" w:type="dxa"/>
            <w:gridSpan w:val="2"/>
            <w:tcBorders>
              <w:top w:val="single" w:sz="6" w:space="0" w:color="auto"/>
            </w:tcBorders>
            <w:vAlign w:val="center"/>
          </w:tcPr>
          <w:p w14:paraId="49A6E1D5" w14:textId="77777777" w:rsidR="002816FF" w:rsidRPr="00377ACF" w:rsidRDefault="002816FF" w:rsidP="00E652B6">
            <w:pPr>
              <w:ind w:right="-120"/>
              <w:rPr>
                <w:b/>
                <w:noProof/>
                <w:sz w:val="16"/>
                <w:szCs w:val="16"/>
                <w:lang w:val="de-DE"/>
              </w:rPr>
            </w:pPr>
          </w:p>
        </w:tc>
        <w:tc>
          <w:tcPr>
            <w:tcW w:w="2772" w:type="dxa"/>
            <w:gridSpan w:val="2"/>
            <w:tcBorders>
              <w:top w:val="single" w:sz="6" w:space="0" w:color="auto"/>
              <w:right w:val="double" w:sz="4" w:space="0" w:color="auto"/>
            </w:tcBorders>
            <w:vAlign w:val="center"/>
          </w:tcPr>
          <w:p w14:paraId="22328EF5" w14:textId="575276BA" w:rsidR="002816FF" w:rsidRPr="00377ACF" w:rsidRDefault="002816FF" w:rsidP="00E43F0D">
            <w:pPr>
              <w:rPr>
                <w:lang w:val="de-DE"/>
              </w:rPr>
            </w:pPr>
          </w:p>
        </w:tc>
        <w:tc>
          <w:tcPr>
            <w:tcW w:w="2529" w:type="dxa"/>
            <w:vMerge/>
            <w:tcBorders>
              <w:left w:val="double" w:sz="4" w:space="0" w:color="auto"/>
              <w:right w:val="single" w:sz="6" w:space="0" w:color="auto"/>
            </w:tcBorders>
            <w:vAlign w:val="center"/>
          </w:tcPr>
          <w:p w14:paraId="08A31A09" w14:textId="77777777" w:rsidR="002816FF" w:rsidRPr="00377ACF" w:rsidRDefault="002816FF" w:rsidP="00D110F1">
            <w:pPr>
              <w:jc w:val="center"/>
              <w:rPr>
                <w:noProof/>
                <w:spacing w:val="-3"/>
                <w:lang w:val="de-DE"/>
              </w:rPr>
            </w:pPr>
          </w:p>
        </w:tc>
      </w:tr>
      <w:tr w:rsidR="002816FF" w:rsidRPr="00945563" w14:paraId="31459969" w14:textId="77777777" w:rsidTr="003936FF">
        <w:trPr>
          <w:cantSplit/>
          <w:trHeight w:val="517"/>
        </w:trPr>
        <w:tc>
          <w:tcPr>
            <w:tcW w:w="2899" w:type="dxa"/>
            <w:gridSpan w:val="2"/>
            <w:tcBorders>
              <w:top w:val="single" w:sz="6" w:space="0" w:color="auto"/>
              <w:left w:val="single" w:sz="6" w:space="0" w:color="auto"/>
              <w:bottom w:val="single" w:sz="6" w:space="0" w:color="auto"/>
              <w:right w:val="double" w:sz="6" w:space="0" w:color="auto"/>
            </w:tcBorders>
            <w:vAlign w:val="center"/>
          </w:tcPr>
          <w:p w14:paraId="1BBAC92B" w14:textId="14874452" w:rsidR="002816FF" w:rsidRPr="004071B3" w:rsidRDefault="00377ACF">
            <w:pPr>
              <w:rPr>
                <w:noProof/>
                <w:lang w:val="es-ES"/>
              </w:rPr>
            </w:pPr>
            <w:r w:rsidRPr="004071B3">
              <w:rPr>
                <w:noProof/>
                <w:lang w:val="es-ES"/>
              </w:rPr>
              <w:t>J. M</w:t>
            </w:r>
            <w:r w:rsidR="004071B3" w:rsidRPr="004071B3">
              <w:rPr>
                <w:noProof/>
                <w:lang w:val="es-ES"/>
              </w:rPr>
              <w:t xml:space="preserve">. Glez. </w:t>
            </w:r>
            <w:r w:rsidR="004071B3">
              <w:rPr>
                <w:noProof/>
                <w:lang w:val="es-ES"/>
              </w:rPr>
              <w:t>d</w:t>
            </w:r>
            <w:r w:rsidR="004071B3" w:rsidRPr="004071B3">
              <w:rPr>
                <w:noProof/>
                <w:lang w:val="es-ES"/>
              </w:rPr>
              <w:t>e la</w:t>
            </w:r>
            <w:r w:rsidR="004071B3">
              <w:rPr>
                <w:noProof/>
                <w:lang w:val="es-ES"/>
              </w:rPr>
              <w:t xml:space="preserve"> Calle</w:t>
            </w:r>
          </w:p>
        </w:tc>
        <w:tc>
          <w:tcPr>
            <w:tcW w:w="1779" w:type="dxa"/>
            <w:gridSpan w:val="2"/>
            <w:tcBorders>
              <w:top w:val="single" w:sz="6" w:space="0" w:color="auto"/>
              <w:bottom w:val="single" w:sz="6" w:space="0" w:color="auto"/>
            </w:tcBorders>
            <w:vAlign w:val="center"/>
          </w:tcPr>
          <w:p w14:paraId="67C42B4B" w14:textId="77777777" w:rsidR="002816FF" w:rsidRPr="004071B3" w:rsidRDefault="002816FF" w:rsidP="00E652B6">
            <w:pPr>
              <w:ind w:right="-120"/>
              <w:rPr>
                <w:b/>
                <w:noProof/>
                <w:sz w:val="16"/>
                <w:szCs w:val="16"/>
                <w:lang w:val="es-ES"/>
              </w:rPr>
            </w:pPr>
          </w:p>
        </w:tc>
        <w:tc>
          <w:tcPr>
            <w:tcW w:w="2772" w:type="dxa"/>
            <w:gridSpan w:val="2"/>
            <w:tcBorders>
              <w:top w:val="single" w:sz="6" w:space="0" w:color="auto"/>
              <w:bottom w:val="single" w:sz="6" w:space="0" w:color="auto"/>
              <w:right w:val="double" w:sz="4" w:space="0" w:color="auto"/>
            </w:tcBorders>
            <w:vAlign w:val="center"/>
          </w:tcPr>
          <w:p w14:paraId="6BBDD0AF" w14:textId="77777777" w:rsidR="002816FF" w:rsidRPr="004071B3" w:rsidRDefault="002816FF" w:rsidP="00E43F0D">
            <w:pPr>
              <w:rPr>
                <w:noProof/>
                <w:lang w:val="es-ES"/>
              </w:rPr>
            </w:pPr>
          </w:p>
        </w:tc>
        <w:tc>
          <w:tcPr>
            <w:tcW w:w="2529" w:type="dxa"/>
            <w:vMerge/>
            <w:tcBorders>
              <w:left w:val="double" w:sz="4" w:space="0" w:color="auto"/>
              <w:right w:val="single" w:sz="6" w:space="0" w:color="auto"/>
            </w:tcBorders>
            <w:vAlign w:val="center"/>
          </w:tcPr>
          <w:p w14:paraId="6BFBADC0" w14:textId="77777777" w:rsidR="002816FF" w:rsidRPr="004071B3" w:rsidRDefault="002816FF" w:rsidP="00D110F1">
            <w:pPr>
              <w:jc w:val="center"/>
              <w:rPr>
                <w:noProof/>
                <w:spacing w:val="-3"/>
                <w:lang w:val="es-ES"/>
              </w:rPr>
            </w:pPr>
          </w:p>
        </w:tc>
      </w:tr>
      <w:tr w:rsidR="002816FF" w:rsidRPr="0007612F" w14:paraId="45F0858D" w14:textId="77777777" w:rsidTr="003936FF">
        <w:trPr>
          <w:cantSplit/>
          <w:trHeight w:val="517"/>
        </w:trPr>
        <w:tc>
          <w:tcPr>
            <w:tcW w:w="2899" w:type="dxa"/>
            <w:gridSpan w:val="2"/>
            <w:tcBorders>
              <w:top w:val="single" w:sz="6" w:space="0" w:color="auto"/>
              <w:left w:val="single" w:sz="6" w:space="0" w:color="auto"/>
              <w:bottom w:val="single" w:sz="6" w:space="0" w:color="auto"/>
              <w:right w:val="double" w:sz="6" w:space="0" w:color="auto"/>
            </w:tcBorders>
            <w:vAlign w:val="center"/>
          </w:tcPr>
          <w:p w14:paraId="561B11F5" w14:textId="7BDE96C3" w:rsidR="002816FF" w:rsidRPr="004071B3" w:rsidRDefault="002816FF">
            <w:pPr>
              <w:rPr>
                <w:noProof/>
                <w:lang w:val="es-ES"/>
              </w:rPr>
            </w:pPr>
          </w:p>
        </w:tc>
        <w:tc>
          <w:tcPr>
            <w:tcW w:w="1779" w:type="dxa"/>
            <w:gridSpan w:val="2"/>
            <w:tcBorders>
              <w:top w:val="single" w:sz="6" w:space="0" w:color="auto"/>
              <w:bottom w:val="single" w:sz="6" w:space="0" w:color="auto"/>
            </w:tcBorders>
            <w:vAlign w:val="center"/>
          </w:tcPr>
          <w:p w14:paraId="678CC269" w14:textId="77777777" w:rsidR="002816FF" w:rsidRPr="0007612F" w:rsidRDefault="002816FF" w:rsidP="00E43F0D">
            <w:pPr>
              <w:ind w:right="-120"/>
              <w:rPr>
                <w:b/>
                <w:noProof/>
                <w:sz w:val="16"/>
                <w:szCs w:val="16"/>
              </w:rPr>
            </w:pPr>
            <w:r w:rsidRPr="0007612F">
              <w:rPr>
                <w:b/>
                <w:noProof/>
                <w:sz w:val="16"/>
                <w:szCs w:val="16"/>
              </w:rPr>
              <w:t>Authorisation</w:t>
            </w:r>
          </w:p>
          <w:p w14:paraId="1E0B3141" w14:textId="77777777" w:rsidR="002816FF" w:rsidRPr="0007612F" w:rsidRDefault="002816FF" w:rsidP="00E43F0D">
            <w:pPr>
              <w:ind w:right="-120"/>
              <w:rPr>
                <w:b/>
                <w:noProof/>
                <w:sz w:val="16"/>
                <w:szCs w:val="16"/>
              </w:rPr>
            </w:pPr>
            <w:r w:rsidRPr="0007612F">
              <w:rPr>
                <w:b/>
                <w:noProof/>
                <w:sz w:val="16"/>
                <w:szCs w:val="16"/>
              </w:rPr>
              <w:t>Autorización</w:t>
            </w:r>
          </w:p>
        </w:tc>
        <w:tc>
          <w:tcPr>
            <w:tcW w:w="2772" w:type="dxa"/>
            <w:gridSpan w:val="2"/>
            <w:tcBorders>
              <w:top w:val="single" w:sz="6" w:space="0" w:color="auto"/>
              <w:bottom w:val="single" w:sz="6" w:space="0" w:color="auto"/>
              <w:right w:val="double" w:sz="4" w:space="0" w:color="auto"/>
            </w:tcBorders>
            <w:vAlign w:val="center"/>
          </w:tcPr>
          <w:p w14:paraId="2E6D4ECD" w14:textId="0D175459" w:rsidR="002816FF" w:rsidRPr="0007612F" w:rsidRDefault="002816FF" w:rsidP="00E43F0D">
            <w:pPr>
              <w:rPr>
                <w:noProof/>
              </w:rPr>
            </w:pPr>
          </w:p>
        </w:tc>
        <w:tc>
          <w:tcPr>
            <w:tcW w:w="2529" w:type="dxa"/>
            <w:vMerge/>
            <w:tcBorders>
              <w:left w:val="double" w:sz="4" w:space="0" w:color="auto"/>
              <w:bottom w:val="single" w:sz="6" w:space="0" w:color="auto"/>
              <w:right w:val="single" w:sz="6" w:space="0" w:color="auto"/>
            </w:tcBorders>
            <w:vAlign w:val="center"/>
          </w:tcPr>
          <w:p w14:paraId="3274CD30" w14:textId="77777777" w:rsidR="002816FF" w:rsidRPr="0007612F" w:rsidRDefault="002816FF" w:rsidP="00D110F1">
            <w:pPr>
              <w:jc w:val="center"/>
              <w:rPr>
                <w:noProof/>
                <w:spacing w:val="-3"/>
              </w:rPr>
            </w:pPr>
          </w:p>
        </w:tc>
      </w:tr>
    </w:tbl>
    <w:p w14:paraId="37404744" w14:textId="77777777" w:rsidR="00BF5C79" w:rsidRPr="007A3D7E" w:rsidRDefault="00BF5C79" w:rsidP="007A3D7E">
      <w:pPr>
        <w:pStyle w:val="Figura"/>
        <w:sectPr w:rsidR="00BF5C79" w:rsidRPr="007A3D7E" w:rsidSect="00955B2F">
          <w:headerReference w:type="even" r:id="rId9"/>
          <w:headerReference w:type="default" r:id="rId10"/>
          <w:footerReference w:type="even" r:id="rId11"/>
          <w:footerReference w:type="default" r:id="rId12"/>
          <w:headerReference w:type="first" r:id="rId13"/>
          <w:footerReference w:type="first" r:id="rId14"/>
          <w:pgSz w:w="11906" w:h="16838" w:code="9"/>
          <w:pgMar w:top="425" w:right="992" w:bottom="369" w:left="992" w:header="567" w:footer="340" w:gutter="0"/>
          <w:cols w:space="720"/>
          <w:titlePg/>
          <w:docGrid w:linePitch="326"/>
        </w:sectPr>
      </w:pPr>
    </w:p>
    <w:p w14:paraId="37FADBC3" w14:textId="77777777" w:rsidR="00BF5C79" w:rsidRPr="00875528" w:rsidRDefault="00BF5C79">
      <w:pPr>
        <w:spacing w:before="120" w:after="120"/>
        <w:jc w:val="center"/>
        <w:rPr>
          <w:b/>
          <w:noProof/>
          <w:sz w:val="28"/>
          <w:szCs w:val="28"/>
          <w:u w:val="single"/>
          <w:lang w:val="es-ES"/>
        </w:rPr>
      </w:pPr>
      <w:r w:rsidRPr="00875528">
        <w:rPr>
          <w:b/>
          <w:noProof/>
          <w:sz w:val="28"/>
          <w:szCs w:val="28"/>
          <w:u w:val="single"/>
          <w:lang w:val="es-ES"/>
        </w:rPr>
        <w:lastRenderedPageBreak/>
        <w:t>REVISIONS RECORD</w:t>
      </w:r>
      <w:r w:rsidR="00D110F1" w:rsidRPr="00875528">
        <w:rPr>
          <w:b/>
          <w:noProof/>
          <w:sz w:val="28"/>
          <w:szCs w:val="28"/>
          <w:u w:val="single"/>
          <w:lang w:val="es-ES"/>
        </w:rPr>
        <w:t xml:space="preserve"> / REGISTRO DE REVISIONES</w:t>
      </w:r>
    </w:p>
    <w:p w14:paraId="2DCD9C6F" w14:textId="77777777" w:rsidR="00ED05A6" w:rsidRPr="00875528" w:rsidRDefault="00ED05A6" w:rsidP="00ED05A6">
      <w:pPr>
        <w:rPr>
          <w:rFonts w:cs="Arial"/>
          <w:lang w:val="es-ES"/>
        </w:rPr>
      </w:pPr>
    </w:p>
    <w:tbl>
      <w:tblPr>
        <w:tblW w:w="1007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372"/>
        <w:gridCol w:w="4582"/>
        <w:gridCol w:w="1417"/>
        <w:gridCol w:w="1418"/>
        <w:gridCol w:w="1290"/>
      </w:tblGrid>
      <w:tr w:rsidR="00ED05A6" w:rsidRPr="0007612F" w14:paraId="5932332B" w14:textId="77777777" w:rsidTr="00E43F0D">
        <w:trPr>
          <w:trHeight w:hRule="exact" w:val="579"/>
        </w:trPr>
        <w:tc>
          <w:tcPr>
            <w:tcW w:w="1372" w:type="dxa"/>
            <w:tcBorders>
              <w:top w:val="double" w:sz="6" w:space="0" w:color="auto"/>
              <w:left w:val="double" w:sz="6" w:space="0" w:color="auto"/>
              <w:bottom w:val="single" w:sz="8" w:space="0" w:color="auto"/>
            </w:tcBorders>
            <w:vAlign w:val="center"/>
          </w:tcPr>
          <w:p w14:paraId="43F72AF0" w14:textId="77777777" w:rsidR="00D110F1" w:rsidRPr="0007612F" w:rsidRDefault="00D110F1" w:rsidP="00E43F0D">
            <w:pPr>
              <w:pStyle w:val="Portada-centrado"/>
              <w:rPr>
                <w:rFonts w:ascii="Arial" w:hAnsi="Arial" w:cs="Arial"/>
                <w:sz w:val="16"/>
                <w:szCs w:val="16"/>
              </w:rPr>
            </w:pPr>
            <w:r w:rsidRPr="0007612F">
              <w:rPr>
                <w:rFonts w:ascii="Arial" w:hAnsi="Arial" w:cs="Arial"/>
                <w:sz w:val="16"/>
                <w:szCs w:val="16"/>
              </w:rPr>
              <w:t>Issue /</w:t>
            </w:r>
          </w:p>
          <w:p w14:paraId="7C370024" w14:textId="77777777" w:rsidR="00ED05A6" w:rsidRPr="0007612F" w:rsidRDefault="00ED05A6" w:rsidP="00E43F0D">
            <w:pPr>
              <w:pStyle w:val="Portada-centrado"/>
              <w:rPr>
                <w:rFonts w:ascii="Arial" w:hAnsi="Arial" w:cs="Arial"/>
                <w:sz w:val="16"/>
                <w:szCs w:val="16"/>
              </w:rPr>
            </w:pPr>
            <w:r w:rsidRPr="0007612F">
              <w:rPr>
                <w:rFonts w:ascii="Arial" w:hAnsi="Arial" w:cs="Arial"/>
                <w:sz w:val="16"/>
                <w:szCs w:val="16"/>
              </w:rPr>
              <w:t>Revisión</w:t>
            </w:r>
          </w:p>
        </w:tc>
        <w:tc>
          <w:tcPr>
            <w:tcW w:w="4582" w:type="dxa"/>
            <w:tcBorders>
              <w:top w:val="double" w:sz="6" w:space="0" w:color="auto"/>
              <w:bottom w:val="single" w:sz="8" w:space="0" w:color="auto"/>
            </w:tcBorders>
            <w:vAlign w:val="center"/>
          </w:tcPr>
          <w:p w14:paraId="650D65CE" w14:textId="77777777" w:rsidR="00D110F1" w:rsidRPr="002816FF" w:rsidRDefault="00D110F1" w:rsidP="003936FF">
            <w:pPr>
              <w:pStyle w:val="Portada-centrado"/>
              <w:rPr>
                <w:rFonts w:ascii="Arial" w:hAnsi="Arial" w:cs="Arial"/>
                <w:sz w:val="16"/>
                <w:szCs w:val="16"/>
                <w:lang w:val="es-ES"/>
              </w:rPr>
            </w:pPr>
            <w:r w:rsidRPr="002816FF">
              <w:rPr>
                <w:rFonts w:ascii="Arial" w:hAnsi="Arial" w:cs="Arial"/>
                <w:sz w:val="16"/>
                <w:szCs w:val="16"/>
                <w:lang w:val="es-ES"/>
              </w:rPr>
              <w:t xml:space="preserve">Change reason / </w:t>
            </w:r>
          </w:p>
          <w:p w14:paraId="4E076C12" w14:textId="77777777" w:rsidR="00ED05A6" w:rsidRPr="002816FF" w:rsidRDefault="00ED05A6" w:rsidP="001B48D8">
            <w:pPr>
              <w:pStyle w:val="Portada-centrado"/>
              <w:rPr>
                <w:rFonts w:ascii="Arial" w:hAnsi="Arial" w:cs="Arial"/>
                <w:sz w:val="16"/>
                <w:szCs w:val="16"/>
                <w:lang w:val="es-ES"/>
              </w:rPr>
            </w:pPr>
            <w:r w:rsidRPr="002816FF">
              <w:rPr>
                <w:rFonts w:ascii="Arial" w:hAnsi="Arial" w:cs="Arial"/>
                <w:sz w:val="16"/>
                <w:szCs w:val="16"/>
                <w:lang w:val="es-ES"/>
              </w:rPr>
              <w:t>Motivo de Modificación</w:t>
            </w:r>
          </w:p>
        </w:tc>
        <w:tc>
          <w:tcPr>
            <w:tcW w:w="1417" w:type="dxa"/>
            <w:tcBorders>
              <w:top w:val="double" w:sz="6" w:space="0" w:color="auto"/>
              <w:bottom w:val="single" w:sz="8" w:space="0" w:color="auto"/>
            </w:tcBorders>
            <w:vAlign w:val="center"/>
          </w:tcPr>
          <w:p w14:paraId="0DC9DF62" w14:textId="77777777" w:rsidR="00D110F1" w:rsidRPr="0007612F" w:rsidRDefault="00D110F1" w:rsidP="00D110F1">
            <w:pPr>
              <w:pStyle w:val="Portada-centrado"/>
              <w:rPr>
                <w:rFonts w:ascii="Arial" w:hAnsi="Arial" w:cs="Arial"/>
                <w:sz w:val="16"/>
                <w:szCs w:val="16"/>
              </w:rPr>
            </w:pPr>
            <w:r w:rsidRPr="0007612F">
              <w:rPr>
                <w:rFonts w:ascii="Arial" w:hAnsi="Arial" w:cs="Arial"/>
                <w:sz w:val="16"/>
                <w:szCs w:val="16"/>
              </w:rPr>
              <w:t xml:space="preserve">Author / </w:t>
            </w:r>
          </w:p>
          <w:p w14:paraId="148B7B36" w14:textId="77777777" w:rsidR="00ED05A6" w:rsidRPr="0007612F" w:rsidRDefault="00D110F1" w:rsidP="00D110F1">
            <w:pPr>
              <w:pStyle w:val="Portada-centrado"/>
              <w:rPr>
                <w:rFonts w:ascii="Arial" w:hAnsi="Arial" w:cs="Arial"/>
                <w:sz w:val="16"/>
                <w:szCs w:val="16"/>
              </w:rPr>
            </w:pPr>
            <w:r w:rsidRPr="0007612F">
              <w:rPr>
                <w:rFonts w:ascii="Arial" w:hAnsi="Arial" w:cs="Arial"/>
                <w:sz w:val="16"/>
                <w:szCs w:val="16"/>
              </w:rPr>
              <w:t>Autor</w:t>
            </w:r>
          </w:p>
        </w:tc>
        <w:tc>
          <w:tcPr>
            <w:tcW w:w="1418" w:type="dxa"/>
            <w:tcBorders>
              <w:top w:val="double" w:sz="6" w:space="0" w:color="auto"/>
              <w:bottom w:val="single" w:sz="8" w:space="0" w:color="auto"/>
            </w:tcBorders>
            <w:vAlign w:val="center"/>
          </w:tcPr>
          <w:p w14:paraId="46027A78" w14:textId="77777777" w:rsidR="00ED05A6" w:rsidRPr="0007612F" w:rsidRDefault="00D110F1" w:rsidP="00D110F1">
            <w:pPr>
              <w:pStyle w:val="Portada-centrado"/>
              <w:rPr>
                <w:rFonts w:ascii="Arial" w:hAnsi="Arial" w:cs="Arial"/>
                <w:sz w:val="16"/>
                <w:szCs w:val="16"/>
              </w:rPr>
            </w:pPr>
            <w:r w:rsidRPr="0007612F">
              <w:rPr>
                <w:rFonts w:ascii="Arial" w:hAnsi="Arial" w:cs="Arial"/>
                <w:sz w:val="16"/>
                <w:szCs w:val="16"/>
              </w:rPr>
              <w:t>Tech. Approval / Aprob. Técnica</w:t>
            </w:r>
          </w:p>
        </w:tc>
        <w:tc>
          <w:tcPr>
            <w:tcW w:w="1290" w:type="dxa"/>
            <w:tcBorders>
              <w:top w:val="double" w:sz="6" w:space="0" w:color="auto"/>
              <w:bottom w:val="single" w:sz="8" w:space="0" w:color="auto"/>
              <w:right w:val="double" w:sz="6" w:space="0" w:color="auto"/>
            </w:tcBorders>
            <w:vAlign w:val="center"/>
          </w:tcPr>
          <w:p w14:paraId="68211BBE" w14:textId="77777777" w:rsidR="00ED05A6" w:rsidRPr="0007612F" w:rsidRDefault="00E43F0D" w:rsidP="00E43F0D">
            <w:pPr>
              <w:pStyle w:val="Portada-centrado"/>
              <w:rPr>
                <w:rFonts w:ascii="Arial" w:hAnsi="Arial" w:cs="Arial"/>
                <w:sz w:val="16"/>
                <w:szCs w:val="16"/>
              </w:rPr>
            </w:pPr>
            <w:r w:rsidRPr="0007612F">
              <w:rPr>
                <w:rFonts w:ascii="Arial" w:hAnsi="Arial" w:cs="Arial"/>
                <w:sz w:val="16"/>
                <w:szCs w:val="16"/>
              </w:rPr>
              <w:t>Authorisation / Autorización</w:t>
            </w:r>
          </w:p>
        </w:tc>
      </w:tr>
      <w:tr w:rsidR="00ED05A6" w:rsidRPr="0007612F" w14:paraId="5000752C" w14:textId="77777777" w:rsidTr="00E43F0D">
        <w:trPr>
          <w:trHeight w:hRule="exact" w:val="689"/>
        </w:trPr>
        <w:tc>
          <w:tcPr>
            <w:tcW w:w="1372" w:type="dxa"/>
            <w:tcBorders>
              <w:top w:val="nil"/>
              <w:left w:val="double" w:sz="6" w:space="0" w:color="auto"/>
              <w:bottom w:val="double" w:sz="6" w:space="0" w:color="auto"/>
            </w:tcBorders>
            <w:vAlign w:val="center"/>
          </w:tcPr>
          <w:p w14:paraId="75E1EF14" w14:textId="77777777" w:rsidR="00E43F0D" w:rsidRPr="0007612F" w:rsidRDefault="00ED05A6" w:rsidP="00E43F0D">
            <w:pPr>
              <w:pStyle w:val="Portada-centrado"/>
              <w:ind w:left="280" w:hanging="280"/>
              <w:rPr>
                <w:rFonts w:ascii="Arial" w:hAnsi="Arial" w:cs="Arial"/>
                <w:sz w:val="16"/>
                <w:szCs w:val="16"/>
              </w:rPr>
            </w:pPr>
            <w:r w:rsidRPr="0007612F">
              <w:rPr>
                <w:rFonts w:ascii="Arial" w:hAnsi="Arial" w:cs="Arial"/>
                <w:sz w:val="16"/>
                <w:szCs w:val="16"/>
              </w:rPr>
              <w:t>Date</w:t>
            </w:r>
            <w:r w:rsidR="00D110F1" w:rsidRPr="0007612F">
              <w:rPr>
                <w:rFonts w:ascii="Arial" w:hAnsi="Arial" w:cs="Arial"/>
                <w:sz w:val="16"/>
                <w:szCs w:val="16"/>
              </w:rPr>
              <w:t xml:space="preserve"> /</w:t>
            </w:r>
          </w:p>
          <w:p w14:paraId="779DD922" w14:textId="77777777" w:rsidR="00ED05A6" w:rsidRPr="0007612F" w:rsidRDefault="00D110F1" w:rsidP="00E43F0D">
            <w:pPr>
              <w:pStyle w:val="Portada-centrado"/>
              <w:ind w:left="280" w:hanging="280"/>
              <w:rPr>
                <w:rFonts w:ascii="Arial" w:hAnsi="Arial" w:cs="Arial"/>
                <w:sz w:val="16"/>
                <w:szCs w:val="16"/>
              </w:rPr>
            </w:pPr>
            <w:r w:rsidRPr="0007612F">
              <w:rPr>
                <w:rFonts w:ascii="Arial" w:hAnsi="Arial" w:cs="Arial"/>
                <w:sz w:val="16"/>
                <w:szCs w:val="16"/>
              </w:rPr>
              <w:t>Fecha</w:t>
            </w:r>
          </w:p>
        </w:tc>
        <w:tc>
          <w:tcPr>
            <w:tcW w:w="4582" w:type="dxa"/>
            <w:tcBorders>
              <w:top w:val="nil"/>
              <w:bottom w:val="double" w:sz="6" w:space="0" w:color="auto"/>
            </w:tcBorders>
            <w:vAlign w:val="center"/>
          </w:tcPr>
          <w:p w14:paraId="7D9FEBC1" w14:textId="77777777" w:rsidR="00E43F0D" w:rsidRPr="002816FF" w:rsidRDefault="00E43F0D" w:rsidP="003936FF">
            <w:pPr>
              <w:pStyle w:val="Portada-centrado"/>
              <w:rPr>
                <w:rFonts w:ascii="Arial" w:hAnsi="Arial" w:cs="Arial"/>
                <w:sz w:val="16"/>
                <w:szCs w:val="16"/>
                <w:lang w:val="es-ES"/>
              </w:rPr>
            </w:pPr>
            <w:r w:rsidRPr="002816FF">
              <w:rPr>
                <w:rFonts w:ascii="Arial" w:hAnsi="Arial" w:cs="Arial"/>
                <w:sz w:val="16"/>
                <w:szCs w:val="16"/>
                <w:lang w:val="es-ES"/>
              </w:rPr>
              <w:t>Chapters, Sections, Sheets affected  /</w:t>
            </w:r>
          </w:p>
          <w:p w14:paraId="7B24356F" w14:textId="77777777" w:rsidR="00ED05A6" w:rsidRPr="002816FF" w:rsidRDefault="00ED05A6" w:rsidP="001B48D8">
            <w:pPr>
              <w:pStyle w:val="Portada-centrado"/>
              <w:rPr>
                <w:rFonts w:ascii="Arial" w:hAnsi="Arial" w:cs="Arial"/>
                <w:sz w:val="16"/>
                <w:szCs w:val="16"/>
                <w:lang w:val="es-ES"/>
              </w:rPr>
            </w:pPr>
            <w:r w:rsidRPr="002816FF">
              <w:rPr>
                <w:rFonts w:ascii="Arial" w:hAnsi="Arial" w:cs="Arial"/>
                <w:sz w:val="16"/>
                <w:szCs w:val="16"/>
                <w:lang w:val="es-ES"/>
              </w:rPr>
              <w:t>Capítulos, Secciones, Hojas afectadas</w:t>
            </w:r>
          </w:p>
        </w:tc>
        <w:tc>
          <w:tcPr>
            <w:tcW w:w="1417" w:type="dxa"/>
            <w:tcBorders>
              <w:top w:val="nil"/>
              <w:bottom w:val="double" w:sz="6" w:space="0" w:color="auto"/>
            </w:tcBorders>
            <w:vAlign w:val="center"/>
          </w:tcPr>
          <w:p w14:paraId="3722D9F0" w14:textId="77777777" w:rsidR="00ED05A6" w:rsidRPr="0007612F" w:rsidRDefault="00ED05A6" w:rsidP="003936FF">
            <w:pPr>
              <w:pStyle w:val="Portada-centrado"/>
              <w:rPr>
                <w:rFonts w:ascii="Arial" w:hAnsi="Arial" w:cs="Arial"/>
                <w:sz w:val="16"/>
                <w:szCs w:val="16"/>
              </w:rPr>
            </w:pPr>
            <w:r w:rsidRPr="0007612F">
              <w:rPr>
                <w:rFonts w:ascii="Arial" w:hAnsi="Arial" w:cs="Arial"/>
                <w:sz w:val="16"/>
                <w:szCs w:val="16"/>
              </w:rPr>
              <w:t>---</w:t>
            </w:r>
          </w:p>
        </w:tc>
        <w:tc>
          <w:tcPr>
            <w:tcW w:w="1418" w:type="dxa"/>
            <w:tcBorders>
              <w:top w:val="nil"/>
              <w:bottom w:val="double" w:sz="6" w:space="0" w:color="auto"/>
            </w:tcBorders>
            <w:vAlign w:val="center"/>
          </w:tcPr>
          <w:p w14:paraId="4F0F9458" w14:textId="77777777" w:rsidR="00ED05A6" w:rsidRPr="0007612F" w:rsidRDefault="00ED05A6" w:rsidP="003936FF">
            <w:pPr>
              <w:pStyle w:val="Portada-centrado"/>
              <w:rPr>
                <w:rFonts w:ascii="Arial" w:hAnsi="Arial" w:cs="Arial"/>
                <w:sz w:val="16"/>
                <w:szCs w:val="16"/>
              </w:rPr>
            </w:pPr>
            <w:r w:rsidRPr="0007612F">
              <w:rPr>
                <w:rFonts w:ascii="Arial" w:hAnsi="Arial" w:cs="Arial"/>
                <w:sz w:val="16"/>
                <w:szCs w:val="16"/>
              </w:rPr>
              <w:t>---</w:t>
            </w:r>
          </w:p>
        </w:tc>
        <w:tc>
          <w:tcPr>
            <w:tcW w:w="1290" w:type="dxa"/>
            <w:tcBorders>
              <w:top w:val="nil"/>
              <w:bottom w:val="double" w:sz="6" w:space="0" w:color="auto"/>
              <w:right w:val="double" w:sz="6" w:space="0" w:color="auto"/>
            </w:tcBorders>
            <w:vAlign w:val="center"/>
          </w:tcPr>
          <w:p w14:paraId="23BACABD" w14:textId="77777777" w:rsidR="00ED05A6" w:rsidRPr="0007612F" w:rsidRDefault="00ED05A6" w:rsidP="003936FF">
            <w:pPr>
              <w:pStyle w:val="Portada-centrado"/>
              <w:rPr>
                <w:rFonts w:ascii="Arial" w:hAnsi="Arial" w:cs="Arial"/>
                <w:sz w:val="16"/>
                <w:szCs w:val="16"/>
              </w:rPr>
            </w:pPr>
            <w:r w:rsidRPr="0007612F">
              <w:rPr>
                <w:rFonts w:ascii="Arial" w:hAnsi="Arial" w:cs="Arial"/>
                <w:sz w:val="16"/>
                <w:szCs w:val="16"/>
              </w:rPr>
              <w:t>---</w:t>
            </w:r>
          </w:p>
        </w:tc>
      </w:tr>
      <w:tr w:rsidR="00ED05A6" w:rsidRPr="0007612F" w14:paraId="298C57A9" w14:textId="77777777" w:rsidTr="00E43F0D">
        <w:trPr>
          <w:trHeight w:hRule="exact" w:val="620"/>
        </w:trPr>
        <w:tc>
          <w:tcPr>
            <w:tcW w:w="1372" w:type="dxa"/>
            <w:tcBorders>
              <w:top w:val="nil"/>
              <w:left w:val="double" w:sz="6" w:space="0" w:color="auto"/>
            </w:tcBorders>
            <w:vAlign w:val="center"/>
          </w:tcPr>
          <w:p w14:paraId="3C9C01E2" w14:textId="645EC5C8" w:rsidR="00ED05A6" w:rsidRPr="0007612F" w:rsidRDefault="004B1823" w:rsidP="003936FF">
            <w:pPr>
              <w:pStyle w:val="Portada-centrado"/>
              <w:rPr>
                <w:rFonts w:ascii="Arial" w:hAnsi="Arial" w:cs="Arial"/>
                <w:b w:val="0"/>
              </w:rPr>
            </w:pPr>
            <w:r w:rsidRPr="004B1823">
              <w:rPr>
                <w:rFonts w:ascii="Arial" w:hAnsi="Arial" w:cs="Arial"/>
                <w:b w:val="0"/>
              </w:rPr>
              <w:t>17</w:t>
            </w:r>
            <w:r w:rsidR="00A662DD" w:rsidRPr="004B1823">
              <w:rPr>
                <w:rFonts w:ascii="Arial" w:hAnsi="Arial" w:cs="Arial"/>
                <w:b w:val="0"/>
              </w:rPr>
              <w:t>/</w:t>
            </w:r>
            <w:r w:rsidRPr="004B1823">
              <w:rPr>
                <w:rFonts w:ascii="Arial" w:hAnsi="Arial" w:cs="Arial"/>
                <w:b w:val="0"/>
              </w:rPr>
              <w:t>02</w:t>
            </w:r>
            <w:r w:rsidR="00A662DD" w:rsidRPr="004B1823">
              <w:rPr>
                <w:rFonts w:ascii="Arial" w:hAnsi="Arial" w:cs="Arial"/>
                <w:b w:val="0"/>
              </w:rPr>
              <w:t>/202</w:t>
            </w:r>
            <w:r w:rsidRPr="004B1823">
              <w:rPr>
                <w:rFonts w:ascii="Arial" w:hAnsi="Arial" w:cs="Arial"/>
                <w:b w:val="0"/>
              </w:rPr>
              <w:t>5</w:t>
            </w:r>
          </w:p>
        </w:tc>
        <w:tc>
          <w:tcPr>
            <w:tcW w:w="4582" w:type="dxa"/>
            <w:tcBorders>
              <w:top w:val="nil"/>
            </w:tcBorders>
            <w:vAlign w:val="center"/>
          </w:tcPr>
          <w:p w14:paraId="48012054" w14:textId="77777777" w:rsidR="00ED05A6" w:rsidRPr="0007612F" w:rsidRDefault="00ED05A6" w:rsidP="003936FF">
            <w:pPr>
              <w:pStyle w:val="Portada-centrado"/>
              <w:rPr>
                <w:rFonts w:ascii="Arial" w:hAnsi="Arial" w:cs="Arial"/>
                <w:b w:val="0"/>
              </w:rPr>
            </w:pPr>
            <w:r w:rsidRPr="0007612F">
              <w:rPr>
                <w:rFonts w:ascii="Arial" w:hAnsi="Arial" w:cs="Arial"/>
                <w:b w:val="0"/>
              </w:rPr>
              <w:t>First issue</w:t>
            </w:r>
            <w:r w:rsidR="00E43F0D" w:rsidRPr="0007612F">
              <w:rPr>
                <w:rFonts w:ascii="Arial" w:hAnsi="Arial" w:cs="Arial"/>
                <w:b w:val="0"/>
              </w:rPr>
              <w:t xml:space="preserve"> /</w:t>
            </w:r>
          </w:p>
          <w:p w14:paraId="6E421F90" w14:textId="77777777" w:rsidR="00E43F0D" w:rsidRPr="0007612F" w:rsidRDefault="00E43F0D" w:rsidP="00E43F0D">
            <w:pPr>
              <w:pStyle w:val="Portada-centrado"/>
              <w:rPr>
                <w:rFonts w:ascii="Arial" w:hAnsi="Arial" w:cs="Arial"/>
                <w:b w:val="0"/>
              </w:rPr>
            </w:pPr>
            <w:r w:rsidRPr="0007612F">
              <w:rPr>
                <w:rFonts w:ascii="Arial" w:hAnsi="Arial" w:cs="Arial"/>
                <w:b w:val="0"/>
              </w:rPr>
              <w:t>Primera edición</w:t>
            </w:r>
          </w:p>
        </w:tc>
        <w:tc>
          <w:tcPr>
            <w:tcW w:w="1417" w:type="dxa"/>
            <w:tcBorders>
              <w:top w:val="nil"/>
            </w:tcBorders>
            <w:vAlign w:val="center"/>
          </w:tcPr>
          <w:p w14:paraId="79C1CA79" w14:textId="5831358D" w:rsidR="00ED05A6" w:rsidRPr="0007612F" w:rsidRDefault="00A662DD" w:rsidP="003936FF">
            <w:pPr>
              <w:pStyle w:val="Portada-centrado"/>
              <w:rPr>
                <w:rFonts w:ascii="Arial" w:hAnsi="Arial" w:cs="Arial"/>
                <w:b w:val="0"/>
              </w:rPr>
            </w:pPr>
            <w:r>
              <w:rPr>
                <w:rFonts w:ascii="Arial" w:hAnsi="Arial" w:cs="Arial"/>
                <w:b w:val="0"/>
              </w:rPr>
              <w:t>N. Calvo</w:t>
            </w:r>
          </w:p>
        </w:tc>
        <w:tc>
          <w:tcPr>
            <w:tcW w:w="1418" w:type="dxa"/>
            <w:tcBorders>
              <w:top w:val="nil"/>
            </w:tcBorders>
            <w:vAlign w:val="center"/>
          </w:tcPr>
          <w:p w14:paraId="1A818B35" w14:textId="0BA3DA38" w:rsidR="00ED05A6" w:rsidRPr="0007612F" w:rsidRDefault="00A662DD" w:rsidP="00D110F1">
            <w:pPr>
              <w:pStyle w:val="Portada-centrado"/>
              <w:rPr>
                <w:rFonts w:ascii="Arial" w:hAnsi="Arial" w:cs="Arial"/>
                <w:b w:val="0"/>
              </w:rPr>
            </w:pPr>
            <w:r>
              <w:rPr>
                <w:rFonts w:ascii="Arial" w:hAnsi="Arial" w:cs="Arial"/>
                <w:b w:val="0"/>
              </w:rPr>
              <w:t>E. Oslé</w:t>
            </w:r>
          </w:p>
        </w:tc>
        <w:tc>
          <w:tcPr>
            <w:tcW w:w="1290" w:type="dxa"/>
            <w:tcBorders>
              <w:top w:val="nil"/>
              <w:right w:val="double" w:sz="6" w:space="0" w:color="auto"/>
            </w:tcBorders>
            <w:vAlign w:val="center"/>
          </w:tcPr>
          <w:p w14:paraId="76C61E7B" w14:textId="657F706D" w:rsidR="00ED05A6" w:rsidRPr="0007612F" w:rsidRDefault="00ED05A6" w:rsidP="003936FF">
            <w:pPr>
              <w:pStyle w:val="Portada-centrado"/>
              <w:rPr>
                <w:rFonts w:ascii="Arial" w:hAnsi="Arial" w:cs="Arial"/>
                <w:b w:val="0"/>
              </w:rPr>
            </w:pPr>
          </w:p>
        </w:tc>
      </w:tr>
      <w:tr w:rsidR="00ED05A6" w:rsidRPr="0007612F" w14:paraId="36692F2F" w14:textId="77777777" w:rsidTr="00E43F0D">
        <w:trPr>
          <w:trHeight w:hRule="exact" w:val="620"/>
        </w:trPr>
        <w:tc>
          <w:tcPr>
            <w:tcW w:w="1372" w:type="dxa"/>
            <w:tcBorders>
              <w:left w:val="double" w:sz="6" w:space="0" w:color="auto"/>
              <w:bottom w:val="nil"/>
            </w:tcBorders>
            <w:vAlign w:val="center"/>
          </w:tcPr>
          <w:p w14:paraId="080BB55B" w14:textId="6BB4ED1E" w:rsidR="00ED05A6" w:rsidRPr="0007612F" w:rsidRDefault="00ED05A6" w:rsidP="003936FF">
            <w:pPr>
              <w:pStyle w:val="Portada-centrado"/>
              <w:rPr>
                <w:rFonts w:ascii="Arial" w:hAnsi="Arial" w:cs="Arial"/>
                <w:b w:val="0"/>
              </w:rPr>
            </w:pPr>
          </w:p>
        </w:tc>
        <w:tc>
          <w:tcPr>
            <w:tcW w:w="4582" w:type="dxa"/>
            <w:tcBorders>
              <w:bottom w:val="nil"/>
            </w:tcBorders>
            <w:vAlign w:val="center"/>
          </w:tcPr>
          <w:p w14:paraId="5D5CD389" w14:textId="0A048D7F" w:rsidR="00ED05A6" w:rsidRPr="002816FF" w:rsidRDefault="00ED05A6" w:rsidP="00E43F0D">
            <w:pPr>
              <w:pStyle w:val="Portada-centrado"/>
              <w:rPr>
                <w:rFonts w:ascii="Arial" w:hAnsi="Arial" w:cs="Arial"/>
                <w:b w:val="0"/>
                <w:lang w:val="es-ES"/>
              </w:rPr>
            </w:pPr>
          </w:p>
        </w:tc>
        <w:tc>
          <w:tcPr>
            <w:tcW w:w="1417" w:type="dxa"/>
            <w:tcBorders>
              <w:bottom w:val="nil"/>
            </w:tcBorders>
            <w:vAlign w:val="center"/>
          </w:tcPr>
          <w:p w14:paraId="4D2C11AD" w14:textId="5066923A" w:rsidR="00ED05A6" w:rsidRPr="0007612F" w:rsidRDefault="00ED05A6" w:rsidP="003936FF">
            <w:pPr>
              <w:pStyle w:val="Portada-centrado"/>
              <w:rPr>
                <w:rFonts w:ascii="Arial" w:hAnsi="Arial" w:cs="Arial"/>
                <w:b w:val="0"/>
              </w:rPr>
            </w:pPr>
          </w:p>
        </w:tc>
        <w:tc>
          <w:tcPr>
            <w:tcW w:w="1418" w:type="dxa"/>
            <w:tcBorders>
              <w:bottom w:val="nil"/>
            </w:tcBorders>
            <w:vAlign w:val="center"/>
          </w:tcPr>
          <w:p w14:paraId="2EAEEAB2" w14:textId="0AB15716" w:rsidR="00ED05A6" w:rsidRPr="0007612F" w:rsidRDefault="00ED05A6" w:rsidP="003936FF">
            <w:pPr>
              <w:pStyle w:val="Portada-centrado"/>
              <w:rPr>
                <w:rFonts w:ascii="Arial" w:hAnsi="Arial" w:cs="Arial"/>
                <w:b w:val="0"/>
              </w:rPr>
            </w:pPr>
          </w:p>
        </w:tc>
        <w:tc>
          <w:tcPr>
            <w:tcW w:w="1290" w:type="dxa"/>
            <w:tcBorders>
              <w:bottom w:val="nil"/>
              <w:right w:val="double" w:sz="6" w:space="0" w:color="auto"/>
            </w:tcBorders>
            <w:vAlign w:val="center"/>
          </w:tcPr>
          <w:p w14:paraId="076E8822" w14:textId="4FE6D4D3" w:rsidR="00ED05A6" w:rsidRPr="0007612F" w:rsidRDefault="00ED05A6" w:rsidP="003936FF">
            <w:pPr>
              <w:pStyle w:val="Portada-centrado"/>
              <w:rPr>
                <w:rFonts w:ascii="Arial" w:hAnsi="Arial" w:cs="Arial"/>
                <w:b w:val="0"/>
              </w:rPr>
            </w:pPr>
          </w:p>
        </w:tc>
      </w:tr>
      <w:tr w:rsidR="00ED05A6" w:rsidRPr="0007612F" w14:paraId="07A4DE52" w14:textId="77777777" w:rsidTr="00E43F0D">
        <w:trPr>
          <w:trHeight w:hRule="exact" w:val="620"/>
        </w:trPr>
        <w:tc>
          <w:tcPr>
            <w:tcW w:w="1372" w:type="dxa"/>
            <w:tcBorders>
              <w:top w:val="double" w:sz="6" w:space="0" w:color="auto"/>
              <w:left w:val="double" w:sz="6" w:space="0" w:color="auto"/>
            </w:tcBorders>
            <w:vAlign w:val="center"/>
          </w:tcPr>
          <w:p w14:paraId="7C43E5B4" w14:textId="3D53E0E8" w:rsidR="00ED05A6" w:rsidRPr="0007612F" w:rsidRDefault="00ED05A6" w:rsidP="003936FF">
            <w:pPr>
              <w:pStyle w:val="Portada-centrado"/>
              <w:rPr>
                <w:rFonts w:ascii="Arial" w:hAnsi="Arial" w:cs="Arial"/>
                <w:b w:val="0"/>
                <w:spacing w:val="-3"/>
              </w:rPr>
            </w:pPr>
          </w:p>
        </w:tc>
        <w:tc>
          <w:tcPr>
            <w:tcW w:w="4582" w:type="dxa"/>
            <w:tcBorders>
              <w:top w:val="double" w:sz="6" w:space="0" w:color="auto"/>
            </w:tcBorders>
            <w:vAlign w:val="center"/>
          </w:tcPr>
          <w:p w14:paraId="53D01D1B" w14:textId="7F6E1621" w:rsidR="00ED05A6" w:rsidRPr="0007612F" w:rsidRDefault="00ED05A6" w:rsidP="003936FF">
            <w:pPr>
              <w:pStyle w:val="Portada-centrado"/>
              <w:rPr>
                <w:rFonts w:ascii="Arial" w:hAnsi="Arial" w:cs="Arial"/>
                <w:b w:val="0"/>
              </w:rPr>
            </w:pPr>
          </w:p>
        </w:tc>
        <w:tc>
          <w:tcPr>
            <w:tcW w:w="1417" w:type="dxa"/>
            <w:tcBorders>
              <w:top w:val="double" w:sz="6" w:space="0" w:color="auto"/>
            </w:tcBorders>
            <w:vAlign w:val="center"/>
          </w:tcPr>
          <w:p w14:paraId="71F9723E" w14:textId="7E222839" w:rsidR="00ED05A6" w:rsidRPr="0007612F" w:rsidRDefault="00ED05A6" w:rsidP="003936FF">
            <w:pPr>
              <w:pStyle w:val="Portada-centrado"/>
              <w:rPr>
                <w:rFonts w:ascii="Arial" w:hAnsi="Arial" w:cs="Arial"/>
                <w:b w:val="0"/>
              </w:rPr>
            </w:pPr>
          </w:p>
        </w:tc>
        <w:tc>
          <w:tcPr>
            <w:tcW w:w="1418" w:type="dxa"/>
            <w:tcBorders>
              <w:top w:val="double" w:sz="6" w:space="0" w:color="auto"/>
            </w:tcBorders>
            <w:vAlign w:val="center"/>
          </w:tcPr>
          <w:p w14:paraId="09A0A1C6" w14:textId="16F989A4" w:rsidR="00ED05A6" w:rsidRPr="0007612F" w:rsidRDefault="00ED05A6" w:rsidP="003936FF">
            <w:pPr>
              <w:pStyle w:val="Portada-centrado"/>
              <w:rPr>
                <w:rFonts w:ascii="Arial" w:hAnsi="Arial" w:cs="Arial"/>
                <w:b w:val="0"/>
              </w:rPr>
            </w:pPr>
          </w:p>
        </w:tc>
        <w:tc>
          <w:tcPr>
            <w:tcW w:w="1290" w:type="dxa"/>
            <w:tcBorders>
              <w:top w:val="double" w:sz="6" w:space="0" w:color="auto"/>
              <w:right w:val="double" w:sz="6" w:space="0" w:color="auto"/>
            </w:tcBorders>
            <w:vAlign w:val="center"/>
          </w:tcPr>
          <w:p w14:paraId="726AD61C" w14:textId="693FCEA1" w:rsidR="00ED05A6" w:rsidRPr="0007612F" w:rsidRDefault="00ED05A6" w:rsidP="00E43F0D">
            <w:pPr>
              <w:pStyle w:val="Portada-centrado"/>
              <w:rPr>
                <w:rFonts w:ascii="Arial" w:hAnsi="Arial" w:cs="Arial"/>
                <w:b w:val="0"/>
              </w:rPr>
            </w:pPr>
          </w:p>
        </w:tc>
      </w:tr>
      <w:tr w:rsidR="00ED05A6" w:rsidRPr="00C50AAE" w14:paraId="05D29A83" w14:textId="77777777" w:rsidTr="00E43F0D">
        <w:trPr>
          <w:trHeight w:hRule="exact" w:val="620"/>
        </w:trPr>
        <w:tc>
          <w:tcPr>
            <w:tcW w:w="1372" w:type="dxa"/>
            <w:tcBorders>
              <w:left w:val="double" w:sz="6" w:space="0" w:color="auto"/>
              <w:bottom w:val="nil"/>
            </w:tcBorders>
            <w:vAlign w:val="center"/>
          </w:tcPr>
          <w:p w14:paraId="5AF1A3DD" w14:textId="2E50B516" w:rsidR="00ED05A6" w:rsidRPr="0007612F" w:rsidRDefault="00ED05A6" w:rsidP="003936FF">
            <w:pPr>
              <w:pStyle w:val="Sinespaciado"/>
              <w:jc w:val="center"/>
              <w:rPr>
                <w:rFonts w:cs="Arial"/>
                <w:sz w:val="18"/>
                <w:szCs w:val="18"/>
                <w:lang w:val="en-GB"/>
              </w:rPr>
            </w:pPr>
          </w:p>
        </w:tc>
        <w:tc>
          <w:tcPr>
            <w:tcW w:w="5999" w:type="dxa"/>
            <w:gridSpan w:val="2"/>
            <w:tcBorders>
              <w:bottom w:val="nil"/>
            </w:tcBorders>
            <w:vAlign w:val="center"/>
          </w:tcPr>
          <w:p w14:paraId="39064064" w14:textId="3E85CE86" w:rsidR="00ED05A6" w:rsidRPr="0007612F" w:rsidRDefault="00ED05A6" w:rsidP="003936FF">
            <w:pPr>
              <w:pStyle w:val="Portada-centrado"/>
              <w:rPr>
                <w:rFonts w:ascii="Arial" w:hAnsi="Arial" w:cs="Arial"/>
                <w:b w:val="0"/>
              </w:rPr>
            </w:pPr>
          </w:p>
        </w:tc>
        <w:tc>
          <w:tcPr>
            <w:tcW w:w="2708" w:type="dxa"/>
            <w:gridSpan w:val="2"/>
            <w:tcBorders>
              <w:bottom w:val="nil"/>
              <w:right w:val="double" w:sz="6" w:space="0" w:color="auto"/>
            </w:tcBorders>
            <w:vAlign w:val="center"/>
          </w:tcPr>
          <w:p w14:paraId="37D1C72B" w14:textId="55E7F3EE" w:rsidR="00ED05A6" w:rsidRPr="002816FF" w:rsidRDefault="00ED05A6" w:rsidP="003936FF">
            <w:pPr>
              <w:pStyle w:val="Portada-centrado"/>
              <w:rPr>
                <w:rFonts w:ascii="Arial" w:hAnsi="Arial" w:cs="Arial"/>
                <w:b w:val="0"/>
                <w:lang w:val="fr-FR"/>
              </w:rPr>
            </w:pPr>
          </w:p>
        </w:tc>
      </w:tr>
      <w:tr w:rsidR="00ED05A6" w:rsidRPr="00C50AAE" w14:paraId="049E7251" w14:textId="77777777" w:rsidTr="00E43F0D">
        <w:trPr>
          <w:trHeight w:hRule="exact" w:val="620"/>
        </w:trPr>
        <w:tc>
          <w:tcPr>
            <w:tcW w:w="1372" w:type="dxa"/>
            <w:tcBorders>
              <w:top w:val="double" w:sz="6" w:space="0" w:color="auto"/>
              <w:left w:val="double" w:sz="6" w:space="0" w:color="auto"/>
              <w:bottom w:val="single" w:sz="8" w:space="0" w:color="auto"/>
            </w:tcBorders>
            <w:vAlign w:val="center"/>
          </w:tcPr>
          <w:p w14:paraId="7B7E378D"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bottom w:val="single" w:sz="8" w:space="0" w:color="auto"/>
            </w:tcBorders>
            <w:vAlign w:val="center"/>
          </w:tcPr>
          <w:p w14:paraId="3426239E"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bottom w:val="single" w:sz="8" w:space="0" w:color="auto"/>
            </w:tcBorders>
            <w:vAlign w:val="center"/>
          </w:tcPr>
          <w:p w14:paraId="363146EE" w14:textId="77777777" w:rsidR="00ED05A6" w:rsidRPr="002816FF" w:rsidRDefault="00ED05A6" w:rsidP="003936FF">
            <w:pPr>
              <w:pStyle w:val="Sinespaciado"/>
              <w:jc w:val="center"/>
              <w:rPr>
                <w:rFonts w:ascii="Consolas" w:hAnsi="Consolas" w:cs="Consolas"/>
                <w:sz w:val="18"/>
                <w:szCs w:val="18"/>
                <w:lang w:val="fr-FR"/>
              </w:rPr>
            </w:pPr>
          </w:p>
        </w:tc>
        <w:tc>
          <w:tcPr>
            <w:tcW w:w="1418" w:type="dxa"/>
            <w:tcBorders>
              <w:top w:val="double" w:sz="6" w:space="0" w:color="auto"/>
              <w:bottom w:val="single" w:sz="8" w:space="0" w:color="auto"/>
            </w:tcBorders>
            <w:vAlign w:val="center"/>
          </w:tcPr>
          <w:p w14:paraId="1B7AECD5" w14:textId="77777777" w:rsidR="00ED05A6" w:rsidRPr="002816FF" w:rsidRDefault="00ED05A6" w:rsidP="003936FF">
            <w:pPr>
              <w:pStyle w:val="Sinespaciado"/>
              <w:jc w:val="center"/>
              <w:rPr>
                <w:rFonts w:ascii="Consolas" w:hAnsi="Consolas" w:cs="Consolas"/>
                <w:sz w:val="18"/>
                <w:szCs w:val="18"/>
                <w:lang w:val="fr-FR"/>
              </w:rPr>
            </w:pPr>
          </w:p>
        </w:tc>
        <w:tc>
          <w:tcPr>
            <w:tcW w:w="1290" w:type="dxa"/>
            <w:tcBorders>
              <w:top w:val="double" w:sz="6" w:space="0" w:color="auto"/>
              <w:bottom w:val="single" w:sz="8" w:space="0" w:color="auto"/>
              <w:right w:val="double" w:sz="6" w:space="0" w:color="auto"/>
            </w:tcBorders>
            <w:vAlign w:val="center"/>
          </w:tcPr>
          <w:p w14:paraId="55DC6F16" w14:textId="77777777" w:rsidR="00ED05A6" w:rsidRPr="002816FF" w:rsidRDefault="00ED05A6" w:rsidP="003936FF">
            <w:pPr>
              <w:pStyle w:val="Sinespaciado"/>
              <w:jc w:val="center"/>
              <w:rPr>
                <w:rFonts w:ascii="Consolas" w:hAnsi="Consolas" w:cs="Consolas"/>
                <w:sz w:val="18"/>
                <w:szCs w:val="18"/>
                <w:lang w:val="fr-FR"/>
              </w:rPr>
            </w:pPr>
          </w:p>
        </w:tc>
      </w:tr>
      <w:tr w:rsidR="00ED05A6" w:rsidRPr="00C50AAE" w14:paraId="64C9767D" w14:textId="77777777" w:rsidTr="00E43F0D">
        <w:trPr>
          <w:trHeight w:hRule="exact" w:val="620"/>
        </w:trPr>
        <w:tc>
          <w:tcPr>
            <w:tcW w:w="1372" w:type="dxa"/>
            <w:tcBorders>
              <w:top w:val="nil"/>
              <w:left w:val="double" w:sz="6" w:space="0" w:color="auto"/>
              <w:bottom w:val="nil"/>
            </w:tcBorders>
            <w:vAlign w:val="center"/>
          </w:tcPr>
          <w:p w14:paraId="4D94404D" w14:textId="77777777" w:rsidR="00ED05A6" w:rsidRPr="002816FF" w:rsidRDefault="00ED05A6" w:rsidP="003936FF">
            <w:pPr>
              <w:pStyle w:val="Sinespaciado"/>
              <w:jc w:val="center"/>
              <w:rPr>
                <w:rFonts w:cs="Arial"/>
                <w:sz w:val="18"/>
                <w:szCs w:val="18"/>
                <w:lang w:val="fr-FR"/>
              </w:rPr>
            </w:pPr>
          </w:p>
        </w:tc>
        <w:tc>
          <w:tcPr>
            <w:tcW w:w="5999" w:type="dxa"/>
            <w:gridSpan w:val="2"/>
            <w:tcBorders>
              <w:top w:val="nil"/>
              <w:bottom w:val="nil"/>
            </w:tcBorders>
            <w:vAlign w:val="center"/>
          </w:tcPr>
          <w:p w14:paraId="4B73B0A0" w14:textId="77777777" w:rsidR="00ED05A6" w:rsidRPr="002816FF" w:rsidRDefault="00ED05A6" w:rsidP="003936FF">
            <w:pPr>
              <w:pStyle w:val="Sinespaciado"/>
              <w:jc w:val="center"/>
              <w:rPr>
                <w:rFonts w:cs="Arial"/>
                <w:sz w:val="18"/>
                <w:szCs w:val="18"/>
                <w:lang w:val="fr-FR"/>
              </w:rPr>
            </w:pPr>
          </w:p>
        </w:tc>
        <w:tc>
          <w:tcPr>
            <w:tcW w:w="2708" w:type="dxa"/>
            <w:gridSpan w:val="2"/>
            <w:tcBorders>
              <w:top w:val="nil"/>
              <w:bottom w:val="nil"/>
              <w:right w:val="double" w:sz="6" w:space="0" w:color="auto"/>
            </w:tcBorders>
            <w:vAlign w:val="center"/>
          </w:tcPr>
          <w:p w14:paraId="304BBE1F" w14:textId="77777777" w:rsidR="00ED05A6" w:rsidRPr="002816FF" w:rsidRDefault="00ED05A6" w:rsidP="003936FF">
            <w:pPr>
              <w:pStyle w:val="Sinespaciado"/>
              <w:jc w:val="center"/>
              <w:rPr>
                <w:rFonts w:cs="Arial"/>
                <w:sz w:val="18"/>
                <w:szCs w:val="18"/>
                <w:lang w:val="fr-FR"/>
              </w:rPr>
            </w:pPr>
          </w:p>
        </w:tc>
      </w:tr>
      <w:tr w:rsidR="00ED05A6" w:rsidRPr="00C50AAE" w14:paraId="5D59C9AA" w14:textId="77777777" w:rsidTr="00E43F0D">
        <w:trPr>
          <w:trHeight w:hRule="exact" w:val="620"/>
        </w:trPr>
        <w:tc>
          <w:tcPr>
            <w:tcW w:w="1372" w:type="dxa"/>
            <w:tcBorders>
              <w:top w:val="double" w:sz="6" w:space="0" w:color="auto"/>
              <w:left w:val="double" w:sz="6" w:space="0" w:color="auto"/>
            </w:tcBorders>
            <w:vAlign w:val="center"/>
          </w:tcPr>
          <w:p w14:paraId="1FD38157"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tcBorders>
            <w:vAlign w:val="center"/>
          </w:tcPr>
          <w:p w14:paraId="1015979D"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tcBorders>
            <w:vAlign w:val="center"/>
          </w:tcPr>
          <w:p w14:paraId="27660D92" w14:textId="77777777" w:rsidR="00ED05A6" w:rsidRPr="002816FF" w:rsidRDefault="00ED05A6" w:rsidP="003936FF">
            <w:pPr>
              <w:pStyle w:val="Sinespaciado"/>
              <w:jc w:val="center"/>
              <w:rPr>
                <w:rFonts w:cs="Arial"/>
                <w:sz w:val="18"/>
                <w:szCs w:val="18"/>
                <w:lang w:val="fr-FR"/>
              </w:rPr>
            </w:pPr>
          </w:p>
        </w:tc>
        <w:tc>
          <w:tcPr>
            <w:tcW w:w="1418" w:type="dxa"/>
            <w:tcBorders>
              <w:top w:val="double" w:sz="6" w:space="0" w:color="auto"/>
            </w:tcBorders>
            <w:vAlign w:val="center"/>
          </w:tcPr>
          <w:p w14:paraId="112361F9" w14:textId="77777777" w:rsidR="00ED05A6" w:rsidRPr="002816FF" w:rsidRDefault="00ED05A6" w:rsidP="003936FF">
            <w:pPr>
              <w:pStyle w:val="Sinespaciado"/>
              <w:jc w:val="center"/>
              <w:rPr>
                <w:rFonts w:cs="Arial"/>
                <w:sz w:val="18"/>
                <w:szCs w:val="18"/>
                <w:lang w:val="fr-FR"/>
              </w:rPr>
            </w:pPr>
          </w:p>
        </w:tc>
        <w:tc>
          <w:tcPr>
            <w:tcW w:w="1290" w:type="dxa"/>
            <w:tcBorders>
              <w:top w:val="double" w:sz="6" w:space="0" w:color="auto"/>
              <w:right w:val="double" w:sz="6" w:space="0" w:color="auto"/>
            </w:tcBorders>
            <w:vAlign w:val="center"/>
          </w:tcPr>
          <w:p w14:paraId="15724F52" w14:textId="77777777" w:rsidR="00ED05A6" w:rsidRPr="002816FF" w:rsidRDefault="00ED05A6" w:rsidP="003936FF">
            <w:pPr>
              <w:pStyle w:val="Sinespaciado"/>
              <w:jc w:val="center"/>
              <w:rPr>
                <w:rFonts w:cs="Arial"/>
                <w:sz w:val="18"/>
                <w:szCs w:val="18"/>
                <w:lang w:val="fr-FR"/>
              </w:rPr>
            </w:pPr>
          </w:p>
        </w:tc>
      </w:tr>
      <w:tr w:rsidR="00ED05A6" w:rsidRPr="00C50AAE" w14:paraId="3DF5C44E" w14:textId="77777777" w:rsidTr="00E43F0D">
        <w:trPr>
          <w:trHeight w:hRule="exact" w:val="620"/>
        </w:trPr>
        <w:tc>
          <w:tcPr>
            <w:tcW w:w="1372" w:type="dxa"/>
            <w:tcBorders>
              <w:left w:val="double" w:sz="6" w:space="0" w:color="auto"/>
              <w:bottom w:val="nil"/>
            </w:tcBorders>
            <w:vAlign w:val="center"/>
          </w:tcPr>
          <w:p w14:paraId="589A6688" w14:textId="77777777" w:rsidR="00ED05A6" w:rsidRPr="002816FF" w:rsidRDefault="00ED05A6" w:rsidP="003936FF">
            <w:pPr>
              <w:pStyle w:val="Sinespaciado"/>
              <w:jc w:val="center"/>
              <w:rPr>
                <w:rFonts w:cs="Arial"/>
                <w:sz w:val="18"/>
                <w:szCs w:val="18"/>
                <w:lang w:val="fr-FR"/>
              </w:rPr>
            </w:pPr>
          </w:p>
        </w:tc>
        <w:tc>
          <w:tcPr>
            <w:tcW w:w="5999" w:type="dxa"/>
            <w:gridSpan w:val="2"/>
            <w:tcBorders>
              <w:bottom w:val="nil"/>
            </w:tcBorders>
            <w:vAlign w:val="center"/>
          </w:tcPr>
          <w:p w14:paraId="365C5F33" w14:textId="77777777" w:rsidR="00ED05A6" w:rsidRPr="002816FF" w:rsidRDefault="00ED05A6" w:rsidP="003936FF">
            <w:pPr>
              <w:pStyle w:val="Sinespaciado"/>
              <w:jc w:val="center"/>
              <w:rPr>
                <w:rFonts w:cs="Arial"/>
                <w:sz w:val="18"/>
                <w:szCs w:val="18"/>
                <w:lang w:val="fr-FR"/>
              </w:rPr>
            </w:pPr>
          </w:p>
        </w:tc>
        <w:tc>
          <w:tcPr>
            <w:tcW w:w="2708" w:type="dxa"/>
            <w:gridSpan w:val="2"/>
            <w:tcBorders>
              <w:bottom w:val="nil"/>
              <w:right w:val="double" w:sz="6" w:space="0" w:color="auto"/>
            </w:tcBorders>
            <w:vAlign w:val="center"/>
          </w:tcPr>
          <w:p w14:paraId="10BD01AB" w14:textId="77777777" w:rsidR="00ED05A6" w:rsidRPr="002816FF" w:rsidRDefault="00ED05A6" w:rsidP="003936FF">
            <w:pPr>
              <w:pStyle w:val="Sinespaciado"/>
              <w:jc w:val="center"/>
              <w:rPr>
                <w:rFonts w:cs="Arial"/>
                <w:sz w:val="18"/>
                <w:szCs w:val="18"/>
                <w:lang w:val="fr-FR"/>
              </w:rPr>
            </w:pPr>
          </w:p>
        </w:tc>
      </w:tr>
      <w:tr w:rsidR="00ED05A6" w:rsidRPr="00C50AAE" w14:paraId="761BFFCE" w14:textId="77777777" w:rsidTr="00E43F0D">
        <w:trPr>
          <w:trHeight w:hRule="exact" w:val="620"/>
        </w:trPr>
        <w:tc>
          <w:tcPr>
            <w:tcW w:w="1372" w:type="dxa"/>
            <w:tcBorders>
              <w:top w:val="double" w:sz="6" w:space="0" w:color="auto"/>
              <w:left w:val="double" w:sz="6" w:space="0" w:color="auto"/>
            </w:tcBorders>
            <w:vAlign w:val="center"/>
          </w:tcPr>
          <w:p w14:paraId="1878AD3E"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tcBorders>
            <w:vAlign w:val="center"/>
          </w:tcPr>
          <w:p w14:paraId="689AF33F"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tcBorders>
            <w:vAlign w:val="center"/>
          </w:tcPr>
          <w:p w14:paraId="1B729BEB" w14:textId="77777777" w:rsidR="00ED05A6" w:rsidRPr="002816FF" w:rsidRDefault="00ED05A6" w:rsidP="003936FF">
            <w:pPr>
              <w:pStyle w:val="Sinespaciado"/>
              <w:jc w:val="center"/>
              <w:rPr>
                <w:rFonts w:cs="Arial"/>
                <w:sz w:val="18"/>
                <w:szCs w:val="18"/>
                <w:lang w:val="fr-FR"/>
              </w:rPr>
            </w:pPr>
          </w:p>
        </w:tc>
        <w:tc>
          <w:tcPr>
            <w:tcW w:w="1418" w:type="dxa"/>
            <w:tcBorders>
              <w:top w:val="double" w:sz="6" w:space="0" w:color="auto"/>
            </w:tcBorders>
            <w:vAlign w:val="center"/>
          </w:tcPr>
          <w:p w14:paraId="16D44CA8" w14:textId="77777777" w:rsidR="00ED05A6" w:rsidRPr="002816FF" w:rsidRDefault="00ED05A6" w:rsidP="003936FF">
            <w:pPr>
              <w:pStyle w:val="Sinespaciado"/>
              <w:jc w:val="center"/>
              <w:rPr>
                <w:rFonts w:cs="Arial"/>
                <w:sz w:val="18"/>
                <w:szCs w:val="18"/>
                <w:lang w:val="fr-FR"/>
              </w:rPr>
            </w:pPr>
          </w:p>
        </w:tc>
        <w:tc>
          <w:tcPr>
            <w:tcW w:w="1290" w:type="dxa"/>
            <w:tcBorders>
              <w:top w:val="double" w:sz="6" w:space="0" w:color="auto"/>
              <w:right w:val="double" w:sz="6" w:space="0" w:color="auto"/>
            </w:tcBorders>
            <w:vAlign w:val="center"/>
          </w:tcPr>
          <w:p w14:paraId="698D8B0A" w14:textId="77777777" w:rsidR="00ED05A6" w:rsidRPr="002816FF" w:rsidRDefault="00ED05A6" w:rsidP="003936FF">
            <w:pPr>
              <w:pStyle w:val="Sinespaciado"/>
              <w:jc w:val="center"/>
              <w:rPr>
                <w:rFonts w:cs="Arial"/>
                <w:sz w:val="18"/>
                <w:szCs w:val="18"/>
                <w:lang w:val="fr-FR"/>
              </w:rPr>
            </w:pPr>
          </w:p>
        </w:tc>
      </w:tr>
      <w:tr w:rsidR="00ED05A6" w:rsidRPr="00C50AAE" w14:paraId="6AE8CF18" w14:textId="77777777" w:rsidTr="00E43F0D">
        <w:trPr>
          <w:trHeight w:hRule="exact" w:val="620"/>
        </w:trPr>
        <w:tc>
          <w:tcPr>
            <w:tcW w:w="1372" w:type="dxa"/>
            <w:tcBorders>
              <w:left w:val="double" w:sz="6" w:space="0" w:color="auto"/>
              <w:bottom w:val="nil"/>
            </w:tcBorders>
            <w:vAlign w:val="center"/>
          </w:tcPr>
          <w:p w14:paraId="2B3187BC" w14:textId="77777777" w:rsidR="00ED05A6" w:rsidRPr="002816FF" w:rsidRDefault="00ED05A6" w:rsidP="003936FF">
            <w:pPr>
              <w:pStyle w:val="Sinespaciado"/>
              <w:jc w:val="center"/>
              <w:rPr>
                <w:rFonts w:cs="Arial"/>
                <w:sz w:val="18"/>
                <w:szCs w:val="18"/>
                <w:lang w:val="fr-FR"/>
              </w:rPr>
            </w:pPr>
          </w:p>
        </w:tc>
        <w:tc>
          <w:tcPr>
            <w:tcW w:w="5999" w:type="dxa"/>
            <w:gridSpan w:val="2"/>
            <w:tcBorders>
              <w:bottom w:val="nil"/>
            </w:tcBorders>
            <w:vAlign w:val="center"/>
          </w:tcPr>
          <w:p w14:paraId="2631018D" w14:textId="77777777" w:rsidR="00ED05A6" w:rsidRPr="002816FF" w:rsidRDefault="00ED05A6" w:rsidP="003936FF">
            <w:pPr>
              <w:pStyle w:val="Sinespaciado"/>
              <w:jc w:val="center"/>
              <w:rPr>
                <w:rFonts w:cs="Arial"/>
                <w:sz w:val="18"/>
                <w:szCs w:val="18"/>
                <w:lang w:val="fr-FR"/>
              </w:rPr>
            </w:pPr>
          </w:p>
        </w:tc>
        <w:tc>
          <w:tcPr>
            <w:tcW w:w="2708" w:type="dxa"/>
            <w:gridSpan w:val="2"/>
            <w:tcBorders>
              <w:bottom w:val="nil"/>
              <w:right w:val="double" w:sz="6" w:space="0" w:color="auto"/>
            </w:tcBorders>
            <w:vAlign w:val="center"/>
          </w:tcPr>
          <w:p w14:paraId="41155849" w14:textId="77777777" w:rsidR="00ED05A6" w:rsidRPr="002816FF" w:rsidRDefault="00ED05A6" w:rsidP="003936FF">
            <w:pPr>
              <w:pStyle w:val="Sinespaciado"/>
              <w:jc w:val="center"/>
              <w:rPr>
                <w:rFonts w:cs="Arial"/>
                <w:sz w:val="18"/>
                <w:szCs w:val="18"/>
                <w:lang w:val="fr-FR"/>
              </w:rPr>
            </w:pPr>
          </w:p>
        </w:tc>
      </w:tr>
      <w:tr w:rsidR="00ED05A6" w:rsidRPr="00C50AAE" w14:paraId="74DEA85D" w14:textId="77777777" w:rsidTr="00E43F0D">
        <w:trPr>
          <w:trHeight w:hRule="exact" w:val="620"/>
        </w:trPr>
        <w:tc>
          <w:tcPr>
            <w:tcW w:w="1372" w:type="dxa"/>
            <w:tcBorders>
              <w:top w:val="double" w:sz="6" w:space="0" w:color="auto"/>
              <w:left w:val="double" w:sz="6" w:space="0" w:color="auto"/>
            </w:tcBorders>
            <w:vAlign w:val="center"/>
          </w:tcPr>
          <w:p w14:paraId="005DBF1D"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tcBorders>
            <w:vAlign w:val="center"/>
          </w:tcPr>
          <w:p w14:paraId="27796486"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tcBorders>
            <w:vAlign w:val="center"/>
          </w:tcPr>
          <w:p w14:paraId="771229DE" w14:textId="77777777" w:rsidR="00ED05A6" w:rsidRPr="002816FF" w:rsidRDefault="00ED05A6" w:rsidP="003936FF">
            <w:pPr>
              <w:pStyle w:val="Sinespaciado"/>
              <w:jc w:val="center"/>
              <w:rPr>
                <w:rFonts w:cs="Arial"/>
                <w:sz w:val="18"/>
                <w:szCs w:val="18"/>
                <w:lang w:val="fr-FR"/>
              </w:rPr>
            </w:pPr>
          </w:p>
        </w:tc>
        <w:tc>
          <w:tcPr>
            <w:tcW w:w="1418" w:type="dxa"/>
            <w:tcBorders>
              <w:top w:val="double" w:sz="6" w:space="0" w:color="auto"/>
            </w:tcBorders>
            <w:vAlign w:val="center"/>
          </w:tcPr>
          <w:p w14:paraId="0EDD12ED" w14:textId="77777777" w:rsidR="00ED05A6" w:rsidRPr="002816FF" w:rsidRDefault="00ED05A6" w:rsidP="003936FF">
            <w:pPr>
              <w:pStyle w:val="Sinespaciado"/>
              <w:jc w:val="center"/>
              <w:rPr>
                <w:rFonts w:cs="Arial"/>
                <w:sz w:val="18"/>
                <w:szCs w:val="18"/>
                <w:lang w:val="fr-FR"/>
              </w:rPr>
            </w:pPr>
          </w:p>
        </w:tc>
        <w:tc>
          <w:tcPr>
            <w:tcW w:w="1290" w:type="dxa"/>
            <w:tcBorders>
              <w:top w:val="double" w:sz="6" w:space="0" w:color="auto"/>
              <w:right w:val="double" w:sz="6" w:space="0" w:color="auto"/>
            </w:tcBorders>
            <w:vAlign w:val="center"/>
          </w:tcPr>
          <w:p w14:paraId="522BC984" w14:textId="77777777" w:rsidR="00ED05A6" w:rsidRPr="002816FF" w:rsidRDefault="00ED05A6" w:rsidP="003936FF">
            <w:pPr>
              <w:pStyle w:val="Sinespaciado"/>
              <w:jc w:val="center"/>
              <w:rPr>
                <w:rFonts w:cs="Arial"/>
                <w:sz w:val="18"/>
                <w:szCs w:val="18"/>
                <w:lang w:val="fr-FR"/>
              </w:rPr>
            </w:pPr>
          </w:p>
        </w:tc>
      </w:tr>
      <w:tr w:rsidR="00ED05A6" w:rsidRPr="00C50AAE" w14:paraId="5F8E3C37" w14:textId="77777777" w:rsidTr="00E43F0D">
        <w:trPr>
          <w:trHeight w:hRule="exact" w:val="620"/>
        </w:trPr>
        <w:tc>
          <w:tcPr>
            <w:tcW w:w="1372" w:type="dxa"/>
            <w:tcBorders>
              <w:left w:val="double" w:sz="6" w:space="0" w:color="auto"/>
              <w:bottom w:val="nil"/>
            </w:tcBorders>
            <w:vAlign w:val="center"/>
          </w:tcPr>
          <w:p w14:paraId="1CEDE8B4" w14:textId="77777777" w:rsidR="00ED05A6" w:rsidRPr="002816FF" w:rsidRDefault="00ED05A6" w:rsidP="003936FF">
            <w:pPr>
              <w:pStyle w:val="Sinespaciado"/>
              <w:jc w:val="center"/>
              <w:rPr>
                <w:rFonts w:cs="Arial"/>
                <w:sz w:val="18"/>
                <w:szCs w:val="18"/>
                <w:lang w:val="fr-FR"/>
              </w:rPr>
            </w:pPr>
          </w:p>
        </w:tc>
        <w:tc>
          <w:tcPr>
            <w:tcW w:w="5999" w:type="dxa"/>
            <w:gridSpan w:val="2"/>
            <w:tcBorders>
              <w:bottom w:val="nil"/>
            </w:tcBorders>
            <w:vAlign w:val="center"/>
          </w:tcPr>
          <w:p w14:paraId="6E051109" w14:textId="77777777" w:rsidR="00ED05A6" w:rsidRPr="002816FF" w:rsidRDefault="00ED05A6" w:rsidP="003936FF">
            <w:pPr>
              <w:pStyle w:val="Sinespaciado"/>
              <w:jc w:val="center"/>
              <w:rPr>
                <w:rFonts w:cs="Arial"/>
                <w:sz w:val="18"/>
                <w:szCs w:val="18"/>
                <w:lang w:val="fr-FR"/>
              </w:rPr>
            </w:pPr>
          </w:p>
        </w:tc>
        <w:tc>
          <w:tcPr>
            <w:tcW w:w="2708" w:type="dxa"/>
            <w:gridSpan w:val="2"/>
            <w:tcBorders>
              <w:bottom w:val="nil"/>
              <w:right w:val="double" w:sz="6" w:space="0" w:color="auto"/>
            </w:tcBorders>
            <w:vAlign w:val="center"/>
          </w:tcPr>
          <w:p w14:paraId="536B89B1" w14:textId="77777777" w:rsidR="00ED05A6" w:rsidRPr="002816FF" w:rsidRDefault="00ED05A6" w:rsidP="003936FF">
            <w:pPr>
              <w:pStyle w:val="Sinespaciado"/>
              <w:jc w:val="center"/>
              <w:rPr>
                <w:rFonts w:cs="Arial"/>
                <w:sz w:val="18"/>
                <w:szCs w:val="18"/>
                <w:lang w:val="fr-FR"/>
              </w:rPr>
            </w:pPr>
          </w:p>
        </w:tc>
      </w:tr>
      <w:tr w:rsidR="00ED05A6" w:rsidRPr="00C50AAE" w14:paraId="12D9688A" w14:textId="77777777" w:rsidTr="00E43F0D">
        <w:trPr>
          <w:trHeight w:hRule="exact" w:val="620"/>
        </w:trPr>
        <w:tc>
          <w:tcPr>
            <w:tcW w:w="1372" w:type="dxa"/>
            <w:tcBorders>
              <w:top w:val="double" w:sz="6" w:space="0" w:color="auto"/>
              <w:left w:val="double" w:sz="6" w:space="0" w:color="auto"/>
            </w:tcBorders>
            <w:vAlign w:val="center"/>
          </w:tcPr>
          <w:p w14:paraId="6EA8FFEA"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tcBorders>
            <w:vAlign w:val="center"/>
          </w:tcPr>
          <w:p w14:paraId="646EB076"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tcBorders>
            <w:vAlign w:val="center"/>
          </w:tcPr>
          <w:p w14:paraId="057493D6" w14:textId="77777777" w:rsidR="00ED05A6" w:rsidRPr="002816FF" w:rsidRDefault="00ED05A6" w:rsidP="003936FF">
            <w:pPr>
              <w:pStyle w:val="Sinespaciado"/>
              <w:jc w:val="center"/>
              <w:rPr>
                <w:rFonts w:cs="Arial"/>
                <w:sz w:val="18"/>
                <w:szCs w:val="18"/>
                <w:lang w:val="fr-FR"/>
              </w:rPr>
            </w:pPr>
          </w:p>
        </w:tc>
        <w:tc>
          <w:tcPr>
            <w:tcW w:w="1418" w:type="dxa"/>
            <w:tcBorders>
              <w:top w:val="double" w:sz="6" w:space="0" w:color="auto"/>
            </w:tcBorders>
            <w:vAlign w:val="center"/>
          </w:tcPr>
          <w:p w14:paraId="64581A9C" w14:textId="77777777" w:rsidR="00ED05A6" w:rsidRPr="002816FF" w:rsidRDefault="00ED05A6" w:rsidP="003936FF">
            <w:pPr>
              <w:pStyle w:val="Sinespaciado"/>
              <w:jc w:val="center"/>
              <w:rPr>
                <w:rFonts w:cs="Arial"/>
                <w:sz w:val="18"/>
                <w:szCs w:val="18"/>
                <w:lang w:val="fr-FR"/>
              </w:rPr>
            </w:pPr>
          </w:p>
        </w:tc>
        <w:tc>
          <w:tcPr>
            <w:tcW w:w="1290" w:type="dxa"/>
            <w:tcBorders>
              <w:top w:val="double" w:sz="6" w:space="0" w:color="auto"/>
              <w:right w:val="double" w:sz="6" w:space="0" w:color="auto"/>
            </w:tcBorders>
            <w:vAlign w:val="center"/>
          </w:tcPr>
          <w:p w14:paraId="2301B069" w14:textId="77777777" w:rsidR="00ED05A6" w:rsidRPr="002816FF" w:rsidRDefault="00ED05A6" w:rsidP="003936FF">
            <w:pPr>
              <w:pStyle w:val="Sinespaciado"/>
              <w:jc w:val="center"/>
              <w:rPr>
                <w:rFonts w:cs="Arial"/>
                <w:sz w:val="18"/>
                <w:szCs w:val="18"/>
                <w:lang w:val="fr-FR"/>
              </w:rPr>
            </w:pPr>
          </w:p>
        </w:tc>
      </w:tr>
      <w:tr w:rsidR="00ED05A6" w:rsidRPr="00C50AAE" w14:paraId="3968756B" w14:textId="77777777" w:rsidTr="00E43F0D">
        <w:trPr>
          <w:trHeight w:hRule="exact" w:val="620"/>
        </w:trPr>
        <w:tc>
          <w:tcPr>
            <w:tcW w:w="1372" w:type="dxa"/>
            <w:tcBorders>
              <w:left w:val="double" w:sz="6" w:space="0" w:color="auto"/>
              <w:bottom w:val="nil"/>
            </w:tcBorders>
            <w:vAlign w:val="center"/>
          </w:tcPr>
          <w:p w14:paraId="398C390B" w14:textId="77777777" w:rsidR="00ED05A6" w:rsidRPr="002816FF" w:rsidRDefault="00ED05A6" w:rsidP="003936FF">
            <w:pPr>
              <w:pStyle w:val="Sinespaciado"/>
              <w:jc w:val="center"/>
              <w:rPr>
                <w:rFonts w:cs="Arial"/>
                <w:sz w:val="18"/>
                <w:szCs w:val="18"/>
                <w:lang w:val="fr-FR"/>
              </w:rPr>
            </w:pPr>
          </w:p>
        </w:tc>
        <w:tc>
          <w:tcPr>
            <w:tcW w:w="5999" w:type="dxa"/>
            <w:gridSpan w:val="2"/>
            <w:tcBorders>
              <w:bottom w:val="nil"/>
            </w:tcBorders>
            <w:vAlign w:val="center"/>
          </w:tcPr>
          <w:p w14:paraId="53753CB4" w14:textId="77777777" w:rsidR="00ED05A6" w:rsidRPr="002816FF" w:rsidRDefault="00ED05A6" w:rsidP="003936FF">
            <w:pPr>
              <w:pStyle w:val="Sinespaciado"/>
              <w:jc w:val="center"/>
              <w:rPr>
                <w:rFonts w:cs="Arial"/>
                <w:sz w:val="18"/>
                <w:szCs w:val="18"/>
                <w:lang w:val="fr-FR"/>
              </w:rPr>
            </w:pPr>
          </w:p>
        </w:tc>
        <w:tc>
          <w:tcPr>
            <w:tcW w:w="2708" w:type="dxa"/>
            <w:gridSpan w:val="2"/>
            <w:tcBorders>
              <w:bottom w:val="nil"/>
              <w:right w:val="double" w:sz="6" w:space="0" w:color="auto"/>
            </w:tcBorders>
            <w:vAlign w:val="center"/>
          </w:tcPr>
          <w:p w14:paraId="53A699D5" w14:textId="77777777" w:rsidR="00ED05A6" w:rsidRPr="002816FF" w:rsidRDefault="00ED05A6" w:rsidP="003936FF">
            <w:pPr>
              <w:pStyle w:val="Sinespaciado"/>
              <w:jc w:val="center"/>
              <w:rPr>
                <w:rFonts w:cs="Arial"/>
                <w:sz w:val="18"/>
                <w:szCs w:val="18"/>
                <w:lang w:val="fr-FR"/>
              </w:rPr>
            </w:pPr>
          </w:p>
        </w:tc>
      </w:tr>
      <w:tr w:rsidR="00ED05A6" w:rsidRPr="00C50AAE" w14:paraId="15D5CFC9" w14:textId="77777777" w:rsidTr="00E43F0D">
        <w:trPr>
          <w:trHeight w:hRule="exact" w:val="620"/>
        </w:trPr>
        <w:tc>
          <w:tcPr>
            <w:tcW w:w="1372" w:type="dxa"/>
            <w:tcBorders>
              <w:top w:val="double" w:sz="6" w:space="0" w:color="auto"/>
              <w:left w:val="double" w:sz="6" w:space="0" w:color="auto"/>
              <w:bottom w:val="nil"/>
            </w:tcBorders>
            <w:vAlign w:val="center"/>
          </w:tcPr>
          <w:p w14:paraId="776D5911" w14:textId="77777777" w:rsidR="00ED05A6" w:rsidRPr="002816FF" w:rsidRDefault="00ED05A6" w:rsidP="003936FF">
            <w:pPr>
              <w:pStyle w:val="Sinespaciado"/>
              <w:jc w:val="center"/>
              <w:rPr>
                <w:rFonts w:cs="Arial"/>
                <w:sz w:val="18"/>
                <w:szCs w:val="18"/>
                <w:lang w:val="fr-FR"/>
              </w:rPr>
            </w:pPr>
          </w:p>
        </w:tc>
        <w:tc>
          <w:tcPr>
            <w:tcW w:w="4582" w:type="dxa"/>
            <w:tcBorders>
              <w:top w:val="double" w:sz="6" w:space="0" w:color="auto"/>
              <w:bottom w:val="nil"/>
            </w:tcBorders>
            <w:vAlign w:val="center"/>
          </w:tcPr>
          <w:p w14:paraId="38FEE127" w14:textId="77777777" w:rsidR="00ED05A6" w:rsidRPr="002816FF" w:rsidRDefault="00ED05A6" w:rsidP="003936FF">
            <w:pPr>
              <w:pStyle w:val="Sinespaciado"/>
              <w:jc w:val="center"/>
              <w:rPr>
                <w:rFonts w:cs="Arial"/>
                <w:sz w:val="18"/>
                <w:szCs w:val="18"/>
                <w:lang w:val="fr-FR"/>
              </w:rPr>
            </w:pPr>
          </w:p>
        </w:tc>
        <w:tc>
          <w:tcPr>
            <w:tcW w:w="1417" w:type="dxa"/>
            <w:tcBorders>
              <w:top w:val="double" w:sz="6" w:space="0" w:color="auto"/>
              <w:bottom w:val="nil"/>
            </w:tcBorders>
            <w:vAlign w:val="center"/>
          </w:tcPr>
          <w:p w14:paraId="2510784D" w14:textId="77777777" w:rsidR="00ED05A6" w:rsidRPr="002816FF" w:rsidRDefault="00ED05A6" w:rsidP="003936FF">
            <w:pPr>
              <w:pStyle w:val="Sinespaciado"/>
              <w:jc w:val="center"/>
              <w:rPr>
                <w:rFonts w:cs="Arial"/>
                <w:sz w:val="18"/>
                <w:szCs w:val="18"/>
                <w:lang w:val="fr-FR"/>
              </w:rPr>
            </w:pPr>
          </w:p>
        </w:tc>
        <w:tc>
          <w:tcPr>
            <w:tcW w:w="1418" w:type="dxa"/>
            <w:tcBorders>
              <w:top w:val="double" w:sz="6" w:space="0" w:color="auto"/>
              <w:bottom w:val="nil"/>
            </w:tcBorders>
            <w:vAlign w:val="center"/>
          </w:tcPr>
          <w:p w14:paraId="03E3E15E" w14:textId="77777777" w:rsidR="00ED05A6" w:rsidRPr="002816FF" w:rsidRDefault="00ED05A6" w:rsidP="003936FF">
            <w:pPr>
              <w:pStyle w:val="Sinespaciado"/>
              <w:jc w:val="center"/>
              <w:rPr>
                <w:rFonts w:cs="Arial"/>
                <w:sz w:val="18"/>
                <w:szCs w:val="18"/>
                <w:lang w:val="fr-FR"/>
              </w:rPr>
            </w:pPr>
          </w:p>
        </w:tc>
        <w:tc>
          <w:tcPr>
            <w:tcW w:w="1290" w:type="dxa"/>
            <w:tcBorders>
              <w:top w:val="double" w:sz="6" w:space="0" w:color="auto"/>
              <w:bottom w:val="nil"/>
              <w:right w:val="double" w:sz="6" w:space="0" w:color="auto"/>
            </w:tcBorders>
            <w:vAlign w:val="center"/>
          </w:tcPr>
          <w:p w14:paraId="584979E3" w14:textId="77777777" w:rsidR="00ED05A6" w:rsidRPr="002816FF" w:rsidRDefault="00ED05A6" w:rsidP="003936FF">
            <w:pPr>
              <w:pStyle w:val="Sinespaciado"/>
              <w:jc w:val="center"/>
              <w:rPr>
                <w:rFonts w:cs="Arial"/>
                <w:sz w:val="18"/>
                <w:szCs w:val="18"/>
                <w:lang w:val="fr-FR"/>
              </w:rPr>
            </w:pPr>
          </w:p>
        </w:tc>
      </w:tr>
      <w:tr w:rsidR="00ED05A6" w:rsidRPr="00C50AAE" w14:paraId="2522A909" w14:textId="77777777" w:rsidTr="00E43F0D">
        <w:trPr>
          <w:trHeight w:hRule="exact" w:val="620"/>
        </w:trPr>
        <w:tc>
          <w:tcPr>
            <w:tcW w:w="1372" w:type="dxa"/>
            <w:tcBorders>
              <w:left w:val="double" w:sz="6" w:space="0" w:color="auto"/>
              <w:bottom w:val="double" w:sz="6" w:space="0" w:color="auto"/>
            </w:tcBorders>
            <w:vAlign w:val="center"/>
          </w:tcPr>
          <w:p w14:paraId="46910F16" w14:textId="77777777" w:rsidR="00ED05A6" w:rsidRPr="002816FF" w:rsidRDefault="00ED05A6" w:rsidP="003936FF">
            <w:pPr>
              <w:pStyle w:val="Sinespaciado"/>
              <w:jc w:val="center"/>
              <w:rPr>
                <w:rFonts w:cs="Arial"/>
                <w:sz w:val="18"/>
                <w:szCs w:val="18"/>
                <w:lang w:val="fr-FR"/>
              </w:rPr>
            </w:pPr>
          </w:p>
        </w:tc>
        <w:tc>
          <w:tcPr>
            <w:tcW w:w="5999" w:type="dxa"/>
            <w:gridSpan w:val="2"/>
            <w:tcBorders>
              <w:bottom w:val="double" w:sz="6" w:space="0" w:color="auto"/>
            </w:tcBorders>
            <w:vAlign w:val="center"/>
          </w:tcPr>
          <w:p w14:paraId="45FC9A41" w14:textId="77777777" w:rsidR="00ED05A6" w:rsidRPr="002816FF" w:rsidRDefault="00ED05A6" w:rsidP="003936FF">
            <w:pPr>
              <w:pStyle w:val="Sinespaciado"/>
              <w:jc w:val="center"/>
              <w:rPr>
                <w:rFonts w:cs="Arial"/>
                <w:sz w:val="18"/>
                <w:szCs w:val="18"/>
                <w:lang w:val="fr-FR"/>
              </w:rPr>
            </w:pPr>
          </w:p>
        </w:tc>
        <w:tc>
          <w:tcPr>
            <w:tcW w:w="2708" w:type="dxa"/>
            <w:gridSpan w:val="2"/>
            <w:tcBorders>
              <w:bottom w:val="double" w:sz="6" w:space="0" w:color="auto"/>
              <w:right w:val="double" w:sz="6" w:space="0" w:color="auto"/>
            </w:tcBorders>
            <w:vAlign w:val="center"/>
          </w:tcPr>
          <w:p w14:paraId="06B69299" w14:textId="77777777" w:rsidR="00ED05A6" w:rsidRPr="002816FF" w:rsidRDefault="00ED05A6" w:rsidP="003936FF">
            <w:pPr>
              <w:pStyle w:val="Sinespaciado"/>
              <w:jc w:val="center"/>
              <w:rPr>
                <w:rFonts w:cs="Arial"/>
                <w:sz w:val="18"/>
                <w:szCs w:val="18"/>
                <w:lang w:val="fr-FR"/>
              </w:rPr>
            </w:pPr>
          </w:p>
        </w:tc>
      </w:tr>
    </w:tbl>
    <w:p w14:paraId="3DBB939D" w14:textId="77777777" w:rsidR="00ED05A6" w:rsidRPr="002816FF" w:rsidRDefault="00ED05A6">
      <w:pPr>
        <w:rPr>
          <w:lang w:val="fr-FR"/>
        </w:rPr>
      </w:pPr>
    </w:p>
    <w:p w14:paraId="601AC39A" w14:textId="77777777" w:rsidR="00ED05A6" w:rsidRPr="002816FF" w:rsidRDefault="00ED05A6">
      <w:pPr>
        <w:rPr>
          <w:lang w:val="fr-FR"/>
        </w:rPr>
      </w:pPr>
    </w:p>
    <w:p w14:paraId="7DCED56A" w14:textId="77777777" w:rsidR="00ED05A6" w:rsidRPr="002816FF" w:rsidRDefault="00ED05A6">
      <w:pPr>
        <w:rPr>
          <w:lang w:val="fr-FR"/>
        </w:rPr>
        <w:sectPr w:rsidR="00ED05A6" w:rsidRPr="002816FF" w:rsidSect="000A0821">
          <w:headerReference w:type="even" r:id="rId15"/>
          <w:headerReference w:type="default" r:id="rId16"/>
          <w:footerReference w:type="even" r:id="rId17"/>
          <w:footerReference w:type="default" r:id="rId18"/>
          <w:headerReference w:type="first" r:id="rId19"/>
          <w:footerReference w:type="first" r:id="rId20"/>
          <w:pgSz w:w="11906" w:h="16838" w:code="9"/>
          <w:pgMar w:top="1843" w:right="992" w:bottom="1276" w:left="992" w:header="567" w:footer="340" w:gutter="0"/>
          <w:cols w:space="720"/>
        </w:sectPr>
      </w:pPr>
    </w:p>
    <w:p w14:paraId="02DE47FC" w14:textId="77777777" w:rsidR="00BF5C79" w:rsidRPr="0007612F" w:rsidRDefault="00BF5C79" w:rsidP="00FE4992">
      <w:pPr>
        <w:pStyle w:val="TitulodeIndice"/>
      </w:pPr>
      <w:r w:rsidRPr="0007612F">
        <w:lastRenderedPageBreak/>
        <w:t>IND</w:t>
      </w:r>
      <w:r w:rsidR="00AF7AFB" w:rsidRPr="0007612F">
        <w:t>EX</w:t>
      </w:r>
    </w:p>
    <w:p w14:paraId="54B7A254" w14:textId="1EAAF4F2" w:rsidR="00DD1010" w:rsidRDefault="004C2EB2">
      <w:pPr>
        <w:pStyle w:val="TDC1"/>
        <w:rPr>
          <w:rFonts w:asciiTheme="minorHAnsi" w:eastAsiaTheme="minorEastAsia" w:hAnsiTheme="minorHAnsi" w:cstheme="minorBidi"/>
          <w:b w:val="0"/>
          <w:sz w:val="22"/>
          <w:szCs w:val="22"/>
          <w:lang w:eastAsia="en-GB"/>
        </w:rPr>
      </w:pPr>
      <w:r w:rsidRPr="0007612F">
        <w:rPr>
          <w:b w:val="0"/>
        </w:rPr>
        <w:fldChar w:fldCharType="begin"/>
      </w:r>
      <w:r w:rsidRPr="0007612F">
        <w:rPr>
          <w:b w:val="0"/>
        </w:rPr>
        <w:instrText xml:space="preserve"> TOC \o "1-2" \h \z </w:instrText>
      </w:r>
      <w:r w:rsidRPr="0007612F">
        <w:rPr>
          <w:b w:val="0"/>
        </w:rPr>
        <w:fldChar w:fldCharType="separate"/>
      </w:r>
      <w:hyperlink w:anchor="_Toc171678419" w:history="1">
        <w:r w:rsidR="00DD1010" w:rsidRPr="00E6158E">
          <w:rPr>
            <w:rStyle w:val="Hipervnculo"/>
          </w:rPr>
          <w:t>1</w:t>
        </w:r>
        <w:r w:rsidR="00DD1010">
          <w:rPr>
            <w:rFonts w:asciiTheme="minorHAnsi" w:eastAsiaTheme="minorEastAsia" w:hAnsiTheme="minorHAnsi" w:cstheme="minorBidi"/>
            <w:b w:val="0"/>
            <w:sz w:val="22"/>
            <w:szCs w:val="22"/>
            <w:lang w:eastAsia="en-GB"/>
          </w:rPr>
          <w:tab/>
        </w:r>
        <w:r w:rsidR="00DD1010" w:rsidRPr="00E6158E">
          <w:rPr>
            <w:rStyle w:val="Hipervnculo"/>
          </w:rPr>
          <w:t>INTRODUCTION</w:t>
        </w:r>
        <w:r w:rsidR="00DD1010">
          <w:rPr>
            <w:webHidden/>
          </w:rPr>
          <w:tab/>
        </w:r>
        <w:r w:rsidR="00DD1010">
          <w:rPr>
            <w:webHidden/>
          </w:rPr>
          <w:fldChar w:fldCharType="begin"/>
        </w:r>
        <w:r w:rsidR="00DD1010">
          <w:rPr>
            <w:webHidden/>
          </w:rPr>
          <w:instrText xml:space="preserve"> PAGEREF _Toc171678419 \h </w:instrText>
        </w:r>
        <w:r w:rsidR="00DD1010">
          <w:rPr>
            <w:webHidden/>
          </w:rPr>
        </w:r>
        <w:r w:rsidR="00DD1010">
          <w:rPr>
            <w:webHidden/>
          </w:rPr>
          <w:fldChar w:fldCharType="separate"/>
        </w:r>
        <w:r w:rsidR="00A77915">
          <w:rPr>
            <w:webHidden/>
          </w:rPr>
          <w:t>4</w:t>
        </w:r>
        <w:r w:rsidR="00DD1010">
          <w:rPr>
            <w:webHidden/>
          </w:rPr>
          <w:fldChar w:fldCharType="end"/>
        </w:r>
      </w:hyperlink>
    </w:p>
    <w:p w14:paraId="23DB58D1" w14:textId="3F109DAA" w:rsidR="00DD1010" w:rsidRDefault="000025AE">
      <w:pPr>
        <w:pStyle w:val="TDC2"/>
        <w:rPr>
          <w:rFonts w:asciiTheme="minorHAnsi" w:eastAsiaTheme="minorEastAsia" w:hAnsiTheme="minorHAnsi" w:cstheme="minorBidi"/>
          <w:lang w:eastAsia="en-GB"/>
        </w:rPr>
      </w:pPr>
      <w:hyperlink w:anchor="_Toc171678420" w:history="1">
        <w:r w:rsidR="00DD1010" w:rsidRPr="00E6158E">
          <w:rPr>
            <w:rStyle w:val="Hipervnculo"/>
          </w:rPr>
          <w:t>1.1</w:t>
        </w:r>
        <w:r w:rsidR="00DD1010">
          <w:rPr>
            <w:rFonts w:asciiTheme="minorHAnsi" w:eastAsiaTheme="minorEastAsia" w:hAnsiTheme="minorHAnsi" w:cstheme="minorBidi"/>
            <w:lang w:eastAsia="en-GB"/>
          </w:rPr>
          <w:tab/>
        </w:r>
        <w:r w:rsidR="00DD1010" w:rsidRPr="00E6158E">
          <w:rPr>
            <w:rStyle w:val="Hipervnculo"/>
          </w:rPr>
          <w:t>OBJECTIVE</w:t>
        </w:r>
        <w:r w:rsidR="00DD1010">
          <w:rPr>
            <w:webHidden/>
          </w:rPr>
          <w:tab/>
        </w:r>
        <w:r w:rsidR="00DD1010">
          <w:rPr>
            <w:webHidden/>
          </w:rPr>
          <w:fldChar w:fldCharType="begin"/>
        </w:r>
        <w:r w:rsidR="00DD1010">
          <w:rPr>
            <w:webHidden/>
          </w:rPr>
          <w:instrText xml:space="preserve"> PAGEREF _Toc171678420 \h </w:instrText>
        </w:r>
        <w:r w:rsidR="00DD1010">
          <w:rPr>
            <w:webHidden/>
          </w:rPr>
        </w:r>
        <w:r w:rsidR="00DD1010">
          <w:rPr>
            <w:webHidden/>
          </w:rPr>
          <w:fldChar w:fldCharType="separate"/>
        </w:r>
        <w:r w:rsidR="00A77915">
          <w:rPr>
            <w:webHidden/>
          </w:rPr>
          <w:t>4</w:t>
        </w:r>
        <w:r w:rsidR="00DD1010">
          <w:rPr>
            <w:webHidden/>
          </w:rPr>
          <w:fldChar w:fldCharType="end"/>
        </w:r>
      </w:hyperlink>
    </w:p>
    <w:p w14:paraId="30EB1DC6" w14:textId="12EBD00B" w:rsidR="00DD1010" w:rsidRDefault="000025AE">
      <w:pPr>
        <w:pStyle w:val="TDC2"/>
        <w:rPr>
          <w:rFonts w:asciiTheme="minorHAnsi" w:eastAsiaTheme="minorEastAsia" w:hAnsiTheme="minorHAnsi" w:cstheme="minorBidi"/>
          <w:lang w:eastAsia="en-GB"/>
        </w:rPr>
      </w:pPr>
      <w:hyperlink w:anchor="_Toc171678421" w:history="1">
        <w:r w:rsidR="00DD1010" w:rsidRPr="00E6158E">
          <w:rPr>
            <w:rStyle w:val="Hipervnculo"/>
          </w:rPr>
          <w:t>1.2</w:t>
        </w:r>
        <w:r w:rsidR="00DD1010">
          <w:rPr>
            <w:rFonts w:asciiTheme="minorHAnsi" w:eastAsiaTheme="minorEastAsia" w:hAnsiTheme="minorHAnsi" w:cstheme="minorBidi"/>
            <w:lang w:eastAsia="en-GB"/>
          </w:rPr>
          <w:tab/>
        </w:r>
        <w:r w:rsidR="00DD1010" w:rsidRPr="00E6158E">
          <w:rPr>
            <w:rStyle w:val="Hipervnculo"/>
          </w:rPr>
          <w:t>ABBREVIATIONS AND SYMBOLS</w:t>
        </w:r>
        <w:r w:rsidR="00DD1010">
          <w:rPr>
            <w:webHidden/>
          </w:rPr>
          <w:tab/>
        </w:r>
        <w:r w:rsidR="00DD1010">
          <w:rPr>
            <w:webHidden/>
          </w:rPr>
          <w:fldChar w:fldCharType="begin"/>
        </w:r>
        <w:r w:rsidR="00DD1010">
          <w:rPr>
            <w:webHidden/>
          </w:rPr>
          <w:instrText xml:space="preserve"> PAGEREF _Toc171678421 \h </w:instrText>
        </w:r>
        <w:r w:rsidR="00DD1010">
          <w:rPr>
            <w:webHidden/>
          </w:rPr>
        </w:r>
        <w:r w:rsidR="00DD1010">
          <w:rPr>
            <w:webHidden/>
          </w:rPr>
          <w:fldChar w:fldCharType="separate"/>
        </w:r>
        <w:r w:rsidR="00A77915">
          <w:rPr>
            <w:webHidden/>
          </w:rPr>
          <w:t>4</w:t>
        </w:r>
        <w:r w:rsidR="00DD1010">
          <w:rPr>
            <w:webHidden/>
          </w:rPr>
          <w:fldChar w:fldCharType="end"/>
        </w:r>
      </w:hyperlink>
    </w:p>
    <w:p w14:paraId="46E1F239" w14:textId="340DDAF5" w:rsidR="00DD1010" w:rsidRDefault="000025AE">
      <w:pPr>
        <w:pStyle w:val="TDC2"/>
        <w:rPr>
          <w:rFonts w:asciiTheme="minorHAnsi" w:eastAsiaTheme="minorEastAsia" w:hAnsiTheme="minorHAnsi" w:cstheme="minorBidi"/>
          <w:lang w:eastAsia="en-GB"/>
        </w:rPr>
      </w:pPr>
      <w:hyperlink w:anchor="_Toc171678422" w:history="1">
        <w:r w:rsidR="00DD1010" w:rsidRPr="00E6158E">
          <w:rPr>
            <w:rStyle w:val="Hipervnculo"/>
          </w:rPr>
          <w:t>1.3</w:t>
        </w:r>
        <w:r w:rsidR="00DD1010">
          <w:rPr>
            <w:rFonts w:asciiTheme="minorHAnsi" w:eastAsiaTheme="minorEastAsia" w:hAnsiTheme="minorHAnsi" w:cstheme="minorBidi"/>
            <w:lang w:eastAsia="en-GB"/>
          </w:rPr>
          <w:tab/>
        </w:r>
        <w:r w:rsidR="00DD1010" w:rsidRPr="00E6158E">
          <w:rPr>
            <w:rStyle w:val="Hipervnculo"/>
          </w:rPr>
          <w:t>REFERENCES</w:t>
        </w:r>
        <w:r w:rsidR="00DD1010">
          <w:rPr>
            <w:webHidden/>
          </w:rPr>
          <w:tab/>
        </w:r>
        <w:r w:rsidR="00DD1010">
          <w:rPr>
            <w:webHidden/>
          </w:rPr>
          <w:fldChar w:fldCharType="begin"/>
        </w:r>
        <w:r w:rsidR="00DD1010">
          <w:rPr>
            <w:webHidden/>
          </w:rPr>
          <w:instrText xml:space="preserve"> PAGEREF _Toc171678422 \h </w:instrText>
        </w:r>
        <w:r w:rsidR="00DD1010">
          <w:rPr>
            <w:webHidden/>
          </w:rPr>
        </w:r>
        <w:r w:rsidR="00DD1010">
          <w:rPr>
            <w:webHidden/>
          </w:rPr>
          <w:fldChar w:fldCharType="separate"/>
        </w:r>
        <w:r w:rsidR="00A77915">
          <w:rPr>
            <w:webHidden/>
          </w:rPr>
          <w:t>4</w:t>
        </w:r>
        <w:r w:rsidR="00DD1010">
          <w:rPr>
            <w:webHidden/>
          </w:rPr>
          <w:fldChar w:fldCharType="end"/>
        </w:r>
      </w:hyperlink>
    </w:p>
    <w:p w14:paraId="65163E82" w14:textId="15EDAF51" w:rsidR="00DD1010" w:rsidRDefault="000025AE">
      <w:pPr>
        <w:pStyle w:val="TDC1"/>
        <w:rPr>
          <w:rFonts w:asciiTheme="minorHAnsi" w:eastAsiaTheme="minorEastAsia" w:hAnsiTheme="minorHAnsi" w:cstheme="minorBidi"/>
          <w:b w:val="0"/>
          <w:sz w:val="22"/>
          <w:szCs w:val="22"/>
          <w:lang w:eastAsia="en-GB"/>
        </w:rPr>
      </w:pPr>
      <w:hyperlink w:anchor="_Toc171678423" w:history="1">
        <w:r w:rsidR="00DD1010" w:rsidRPr="00E6158E">
          <w:rPr>
            <w:rStyle w:val="Hipervnculo"/>
          </w:rPr>
          <w:t>2</w:t>
        </w:r>
        <w:r w:rsidR="00DD1010">
          <w:rPr>
            <w:rFonts w:asciiTheme="minorHAnsi" w:eastAsiaTheme="minorEastAsia" w:hAnsiTheme="minorHAnsi" w:cstheme="minorBidi"/>
            <w:b w:val="0"/>
            <w:sz w:val="22"/>
            <w:szCs w:val="22"/>
            <w:lang w:eastAsia="en-GB"/>
          </w:rPr>
          <w:tab/>
        </w:r>
        <w:r w:rsidR="00DD1010" w:rsidRPr="00E6158E">
          <w:rPr>
            <w:rStyle w:val="Hipervnculo"/>
          </w:rPr>
          <w:t>TOOL DESCRIPTION</w:t>
        </w:r>
        <w:r w:rsidR="00DD1010">
          <w:rPr>
            <w:webHidden/>
          </w:rPr>
          <w:tab/>
        </w:r>
        <w:r w:rsidR="00DD1010">
          <w:rPr>
            <w:webHidden/>
          </w:rPr>
          <w:fldChar w:fldCharType="begin"/>
        </w:r>
        <w:r w:rsidR="00DD1010">
          <w:rPr>
            <w:webHidden/>
          </w:rPr>
          <w:instrText xml:space="preserve"> PAGEREF _Toc171678423 \h </w:instrText>
        </w:r>
        <w:r w:rsidR="00DD1010">
          <w:rPr>
            <w:webHidden/>
          </w:rPr>
        </w:r>
        <w:r w:rsidR="00DD1010">
          <w:rPr>
            <w:webHidden/>
          </w:rPr>
          <w:fldChar w:fldCharType="separate"/>
        </w:r>
        <w:r w:rsidR="00A77915">
          <w:rPr>
            <w:webHidden/>
          </w:rPr>
          <w:t>6</w:t>
        </w:r>
        <w:r w:rsidR="00DD1010">
          <w:rPr>
            <w:webHidden/>
          </w:rPr>
          <w:fldChar w:fldCharType="end"/>
        </w:r>
      </w:hyperlink>
    </w:p>
    <w:p w14:paraId="2168FE36" w14:textId="676E41B5" w:rsidR="00DD1010" w:rsidRDefault="000025AE">
      <w:pPr>
        <w:pStyle w:val="TDC2"/>
        <w:rPr>
          <w:rFonts w:asciiTheme="minorHAnsi" w:eastAsiaTheme="minorEastAsia" w:hAnsiTheme="minorHAnsi" w:cstheme="minorBidi"/>
          <w:lang w:eastAsia="en-GB"/>
        </w:rPr>
      </w:pPr>
      <w:hyperlink w:anchor="_Toc171678424" w:history="1">
        <w:r w:rsidR="00DD1010" w:rsidRPr="00E6158E">
          <w:rPr>
            <w:rStyle w:val="Hipervnculo"/>
          </w:rPr>
          <w:t>2.1</w:t>
        </w:r>
        <w:r w:rsidR="00DD1010">
          <w:rPr>
            <w:rFonts w:asciiTheme="minorHAnsi" w:eastAsiaTheme="minorEastAsia" w:hAnsiTheme="minorHAnsi" w:cstheme="minorBidi"/>
            <w:lang w:eastAsia="en-GB"/>
          </w:rPr>
          <w:tab/>
        </w:r>
        <w:r w:rsidR="00DD1010" w:rsidRPr="00E6158E">
          <w:rPr>
            <w:rStyle w:val="Hipervnculo"/>
          </w:rPr>
          <w:t>REQUIREMENTS</w:t>
        </w:r>
        <w:r w:rsidR="00DD1010">
          <w:rPr>
            <w:webHidden/>
          </w:rPr>
          <w:tab/>
        </w:r>
        <w:r w:rsidR="00DD1010">
          <w:rPr>
            <w:webHidden/>
          </w:rPr>
          <w:fldChar w:fldCharType="begin"/>
        </w:r>
        <w:r w:rsidR="00DD1010">
          <w:rPr>
            <w:webHidden/>
          </w:rPr>
          <w:instrText xml:space="preserve"> PAGEREF _Toc171678424 \h </w:instrText>
        </w:r>
        <w:r w:rsidR="00DD1010">
          <w:rPr>
            <w:webHidden/>
          </w:rPr>
        </w:r>
        <w:r w:rsidR="00DD1010">
          <w:rPr>
            <w:webHidden/>
          </w:rPr>
          <w:fldChar w:fldCharType="separate"/>
        </w:r>
        <w:r w:rsidR="00A77915">
          <w:rPr>
            <w:webHidden/>
          </w:rPr>
          <w:t>6</w:t>
        </w:r>
        <w:r w:rsidR="00DD1010">
          <w:rPr>
            <w:webHidden/>
          </w:rPr>
          <w:fldChar w:fldCharType="end"/>
        </w:r>
      </w:hyperlink>
    </w:p>
    <w:p w14:paraId="53ED1031" w14:textId="03ED82B8" w:rsidR="00DD1010" w:rsidRDefault="000025AE">
      <w:pPr>
        <w:pStyle w:val="TDC2"/>
        <w:rPr>
          <w:rFonts w:asciiTheme="minorHAnsi" w:eastAsiaTheme="minorEastAsia" w:hAnsiTheme="minorHAnsi" w:cstheme="minorBidi"/>
          <w:lang w:eastAsia="en-GB"/>
        </w:rPr>
      </w:pPr>
      <w:hyperlink w:anchor="_Toc171678425" w:history="1">
        <w:r w:rsidR="00DD1010" w:rsidRPr="00E6158E">
          <w:rPr>
            <w:rStyle w:val="Hipervnculo"/>
          </w:rPr>
          <w:t>2.2</w:t>
        </w:r>
        <w:r w:rsidR="00DD1010">
          <w:rPr>
            <w:rFonts w:asciiTheme="minorHAnsi" w:eastAsiaTheme="minorEastAsia" w:hAnsiTheme="minorHAnsi" w:cstheme="minorBidi"/>
            <w:lang w:eastAsia="en-GB"/>
          </w:rPr>
          <w:tab/>
        </w:r>
        <w:r w:rsidR="00DD1010" w:rsidRPr="00E6158E">
          <w:rPr>
            <w:rStyle w:val="Hipervnculo"/>
          </w:rPr>
          <w:t>INSTALLATION AND LAUNCHING</w:t>
        </w:r>
        <w:r w:rsidR="00DD1010">
          <w:rPr>
            <w:webHidden/>
          </w:rPr>
          <w:tab/>
        </w:r>
        <w:r w:rsidR="00DD1010">
          <w:rPr>
            <w:webHidden/>
          </w:rPr>
          <w:fldChar w:fldCharType="begin"/>
        </w:r>
        <w:r w:rsidR="00DD1010">
          <w:rPr>
            <w:webHidden/>
          </w:rPr>
          <w:instrText xml:space="preserve"> PAGEREF _Toc171678425 \h </w:instrText>
        </w:r>
        <w:r w:rsidR="00DD1010">
          <w:rPr>
            <w:webHidden/>
          </w:rPr>
        </w:r>
        <w:r w:rsidR="00DD1010">
          <w:rPr>
            <w:webHidden/>
          </w:rPr>
          <w:fldChar w:fldCharType="separate"/>
        </w:r>
        <w:r w:rsidR="00A77915">
          <w:rPr>
            <w:webHidden/>
          </w:rPr>
          <w:t>6</w:t>
        </w:r>
        <w:r w:rsidR="00DD1010">
          <w:rPr>
            <w:webHidden/>
          </w:rPr>
          <w:fldChar w:fldCharType="end"/>
        </w:r>
      </w:hyperlink>
    </w:p>
    <w:p w14:paraId="489318F1" w14:textId="60E6CC33" w:rsidR="00DD1010" w:rsidRDefault="000025AE">
      <w:pPr>
        <w:pStyle w:val="TDC2"/>
        <w:rPr>
          <w:rFonts w:asciiTheme="minorHAnsi" w:eastAsiaTheme="minorEastAsia" w:hAnsiTheme="minorHAnsi" w:cstheme="minorBidi"/>
          <w:lang w:eastAsia="en-GB"/>
        </w:rPr>
      </w:pPr>
      <w:hyperlink w:anchor="_Toc171678426" w:history="1">
        <w:r w:rsidR="00DD1010" w:rsidRPr="00E6158E">
          <w:rPr>
            <w:rStyle w:val="Hipervnculo"/>
          </w:rPr>
          <w:t>2.3</w:t>
        </w:r>
        <w:r w:rsidR="00DD1010">
          <w:rPr>
            <w:rFonts w:asciiTheme="minorHAnsi" w:eastAsiaTheme="minorEastAsia" w:hAnsiTheme="minorHAnsi" w:cstheme="minorBidi"/>
            <w:lang w:eastAsia="en-GB"/>
          </w:rPr>
          <w:tab/>
        </w:r>
        <w:r w:rsidR="00DD1010" w:rsidRPr="00E6158E">
          <w:rPr>
            <w:rStyle w:val="Hipervnculo"/>
          </w:rPr>
          <w:t>THE FASTSIZING WORKFLOW</w:t>
        </w:r>
        <w:r w:rsidR="00DD1010">
          <w:rPr>
            <w:webHidden/>
          </w:rPr>
          <w:tab/>
        </w:r>
        <w:r w:rsidR="00DD1010">
          <w:rPr>
            <w:webHidden/>
          </w:rPr>
          <w:fldChar w:fldCharType="begin"/>
        </w:r>
        <w:r w:rsidR="00DD1010">
          <w:rPr>
            <w:webHidden/>
          </w:rPr>
          <w:instrText xml:space="preserve"> PAGEREF _Toc171678426 \h </w:instrText>
        </w:r>
        <w:r w:rsidR="00DD1010">
          <w:rPr>
            <w:webHidden/>
          </w:rPr>
        </w:r>
        <w:r w:rsidR="00DD1010">
          <w:rPr>
            <w:webHidden/>
          </w:rPr>
          <w:fldChar w:fldCharType="separate"/>
        </w:r>
        <w:r w:rsidR="00A77915">
          <w:rPr>
            <w:webHidden/>
          </w:rPr>
          <w:t>7</w:t>
        </w:r>
        <w:r w:rsidR="00DD1010">
          <w:rPr>
            <w:webHidden/>
          </w:rPr>
          <w:fldChar w:fldCharType="end"/>
        </w:r>
      </w:hyperlink>
    </w:p>
    <w:p w14:paraId="4E30BA07" w14:textId="2BDEC521" w:rsidR="00DD1010" w:rsidRDefault="000025AE">
      <w:pPr>
        <w:pStyle w:val="TDC2"/>
        <w:rPr>
          <w:rFonts w:asciiTheme="minorHAnsi" w:eastAsiaTheme="minorEastAsia" w:hAnsiTheme="minorHAnsi" w:cstheme="minorBidi"/>
          <w:lang w:eastAsia="en-GB"/>
        </w:rPr>
      </w:pPr>
      <w:hyperlink w:anchor="_Toc171678427" w:history="1">
        <w:r w:rsidR="00DD1010" w:rsidRPr="00E6158E">
          <w:rPr>
            <w:rStyle w:val="Hipervnculo"/>
          </w:rPr>
          <w:t>2.4</w:t>
        </w:r>
        <w:r w:rsidR="00DD1010">
          <w:rPr>
            <w:rFonts w:asciiTheme="minorHAnsi" w:eastAsiaTheme="minorEastAsia" w:hAnsiTheme="minorHAnsi" w:cstheme="minorBidi"/>
            <w:lang w:eastAsia="en-GB"/>
          </w:rPr>
          <w:tab/>
        </w:r>
        <w:r w:rsidR="00DD1010" w:rsidRPr="00E6158E">
          <w:rPr>
            <w:rStyle w:val="Hipervnculo"/>
          </w:rPr>
          <w:t>FASTSIZING PROJECTS</w:t>
        </w:r>
        <w:r w:rsidR="00DD1010">
          <w:rPr>
            <w:webHidden/>
          </w:rPr>
          <w:tab/>
        </w:r>
        <w:r w:rsidR="00DD1010">
          <w:rPr>
            <w:webHidden/>
          </w:rPr>
          <w:fldChar w:fldCharType="begin"/>
        </w:r>
        <w:r w:rsidR="00DD1010">
          <w:rPr>
            <w:webHidden/>
          </w:rPr>
          <w:instrText xml:space="preserve"> PAGEREF _Toc171678427 \h </w:instrText>
        </w:r>
        <w:r w:rsidR="00DD1010">
          <w:rPr>
            <w:webHidden/>
          </w:rPr>
        </w:r>
        <w:r w:rsidR="00DD1010">
          <w:rPr>
            <w:webHidden/>
          </w:rPr>
          <w:fldChar w:fldCharType="separate"/>
        </w:r>
        <w:r w:rsidR="00A77915">
          <w:rPr>
            <w:webHidden/>
          </w:rPr>
          <w:t>10</w:t>
        </w:r>
        <w:r w:rsidR="00DD1010">
          <w:rPr>
            <w:webHidden/>
          </w:rPr>
          <w:fldChar w:fldCharType="end"/>
        </w:r>
      </w:hyperlink>
    </w:p>
    <w:p w14:paraId="3E5D8EA3" w14:textId="77F9CFE0" w:rsidR="00DD1010" w:rsidRDefault="000025AE">
      <w:pPr>
        <w:pStyle w:val="TDC2"/>
        <w:rPr>
          <w:rFonts w:asciiTheme="minorHAnsi" w:eastAsiaTheme="minorEastAsia" w:hAnsiTheme="minorHAnsi" w:cstheme="minorBidi"/>
          <w:lang w:eastAsia="en-GB"/>
        </w:rPr>
      </w:pPr>
      <w:hyperlink w:anchor="_Toc171678428" w:history="1">
        <w:r w:rsidR="00DD1010" w:rsidRPr="00E6158E">
          <w:rPr>
            <w:rStyle w:val="Hipervnculo"/>
          </w:rPr>
          <w:t>2.5</w:t>
        </w:r>
        <w:r w:rsidR="00DD1010">
          <w:rPr>
            <w:rFonts w:asciiTheme="minorHAnsi" w:eastAsiaTheme="minorEastAsia" w:hAnsiTheme="minorHAnsi" w:cstheme="minorBidi"/>
            <w:lang w:eastAsia="en-GB"/>
          </w:rPr>
          <w:tab/>
        </w:r>
        <w:r w:rsidR="00DD1010" w:rsidRPr="00E6158E">
          <w:rPr>
            <w:rStyle w:val="Hipervnculo"/>
          </w:rPr>
          <w:t>HELP AND DEMOS</w:t>
        </w:r>
        <w:r w:rsidR="00DD1010">
          <w:rPr>
            <w:webHidden/>
          </w:rPr>
          <w:tab/>
        </w:r>
        <w:r w:rsidR="00DD1010">
          <w:rPr>
            <w:webHidden/>
          </w:rPr>
          <w:fldChar w:fldCharType="begin"/>
        </w:r>
        <w:r w:rsidR="00DD1010">
          <w:rPr>
            <w:webHidden/>
          </w:rPr>
          <w:instrText xml:space="preserve"> PAGEREF _Toc171678428 \h </w:instrText>
        </w:r>
        <w:r w:rsidR="00DD1010">
          <w:rPr>
            <w:webHidden/>
          </w:rPr>
        </w:r>
        <w:r w:rsidR="00DD1010">
          <w:rPr>
            <w:webHidden/>
          </w:rPr>
          <w:fldChar w:fldCharType="separate"/>
        </w:r>
        <w:r w:rsidR="00A77915">
          <w:rPr>
            <w:webHidden/>
          </w:rPr>
          <w:t>10</w:t>
        </w:r>
        <w:r w:rsidR="00DD1010">
          <w:rPr>
            <w:webHidden/>
          </w:rPr>
          <w:fldChar w:fldCharType="end"/>
        </w:r>
      </w:hyperlink>
    </w:p>
    <w:p w14:paraId="2635D2DE" w14:textId="7639B721" w:rsidR="00DD1010" w:rsidRDefault="000025AE">
      <w:pPr>
        <w:pStyle w:val="TDC1"/>
        <w:rPr>
          <w:rFonts w:asciiTheme="minorHAnsi" w:eastAsiaTheme="minorEastAsia" w:hAnsiTheme="minorHAnsi" w:cstheme="minorBidi"/>
          <w:b w:val="0"/>
          <w:sz w:val="22"/>
          <w:szCs w:val="22"/>
          <w:lang w:eastAsia="en-GB"/>
        </w:rPr>
      </w:pPr>
      <w:hyperlink w:anchor="_Toc171678429" w:history="1">
        <w:r w:rsidR="00DD1010" w:rsidRPr="00E6158E">
          <w:rPr>
            <w:rStyle w:val="Hipervnculo"/>
          </w:rPr>
          <w:t>3</w:t>
        </w:r>
        <w:r w:rsidR="00DD1010">
          <w:rPr>
            <w:rFonts w:asciiTheme="minorHAnsi" w:eastAsiaTheme="minorEastAsia" w:hAnsiTheme="minorHAnsi" w:cstheme="minorBidi"/>
            <w:b w:val="0"/>
            <w:sz w:val="22"/>
            <w:szCs w:val="22"/>
            <w:lang w:eastAsia="en-GB"/>
          </w:rPr>
          <w:tab/>
        </w:r>
        <w:r w:rsidR="00DD1010" w:rsidRPr="00E6158E">
          <w:rPr>
            <w:rStyle w:val="Hipervnculo"/>
          </w:rPr>
          <w:t>MATERIAL DB</w:t>
        </w:r>
        <w:r w:rsidR="00DD1010">
          <w:rPr>
            <w:webHidden/>
          </w:rPr>
          <w:tab/>
        </w:r>
        <w:r w:rsidR="00DD1010">
          <w:rPr>
            <w:webHidden/>
          </w:rPr>
          <w:fldChar w:fldCharType="begin"/>
        </w:r>
        <w:r w:rsidR="00DD1010">
          <w:rPr>
            <w:webHidden/>
          </w:rPr>
          <w:instrText xml:space="preserve"> PAGEREF _Toc171678429 \h </w:instrText>
        </w:r>
        <w:r w:rsidR="00DD1010">
          <w:rPr>
            <w:webHidden/>
          </w:rPr>
        </w:r>
        <w:r w:rsidR="00DD1010">
          <w:rPr>
            <w:webHidden/>
          </w:rPr>
          <w:fldChar w:fldCharType="separate"/>
        </w:r>
        <w:r w:rsidR="00A77915">
          <w:rPr>
            <w:webHidden/>
          </w:rPr>
          <w:t>11</w:t>
        </w:r>
        <w:r w:rsidR="00DD1010">
          <w:rPr>
            <w:webHidden/>
          </w:rPr>
          <w:fldChar w:fldCharType="end"/>
        </w:r>
      </w:hyperlink>
    </w:p>
    <w:p w14:paraId="79E74558" w14:textId="13F656DB" w:rsidR="00DD1010" w:rsidRDefault="000025AE">
      <w:pPr>
        <w:pStyle w:val="TDC1"/>
        <w:rPr>
          <w:rFonts w:asciiTheme="minorHAnsi" w:eastAsiaTheme="minorEastAsia" w:hAnsiTheme="minorHAnsi" w:cstheme="minorBidi"/>
          <w:b w:val="0"/>
          <w:sz w:val="22"/>
          <w:szCs w:val="22"/>
          <w:lang w:eastAsia="en-GB"/>
        </w:rPr>
      </w:pPr>
      <w:hyperlink w:anchor="_Toc171678430" w:history="1">
        <w:r w:rsidR="00DD1010" w:rsidRPr="00E6158E">
          <w:rPr>
            <w:rStyle w:val="Hipervnculo"/>
          </w:rPr>
          <w:t>4</w:t>
        </w:r>
        <w:r w:rsidR="00DD1010">
          <w:rPr>
            <w:rFonts w:asciiTheme="minorHAnsi" w:eastAsiaTheme="minorEastAsia" w:hAnsiTheme="minorHAnsi" w:cstheme="minorBidi"/>
            <w:b w:val="0"/>
            <w:sz w:val="22"/>
            <w:szCs w:val="22"/>
            <w:lang w:eastAsia="en-GB"/>
          </w:rPr>
          <w:tab/>
        </w:r>
        <w:r w:rsidR="00DD1010" w:rsidRPr="00E6158E">
          <w:rPr>
            <w:rStyle w:val="Hipervnculo"/>
          </w:rPr>
          <w:t>KNOWN ISSUES AND SOLUTIONS</w:t>
        </w:r>
        <w:r w:rsidR="00DD1010">
          <w:rPr>
            <w:webHidden/>
          </w:rPr>
          <w:tab/>
        </w:r>
        <w:r w:rsidR="00DD1010">
          <w:rPr>
            <w:webHidden/>
          </w:rPr>
          <w:fldChar w:fldCharType="begin"/>
        </w:r>
        <w:r w:rsidR="00DD1010">
          <w:rPr>
            <w:webHidden/>
          </w:rPr>
          <w:instrText xml:space="preserve"> PAGEREF _Toc171678430 \h </w:instrText>
        </w:r>
        <w:r w:rsidR="00DD1010">
          <w:rPr>
            <w:webHidden/>
          </w:rPr>
        </w:r>
        <w:r w:rsidR="00DD1010">
          <w:rPr>
            <w:webHidden/>
          </w:rPr>
          <w:fldChar w:fldCharType="separate"/>
        </w:r>
        <w:r w:rsidR="00A77915">
          <w:rPr>
            <w:webHidden/>
          </w:rPr>
          <w:t>12</w:t>
        </w:r>
        <w:r w:rsidR="00DD1010">
          <w:rPr>
            <w:webHidden/>
          </w:rPr>
          <w:fldChar w:fldCharType="end"/>
        </w:r>
      </w:hyperlink>
    </w:p>
    <w:p w14:paraId="385C31BD" w14:textId="738CFBCA" w:rsidR="00DD1010" w:rsidRDefault="000025AE">
      <w:pPr>
        <w:pStyle w:val="TDC2"/>
        <w:rPr>
          <w:rFonts w:asciiTheme="minorHAnsi" w:eastAsiaTheme="minorEastAsia" w:hAnsiTheme="minorHAnsi" w:cstheme="minorBidi"/>
          <w:lang w:eastAsia="en-GB"/>
        </w:rPr>
      </w:pPr>
      <w:hyperlink w:anchor="_Toc171678431" w:history="1">
        <w:r w:rsidR="00DD1010" w:rsidRPr="00E6158E">
          <w:rPr>
            <w:rStyle w:val="Hipervnculo"/>
          </w:rPr>
          <w:t>4.1</w:t>
        </w:r>
        <w:r w:rsidR="00DD1010">
          <w:rPr>
            <w:rFonts w:asciiTheme="minorHAnsi" w:eastAsiaTheme="minorEastAsia" w:hAnsiTheme="minorHAnsi" w:cstheme="minorBidi"/>
            <w:lang w:eastAsia="en-GB"/>
          </w:rPr>
          <w:tab/>
        </w:r>
        <w:r w:rsidR="00DD1010" w:rsidRPr="00E6158E">
          <w:rPr>
            <w:rStyle w:val="Hipervnculo"/>
          </w:rPr>
          <w:t>AUTOMATIC MATERIAL ASSIGNMENT FAILURE</w:t>
        </w:r>
        <w:r w:rsidR="00DD1010">
          <w:rPr>
            <w:webHidden/>
          </w:rPr>
          <w:tab/>
        </w:r>
        <w:r w:rsidR="00DD1010">
          <w:rPr>
            <w:webHidden/>
          </w:rPr>
          <w:fldChar w:fldCharType="begin"/>
        </w:r>
        <w:r w:rsidR="00DD1010">
          <w:rPr>
            <w:webHidden/>
          </w:rPr>
          <w:instrText xml:space="preserve"> PAGEREF _Toc171678431 \h </w:instrText>
        </w:r>
        <w:r w:rsidR="00DD1010">
          <w:rPr>
            <w:webHidden/>
          </w:rPr>
        </w:r>
        <w:r w:rsidR="00DD1010">
          <w:rPr>
            <w:webHidden/>
          </w:rPr>
          <w:fldChar w:fldCharType="separate"/>
        </w:r>
        <w:r w:rsidR="00A77915">
          <w:rPr>
            <w:webHidden/>
          </w:rPr>
          <w:t>12</w:t>
        </w:r>
        <w:r w:rsidR="00DD1010">
          <w:rPr>
            <w:webHidden/>
          </w:rPr>
          <w:fldChar w:fldCharType="end"/>
        </w:r>
      </w:hyperlink>
    </w:p>
    <w:p w14:paraId="43ECE15F" w14:textId="76145E89" w:rsidR="00DD1010" w:rsidRDefault="000025AE">
      <w:pPr>
        <w:pStyle w:val="TDC2"/>
        <w:rPr>
          <w:rFonts w:asciiTheme="minorHAnsi" w:eastAsiaTheme="minorEastAsia" w:hAnsiTheme="minorHAnsi" w:cstheme="minorBidi"/>
          <w:lang w:eastAsia="en-GB"/>
        </w:rPr>
      </w:pPr>
      <w:hyperlink w:anchor="_Toc171678432" w:history="1">
        <w:r w:rsidR="00DD1010" w:rsidRPr="00E6158E">
          <w:rPr>
            <w:rStyle w:val="Hipervnculo"/>
          </w:rPr>
          <w:t>4.2</w:t>
        </w:r>
        <w:r w:rsidR="00DD1010">
          <w:rPr>
            <w:rFonts w:asciiTheme="minorHAnsi" w:eastAsiaTheme="minorEastAsia" w:hAnsiTheme="minorHAnsi" w:cstheme="minorBidi"/>
            <w:lang w:eastAsia="en-GB"/>
          </w:rPr>
          <w:tab/>
        </w:r>
        <w:r w:rsidR="00DD1010" w:rsidRPr="00E6158E">
          <w:rPr>
            <w:rStyle w:val="Hipervnculo"/>
          </w:rPr>
          <w:t>ISSUES WITH REFERENCE SYSTEMS</w:t>
        </w:r>
        <w:r w:rsidR="00DD1010">
          <w:rPr>
            <w:webHidden/>
          </w:rPr>
          <w:tab/>
        </w:r>
        <w:r w:rsidR="00DD1010">
          <w:rPr>
            <w:webHidden/>
          </w:rPr>
          <w:fldChar w:fldCharType="begin"/>
        </w:r>
        <w:r w:rsidR="00DD1010">
          <w:rPr>
            <w:webHidden/>
          </w:rPr>
          <w:instrText xml:space="preserve"> PAGEREF _Toc171678432 \h </w:instrText>
        </w:r>
        <w:r w:rsidR="00DD1010">
          <w:rPr>
            <w:webHidden/>
          </w:rPr>
        </w:r>
        <w:r w:rsidR="00DD1010">
          <w:rPr>
            <w:webHidden/>
          </w:rPr>
          <w:fldChar w:fldCharType="separate"/>
        </w:r>
        <w:r w:rsidR="00A77915">
          <w:rPr>
            <w:webHidden/>
          </w:rPr>
          <w:t>12</w:t>
        </w:r>
        <w:r w:rsidR="00DD1010">
          <w:rPr>
            <w:webHidden/>
          </w:rPr>
          <w:fldChar w:fldCharType="end"/>
        </w:r>
      </w:hyperlink>
    </w:p>
    <w:p w14:paraId="718EDED0" w14:textId="4FA90AE8" w:rsidR="00DD1010" w:rsidRDefault="000025AE">
      <w:pPr>
        <w:pStyle w:val="TDC2"/>
        <w:rPr>
          <w:rFonts w:asciiTheme="minorHAnsi" w:eastAsiaTheme="minorEastAsia" w:hAnsiTheme="minorHAnsi" w:cstheme="minorBidi"/>
          <w:lang w:eastAsia="en-GB"/>
        </w:rPr>
      </w:pPr>
      <w:hyperlink w:anchor="_Toc171678433" w:history="1">
        <w:r w:rsidR="00DD1010" w:rsidRPr="00E6158E">
          <w:rPr>
            <w:rStyle w:val="Hipervnculo"/>
          </w:rPr>
          <w:t>4.3</w:t>
        </w:r>
        <w:r w:rsidR="00DD1010">
          <w:rPr>
            <w:rFonts w:asciiTheme="minorHAnsi" w:eastAsiaTheme="minorEastAsia" w:hAnsiTheme="minorHAnsi" w:cstheme="minorBidi"/>
            <w:lang w:eastAsia="en-GB"/>
          </w:rPr>
          <w:tab/>
        </w:r>
        <w:r w:rsidR="00DD1010" w:rsidRPr="00E6158E">
          <w:rPr>
            <w:rStyle w:val="Hipervnculo"/>
          </w:rPr>
          <w:t>SHIM PLIES</w:t>
        </w:r>
        <w:r w:rsidR="00DD1010">
          <w:rPr>
            <w:webHidden/>
          </w:rPr>
          <w:tab/>
        </w:r>
        <w:r w:rsidR="00DD1010">
          <w:rPr>
            <w:webHidden/>
          </w:rPr>
          <w:fldChar w:fldCharType="begin"/>
        </w:r>
        <w:r w:rsidR="00DD1010">
          <w:rPr>
            <w:webHidden/>
          </w:rPr>
          <w:instrText xml:space="preserve"> PAGEREF _Toc171678433 \h </w:instrText>
        </w:r>
        <w:r w:rsidR="00DD1010">
          <w:rPr>
            <w:webHidden/>
          </w:rPr>
        </w:r>
        <w:r w:rsidR="00DD1010">
          <w:rPr>
            <w:webHidden/>
          </w:rPr>
          <w:fldChar w:fldCharType="separate"/>
        </w:r>
        <w:r w:rsidR="00A77915">
          <w:rPr>
            <w:webHidden/>
          </w:rPr>
          <w:t>14</w:t>
        </w:r>
        <w:r w:rsidR="00DD1010">
          <w:rPr>
            <w:webHidden/>
          </w:rPr>
          <w:fldChar w:fldCharType="end"/>
        </w:r>
      </w:hyperlink>
    </w:p>
    <w:p w14:paraId="1106C195" w14:textId="5D84B90F" w:rsidR="00DD1010" w:rsidRDefault="000025AE">
      <w:pPr>
        <w:pStyle w:val="TDC2"/>
        <w:rPr>
          <w:rFonts w:asciiTheme="minorHAnsi" w:eastAsiaTheme="minorEastAsia" w:hAnsiTheme="minorHAnsi" w:cstheme="minorBidi"/>
          <w:lang w:eastAsia="en-GB"/>
        </w:rPr>
      </w:pPr>
      <w:hyperlink w:anchor="_Toc171678434" w:history="1">
        <w:r w:rsidR="00DD1010" w:rsidRPr="00E6158E">
          <w:rPr>
            <w:rStyle w:val="Hipervnculo"/>
          </w:rPr>
          <w:t>4.4</w:t>
        </w:r>
        <w:r w:rsidR="00DD1010">
          <w:rPr>
            <w:rFonts w:asciiTheme="minorHAnsi" w:eastAsiaTheme="minorEastAsia" w:hAnsiTheme="minorHAnsi" w:cstheme="minorBidi"/>
            <w:lang w:eastAsia="en-GB"/>
          </w:rPr>
          <w:tab/>
        </w:r>
        <w:r w:rsidR="00DD1010" w:rsidRPr="00E6158E">
          <w:rPr>
            <w:rStyle w:val="Hipervnculo"/>
          </w:rPr>
          <w:t>STRINGERS WITH NON-PERPENDICULAR WEB</w:t>
        </w:r>
        <w:r w:rsidR="00DD1010">
          <w:rPr>
            <w:webHidden/>
          </w:rPr>
          <w:tab/>
        </w:r>
        <w:r w:rsidR="00DD1010">
          <w:rPr>
            <w:webHidden/>
          </w:rPr>
          <w:fldChar w:fldCharType="begin"/>
        </w:r>
        <w:r w:rsidR="00DD1010">
          <w:rPr>
            <w:webHidden/>
          </w:rPr>
          <w:instrText xml:space="preserve"> PAGEREF _Toc171678434 \h </w:instrText>
        </w:r>
        <w:r w:rsidR="00DD1010">
          <w:rPr>
            <w:webHidden/>
          </w:rPr>
        </w:r>
        <w:r w:rsidR="00DD1010">
          <w:rPr>
            <w:webHidden/>
          </w:rPr>
          <w:fldChar w:fldCharType="separate"/>
        </w:r>
        <w:r w:rsidR="00A77915">
          <w:rPr>
            <w:webHidden/>
          </w:rPr>
          <w:t>14</w:t>
        </w:r>
        <w:r w:rsidR="00DD1010">
          <w:rPr>
            <w:webHidden/>
          </w:rPr>
          <w:fldChar w:fldCharType="end"/>
        </w:r>
      </w:hyperlink>
    </w:p>
    <w:p w14:paraId="4B3D39E2" w14:textId="1F14130C" w:rsidR="00DD1010" w:rsidRDefault="000025AE">
      <w:pPr>
        <w:pStyle w:val="TDC2"/>
        <w:rPr>
          <w:rFonts w:asciiTheme="minorHAnsi" w:eastAsiaTheme="minorEastAsia" w:hAnsiTheme="minorHAnsi" w:cstheme="minorBidi"/>
          <w:lang w:eastAsia="en-GB"/>
        </w:rPr>
      </w:pPr>
      <w:hyperlink w:anchor="_Toc171678435" w:history="1">
        <w:r w:rsidR="00DD1010" w:rsidRPr="00E6158E">
          <w:rPr>
            <w:rStyle w:val="Hipervnculo"/>
          </w:rPr>
          <w:t>4.5</w:t>
        </w:r>
        <w:r w:rsidR="00DD1010">
          <w:rPr>
            <w:rFonts w:asciiTheme="minorHAnsi" w:eastAsiaTheme="minorEastAsia" w:hAnsiTheme="minorHAnsi" w:cstheme="minorBidi"/>
            <w:lang w:eastAsia="en-GB"/>
          </w:rPr>
          <w:tab/>
        </w:r>
        <w:r w:rsidR="00DD1010" w:rsidRPr="00E6158E">
          <w:rPr>
            <w:rStyle w:val="Hipervnculo"/>
          </w:rPr>
          <w:t>ISSUES WITH MIDSURFACE GENERATION AND SUBSEQUENT MESH QUALITY</w:t>
        </w:r>
        <w:r w:rsidR="00DD1010">
          <w:rPr>
            <w:webHidden/>
          </w:rPr>
          <w:tab/>
        </w:r>
        <w:r w:rsidR="00DD1010">
          <w:rPr>
            <w:webHidden/>
          </w:rPr>
          <w:fldChar w:fldCharType="begin"/>
        </w:r>
        <w:r w:rsidR="00DD1010">
          <w:rPr>
            <w:webHidden/>
          </w:rPr>
          <w:instrText xml:space="preserve"> PAGEREF _Toc171678435 \h </w:instrText>
        </w:r>
        <w:r w:rsidR="00DD1010">
          <w:rPr>
            <w:webHidden/>
          </w:rPr>
        </w:r>
        <w:r w:rsidR="00DD1010">
          <w:rPr>
            <w:webHidden/>
          </w:rPr>
          <w:fldChar w:fldCharType="separate"/>
        </w:r>
        <w:r w:rsidR="00A77915">
          <w:rPr>
            <w:webHidden/>
          </w:rPr>
          <w:t>15</w:t>
        </w:r>
        <w:r w:rsidR="00DD1010">
          <w:rPr>
            <w:webHidden/>
          </w:rPr>
          <w:fldChar w:fldCharType="end"/>
        </w:r>
      </w:hyperlink>
    </w:p>
    <w:p w14:paraId="1C3C7C13" w14:textId="06E27B41" w:rsidR="00E404C6" w:rsidRPr="0007612F" w:rsidRDefault="004C2EB2" w:rsidP="00E404C6">
      <w:pPr>
        <w:rPr>
          <w:noProof/>
        </w:rPr>
      </w:pPr>
      <w:r w:rsidRPr="0007612F">
        <w:rPr>
          <w:b/>
          <w:noProof/>
          <w:sz w:val="24"/>
        </w:rPr>
        <w:fldChar w:fldCharType="end"/>
      </w:r>
      <w:r w:rsidR="00E404C6" w:rsidRPr="0007612F">
        <w:rPr>
          <w:noProof/>
        </w:rPr>
        <w:t xml:space="preserve"> </w:t>
      </w:r>
    </w:p>
    <w:p w14:paraId="44D618CB" w14:textId="77777777" w:rsidR="00676561" w:rsidRPr="0007612F" w:rsidRDefault="00676561" w:rsidP="00676561">
      <w:pPr>
        <w:rPr>
          <w:noProof/>
        </w:rPr>
      </w:pPr>
    </w:p>
    <w:p w14:paraId="6481F09F" w14:textId="0EBCA6AC" w:rsidR="00186F6A" w:rsidRPr="0007612F" w:rsidRDefault="00ED0D0F" w:rsidP="00186F6A">
      <w:pPr>
        <w:pStyle w:val="Ttulo1"/>
      </w:pPr>
      <w:bookmarkStart w:id="7" w:name="_Toc171678419"/>
      <w:bookmarkStart w:id="8" w:name="_Toc257369802"/>
      <w:bookmarkStart w:id="9" w:name="_Toc377474923"/>
      <w:bookmarkStart w:id="10" w:name="_Toc377475362"/>
      <w:bookmarkStart w:id="11" w:name="_Toc388971508"/>
      <w:bookmarkStart w:id="12" w:name="_Toc388971775"/>
      <w:bookmarkStart w:id="13" w:name="_Toc408674414"/>
      <w:bookmarkStart w:id="14" w:name="_Toc408674855"/>
      <w:bookmarkStart w:id="15" w:name="_Toc408842896"/>
      <w:bookmarkStart w:id="16" w:name="_Toc408843706"/>
      <w:bookmarkStart w:id="17" w:name="_Toc408844788"/>
      <w:bookmarkStart w:id="18" w:name="_Toc408845887"/>
      <w:bookmarkStart w:id="19" w:name="_Toc408846016"/>
      <w:bookmarkStart w:id="20" w:name="_Toc408846241"/>
      <w:bookmarkStart w:id="21" w:name="_Toc408925167"/>
      <w:bookmarkStart w:id="22" w:name="_Toc408925219"/>
      <w:r w:rsidRPr="0007612F">
        <w:lastRenderedPageBreak/>
        <w:t>INTRODUCTION</w:t>
      </w:r>
      <w:bookmarkEnd w:id="7"/>
    </w:p>
    <w:p w14:paraId="0E8A2553" w14:textId="6D675709" w:rsidR="0048758E" w:rsidRDefault="00495C7A" w:rsidP="0048758E">
      <w:r>
        <w:t xml:space="preserve">The aim of this document is to provide an overview of the </w:t>
      </w:r>
      <w:r w:rsidR="00D81BFC">
        <w:t>FastSizing</w:t>
      </w:r>
      <w:r>
        <w:t xml:space="preserve"> </w:t>
      </w:r>
      <w:r w:rsidR="00D81BFC">
        <w:t>t</w:t>
      </w:r>
      <w:r>
        <w:t>ool and to compile the most frequent known issues and solutions.</w:t>
      </w:r>
    </w:p>
    <w:p w14:paraId="428BCEF9" w14:textId="08900D90" w:rsidR="00495C7A" w:rsidRDefault="00495C7A" w:rsidP="0048758E"/>
    <w:p w14:paraId="1964FE65" w14:textId="4C3236E1" w:rsidR="00495C7A" w:rsidRDefault="00C20E64" w:rsidP="00C20E64">
      <w:pPr>
        <w:jc w:val="both"/>
      </w:pPr>
      <w:r>
        <w:t xml:space="preserve">The </w:t>
      </w:r>
      <w:r w:rsidR="00DB1DCA">
        <w:t>F</w:t>
      </w:r>
      <w:r w:rsidR="00C921AF">
        <w:t>astSizing</w:t>
      </w:r>
      <w:r>
        <w:t xml:space="preserve"> tool is a customization embedded in the Hypermesh / Hyperworks environment developed for Airbus DS that </w:t>
      </w:r>
      <w:r w:rsidR="00144A7B">
        <w:t xml:space="preserve">provides a self-contained workflow for DFEM creation using CAD input as the starting point. </w:t>
      </w:r>
    </w:p>
    <w:p w14:paraId="74C994B1" w14:textId="676FFA14" w:rsidR="00144A7B" w:rsidRDefault="00FB5B42" w:rsidP="00FB5B42">
      <w:pPr>
        <w:pStyle w:val="Ttulo2"/>
      </w:pPr>
      <w:bookmarkStart w:id="23" w:name="_Toc171678420"/>
      <w:r>
        <w:t>O</w:t>
      </w:r>
      <w:r w:rsidR="00ED7FB8">
        <w:t>BJECTIVE</w:t>
      </w:r>
      <w:bookmarkEnd w:id="23"/>
    </w:p>
    <w:p w14:paraId="77AFD0A4" w14:textId="775EDEE6" w:rsidR="00FB5B42" w:rsidRPr="00FB5B42" w:rsidRDefault="00FB5B42" w:rsidP="00FB5B42">
      <w:pPr>
        <w:pStyle w:val="Textoindependiente"/>
      </w:pPr>
      <w:r>
        <w:t>The main objective of the FastSizing tool is to provide a workflow that accelerates the process of DFEM generation from CAD geometry.</w:t>
      </w:r>
    </w:p>
    <w:p w14:paraId="0D09260B" w14:textId="20005E9A" w:rsidR="00144A7B" w:rsidRDefault="00144A7B" w:rsidP="00C20E64">
      <w:pPr>
        <w:jc w:val="both"/>
      </w:pPr>
      <w:r>
        <w:t xml:space="preserve">The tool is built to take advantage of the standard Airbus DS CAD methodology to automate </w:t>
      </w:r>
      <w:r w:rsidR="005218AC">
        <w:t>tasks such as material definition, property creation and assignment, reference systems definition, etc.</w:t>
      </w:r>
    </w:p>
    <w:p w14:paraId="1753CFD7" w14:textId="055920FC" w:rsidR="00144A7B" w:rsidRDefault="00144A7B" w:rsidP="00C20E64">
      <w:pPr>
        <w:jc w:val="both"/>
      </w:pPr>
    </w:p>
    <w:p w14:paraId="475307AA" w14:textId="3BEEB871" w:rsidR="00144A7B" w:rsidRDefault="00C921AF" w:rsidP="00C20E64">
      <w:pPr>
        <w:jc w:val="both"/>
      </w:pPr>
      <w:r>
        <w:t>FastSizing</w:t>
      </w:r>
      <w:r w:rsidR="00144A7B">
        <w:t xml:space="preserve"> also aggregates different HW existing features into a “left-to-right” set of menus that offer the user the opportunity of obtaining a solver-ready input file with minimal need to search for the necessary tool.</w:t>
      </w:r>
    </w:p>
    <w:p w14:paraId="2E6C901F" w14:textId="293E511C" w:rsidR="00144A7B" w:rsidRDefault="00144A7B" w:rsidP="00C20E64">
      <w:pPr>
        <w:jc w:val="both"/>
      </w:pPr>
    </w:p>
    <w:p w14:paraId="56BA586B" w14:textId="7F908449" w:rsidR="005218AC" w:rsidRDefault="00FB5B42" w:rsidP="00C20E64">
      <w:pPr>
        <w:jc w:val="both"/>
      </w:pPr>
      <w:r>
        <w:t>It also</w:t>
      </w:r>
      <w:r w:rsidR="005218AC">
        <w:t xml:space="preserve"> offers the benefits of standardizing the process, minimizing the chance for error.</w:t>
      </w:r>
    </w:p>
    <w:p w14:paraId="26039D42" w14:textId="73B4C6F6" w:rsidR="005218AC" w:rsidRDefault="005218AC" w:rsidP="00C20E64">
      <w:pPr>
        <w:jc w:val="both"/>
      </w:pPr>
    </w:p>
    <w:p w14:paraId="343207A7" w14:textId="48FAC703" w:rsidR="004E5013" w:rsidRDefault="005218AC" w:rsidP="00C20E64">
      <w:pPr>
        <w:jc w:val="both"/>
      </w:pPr>
      <w:r>
        <w:t xml:space="preserve">However, some </w:t>
      </w:r>
      <w:r w:rsidR="004E5013">
        <w:t>unexpected behaviours have been observed that could be solved in further development of the tool. Solutions for these issues are compiled in this document to provide the user with a way of continuing the workflow with minimal inconveniences.</w:t>
      </w:r>
    </w:p>
    <w:p w14:paraId="64C6AA0E" w14:textId="77777777" w:rsidR="00841EB6" w:rsidRPr="0007612F" w:rsidRDefault="00ED0D0F" w:rsidP="00ED0D0F">
      <w:pPr>
        <w:pStyle w:val="Ttulo2"/>
      </w:pPr>
      <w:bookmarkStart w:id="24" w:name="_Toc415152954"/>
      <w:bookmarkStart w:id="25" w:name="_Toc171678421"/>
      <w:r w:rsidRPr="0007612F">
        <w:t>ABBREVIATIONS AND SYMBOLS</w:t>
      </w:r>
      <w:bookmarkEnd w:id="24"/>
      <w:bookmarkEnd w:id="25"/>
    </w:p>
    <w:p w14:paraId="3476D12D" w14:textId="77777777" w:rsidR="00ED0D0F" w:rsidRPr="0007612F" w:rsidRDefault="00ED0D0F" w:rsidP="002C7529">
      <w:pPr>
        <w:pStyle w:val="ListofAbbreviations"/>
        <w:pBdr>
          <w:bottom w:val="single" w:sz="4" w:space="1" w:color="auto"/>
        </w:pBdr>
        <w:rPr>
          <w:i/>
        </w:rPr>
      </w:pPr>
      <w:r w:rsidRPr="0007612F">
        <w:rPr>
          <w:i/>
        </w:rPr>
        <w:t>Symbol</w:t>
      </w:r>
      <w:r w:rsidRPr="0007612F">
        <w:rPr>
          <w:i/>
        </w:rPr>
        <w:tab/>
        <w:t>Units</w:t>
      </w:r>
      <w:r w:rsidRPr="0007612F">
        <w:rPr>
          <w:i/>
        </w:rPr>
        <w:tab/>
        <w:t>Definition</w:t>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p>
    <w:p w14:paraId="4D436903" w14:textId="1D4C0B2F" w:rsidR="00ED0D0F" w:rsidRDefault="00ED0D0F" w:rsidP="002C7529">
      <w:pPr>
        <w:pStyle w:val="ListofAbbreviations"/>
      </w:pPr>
      <w:r w:rsidRPr="0007612F">
        <w:t>A/C</w:t>
      </w:r>
      <w:r w:rsidRPr="0007612F">
        <w:tab/>
      </w:r>
      <w:r w:rsidRPr="0007612F">
        <w:tab/>
        <w:t>Aircraft</w:t>
      </w:r>
    </w:p>
    <w:p w14:paraId="0955BC6E" w14:textId="73956B26" w:rsidR="00480840" w:rsidRDefault="00480840" w:rsidP="002C7529">
      <w:pPr>
        <w:pStyle w:val="ListofAbbreviations"/>
      </w:pPr>
      <w:r>
        <w:t>BC</w:t>
      </w:r>
      <w:r>
        <w:tab/>
      </w:r>
      <w:r>
        <w:tab/>
        <w:t>Boundary Condition</w:t>
      </w:r>
    </w:p>
    <w:p w14:paraId="6CA81F1C" w14:textId="1D3C8A3E" w:rsidR="004E5013" w:rsidRDefault="004E5013" w:rsidP="002C7529">
      <w:pPr>
        <w:pStyle w:val="ListofAbbreviations"/>
      </w:pPr>
      <w:r>
        <w:t>CAD</w:t>
      </w:r>
      <w:r>
        <w:tab/>
      </w:r>
      <w:r>
        <w:tab/>
        <w:t>Computer Assisted Design</w:t>
      </w:r>
    </w:p>
    <w:p w14:paraId="3690241F" w14:textId="19EF0E2A" w:rsidR="00DA085C" w:rsidRPr="0007612F" w:rsidRDefault="00DA085C" w:rsidP="002C7529">
      <w:pPr>
        <w:pStyle w:val="ListofAbbreviations"/>
      </w:pPr>
      <w:r>
        <w:t>DB</w:t>
      </w:r>
      <w:r>
        <w:tab/>
      </w:r>
      <w:r>
        <w:tab/>
        <w:t>Database</w:t>
      </w:r>
    </w:p>
    <w:p w14:paraId="784B7D17" w14:textId="69166D4E" w:rsidR="00484C84" w:rsidRDefault="004E5013" w:rsidP="00C921AF">
      <w:pPr>
        <w:pStyle w:val="ListofAbbreviations"/>
      </w:pPr>
      <w:r>
        <w:t>DFEM</w:t>
      </w:r>
      <w:r w:rsidR="00ED0D0F" w:rsidRPr="0007612F">
        <w:tab/>
      </w:r>
      <w:r w:rsidR="00ED0D0F" w:rsidRPr="0007612F">
        <w:tab/>
      </w:r>
      <w:r>
        <w:t>Detailed Finite Element Model</w:t>
      </w:r>
    </w:p>
    <w:p w14:paraId="15F7A435" w14:textId="451EF5D3" w:rsidR="00AE1E5D" w:rsidRDefault="00AE1E5D" w:rsidP="002C7529">
      <w:pPr>
        <w:pStyle w:val="ListofAbbreviations"/>
      </w:pPr>
      <w:r>
        <w:t>GUI</w:t>
      </w:r>
      <w:r>
        <w:tab/>
      </w:r>
      <w:r>
        <w:tab/>
        <w:t>Guided User Interface</w:t>
      </w:r>
    </w:p>
    <w:p w14:paraId="1AED7C3A" w14:textId="3C4B1442" w:rsidR="004E5013" w:rsidRDefault="004E5013" w:rsidP="002C7529">
      <w:pPr>
        <w:pStyle w:val="ListofAbbreviations"/>
      </w:pPr>
      <w:r>
        <w:t>HW</w:t>
      </w:r>
      <w:r>
        <w:tab/>
      </w:r>
      <w:r>
        <w:tab/>
        <w:t>HyperWorks</w:t>
      </w:r>
    </w:p>
    <w:p w14:paraId="2754F528" w14:textId="01D66920" w:rsidR="001220F4" w:rsidRDefault="001220F4" w:rsidP="002C7529">
      <w:pPr>
        <w:pStyle w:val="ListofAbbreviations"/>
      </w:pPr>
      <w:r>
        <w:t>HM</w:t>
      </w:r>
      <w:r>
        <w:tab/>
      </w:r>
      <w:r>
        <w:tab/>
        <w:t>HyperMesh</w:t>
      </w:r>
    </w:p>
    <w:p w14:paraId="198BA36E" w14:textId="304848A6" w:rsidR="0078389F" w:rsidRDefault="0078389F" w:rsidP="002C7529">
      <w:pPr>
        <w:pStyle w:val="ListofAbbreviations"/>
      </w:pPr>
      <w:r>
        <w:t>LC</w:t>
      </w:r>
      <w:r>
        <w:tab/>
      </w:r>
      <w:r>
        <w:tab/>
        <w:t>Load Case</w:t>
      </w:r>
    </w:p>
    <w:p w14:paraId="309108AC" w14:textId="77777777" w:rsidR="0048758E" w:rsidRPr="0007612F" w:rsidRDefault="0048758E" w:rsidP="0048758E"/>
    <w:p w14:paraId="4706894C" w14:textId="77777777" w:rsidR="00ED0D0F" w:rsidRPr="0007612F" w:rsidRDefault="00ED0D0F" w:rsidP="00ED0D0F">
      <w:pPr>
        <w:pStyle w:val="Ttulo2"/>
      </w:pPr>
      <w:bookmarkStart w:id="26" w:name="_Toc171678422"/>
      <w:r w:rsidRPr="0007612F">
        <w:t>REFERENCES</w:t>
      </w:r>
      <w:bookmarkEnd w:id="26"/>
    </w:p>
    <w:p w14:paraId="60CE0824" w14:textId="77777777" w:rsidR="00ED0D0F" w:rsidRPr="0007612F" w:rsidRDefault="00ED0D0F" w:rsidP="00C015E6">
      <w:pPr>
        <w:pStyle w:val="Reference"/>
        <w:numPr>
          <w:ilvl w:val="0"/>
          <w:numId w:val="0"/>
        </w:numPr>
        <w:pBdr>
          <w:bottom w:val="single" w:sz="4" w:space="1" w:color="auto"/>
        </w:pBdr>
        <w:rPr>
          <w:i/>
        </w:rPr>
      </w:pPr>
      <w:r w:rsidRPr="0007612F">
        <w:rPr>
          <w:i/>
        </w:rPr>
        <w:tab/>
        <w:t>Document Reference</w:t>
      </w:r>
      <w:r w:rsidRPr="0007612F">
        <w:rPr>
          <w:i/>
        </w:rPr>
        <w:tab/>
        <w:t>Issue</w:t>
      </w:r>
      <w:r w:rsidRPr="0007612F">
        <w:rPr>
          <w:i/>
        </w:rPr>
        <w:tab/>
        <w:t>Title</w:t>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r w:rsidR="0048758E" w:rsidRPr="0007612F">
        <w:rPr>
          <w:i/>
        </w:rPr>
        <w:tab/>
      </w:r>
    </w:p>
    <w:p w14:paraId="0F8DEF42" w14:textId="0785C526" w:rsidR="00ED0D0F" w:rsidRDefault="00ED0D0F" w:rsidP="003936FF">
      <w:pPr>
        <w:pStyle w:val="Reference"/>
      </w:pPr>
      <w:bookmarkStart w:id="27" w:name="_Ref156555739"/>
      <w:r w:rsidRPr="0007612F">
        <w:t>[</w:t>
      </w:r>
      <w:r w:rsidR="004E5013">
        <w:t>Altair</w:t>
      </w:r>
      <w:r w:rsidRPr="0007612F">
        <w:t>]</w:t>
      </w:r>
      <w:r w:rsidRPr="0007612F">
        <w:tab/>
      </w:r>
      <w:r w:rsidR="00D81BFC">
        <w:t>-</w:t>
      </w:r>
      <w:r w:rsidRPr="0007612F">
        <w:tab/>
      </w:r>
      <w:r w:rsidR="004E5013">
        <w:t>FastSizing Version 2019.1.3.2 Documentation</w:t>
      </w:r>
      <w:bookmarkEnd w:id="27"/>
    </w:p>
    <w:p w14:paraId="469CDB5E" w14:textId="19D75053" w:rsidR="004479A2" w:rsidRDefault="004479A2" w:rsidP="00660FC8">
      <w:pPr>
        <w:pStyle w:val="Reference"/>
      </w:pPr>
      <w:r w:rsidRPr="004479A2">
        <w:lastRenderedPageBreak/>
        <w:t>TEA-T-NT-190042</w:t>
      </w:r>
      <w:r>
        <w:tab/>
        <w:t>A</w:t>
      </w:r>
      <w:r>
        <w:tab/>
        <w:t>Engineering Work Specification. Customization Of Altair HYPERWORKS. R&amp;T project CERTERIN-FastSizing 2019.</w:t>
      </w:r>
    </w:p>
    <w:p w14:paraId="74313C18" w14:textId="41FFC4A6" w:rsidR="004479A2" w:rsidRDefault="00B07801" w:rsidP="00704350">
      <w:pPr>
        <w:pStyle w:val="Reference"/>
      </w:pPr>
      <w:r>
        <w:t>Amdt-I TEA-T-NT-190042</w:t>
      </w:r>
      <w:r>
        <w:tab/>
        <w:t>A</w:t>
      </w:r>
      <w:r>
        <w:tab/>
        <w:t>AMENDMENT I TO TEA-T-NT-190042-A - CHPT. §3 DETAILS ON FE MODELLING RULES</w:t>
      </w:r>
    </w:p>
    <w:p w14:paraId="0C27DF89" w14:textId="77777777" w:rsidR="00B07801" w:rsidRPr="0007612F" w:rsidRDefault="00B07801" w:rsidP="00B07801">
      <w:pPr>
        <w:pStyle w:val="Reference"/>
        <w:numPr>
          <w:ilvl w:val="0"/>
          <w:numId w:val="0"/>
        </w:numPr>
      </w:pPr>
    </w:p>
    <w:p w14:paraId="75D6C136" w14:textId="77777777" w:rsidR="0048758E" w:rsidRPr="0007612F" w:rsidRDefault="0048758E" w:rsidP="0048758E"/>
    <w:p w14:paraId="02037FFC" w14:textId="0377E6CB" w:rsidR="00495C7A" w:rsidRDefault="00724011" w:rsidP="00724011">
      <w:pPr>
        <w:pStyle w:val="Ttulo1"/>
      </w:pPr>
      <w:bookmarkStart w:id="28" w:name="_Ref156566318"/>
      <w:bookmarkStart w:id="29" w:name="_Toc171678423"/>
      <w:r>
        <w:lastRenderedPageBreak/>
        <w:t>T</w:t>
      </w:r>
      <w:bookmarkEnd w:id="28"/>
      <w:r w:rsidR="00ED7FB8">
        <w:t>OOL DESCRIPTION</w:t>
      </w:r>
      <w:bookmarkEnd w:id="29"/>
    </w:p>
    <w:p w14:paraId="537B0094" w14:textId="408D0D3B" w:rsidR="00FB5B42" w:rsidRDefault="00FB5B42" w:rsidP="00FB5B42">
      <w:pPr>
        <w:pStyle w:val="Ttulo2"/>
      </w:pPr>
      <w:bookmarkStart w:id="30" w:name="_Toc171678424"/>
      <w:r>
        <w:t>R</w:t>
      </w:r>
      <w:r w:rsidR="00ED7FB8">
        <w:t>EQUIREMENTS</w:t>
      </w:r>
      <w:bookmarkEnd w:id="30"/>
    </w:p>
    <w:p w14:paraId="74BB5B7D" w14:textId="6D3933AD" w:rsidR="00FB5B42" w:rsidRDefault="008D1E02" w:rsidP="00FB5B42">
      <w:pPr>
        <w:pStyle w:val="Textoindependiente"/>
      </w:pPr>
      <w:r>
        <w:t>The necessary prerequisites to be able to fully use the FastSizing tool are:</w:t>
      </w:r>
    </w:p>
    <w:p w14:paraId="4680576D" w14:textId="3DE55E96" w:rsidR="008D1E02" w:rsidRDefault="008D1E02" w:rsidP="008D1E02">
      <w:pPr>
        <w:pStyle w:val="Textoindependiente"/>
        <w:numPr>
          <w:ilvl w:val="0"/>
          <w:numId w:val="46"/>
        </w:numPr>
      </w:pPr>
      <w:r>
        <w:t>Operating System: Windows/Linux.</w:t>
      </w:r>
    </w:p>
    <w:p w14:paraId="48443121" w14:textId="4F33E3E0" w:rsidR="008D1E02" w:rsidRDefault="008D1E02" w:rsidP="008D1E02">
      <w:pPr>
        <w:pStyle w:val="Textoindependiente"/>
        <w:numPr>
          <w:ilvl w:val="0"/>
          <w:numId w:val="46"/>
        </w:numPr>
        <w:spacing w:before="0"/>
      </w:pPr>
      <w:r>
        <w:t>HyperWorks 2019.1.1 or higher version.</w:t>
      </w:r>
    </w:p>
    <w:p w14:paraId="2856763D" w14:textId="14B9FB2B" w:rsidR="008D1E02" w:rsidRDefault="008D1E02" w:rsidP="008D1E02">
      <w:pPr>
        <w:pStyle w:val="Textoindependiente"/>
        <w:numPr>
          <w:ilvl w:val="0"/>
          <w:numId w:val="46"/>
        </w:numPr>
        <w:spacing w:before="0"/>
      </w:pPr>
      <w:r>
        <w:t>Hypermesh Desktop application must be used (not Hypermesh).</w:t>
      </w:r>
    </w:p>
    <w:p w14:paraId="12994147" w14:textId="236A82A6" w:rsidR="008D1E02" w:rsidRDefault="008D1E02" w:rsidP="008D1E02">
      <w:pPr>
        <w:pStyle w:val="Textoindependiente"/>
        <w:numPr>
          <w:ilvl w:val="0"/>
          <w:numId w:val="46"/>
        </w:numPr>
        <w:spacing w:before="0"/>
      </w:pPr>
      <w:r w:rsidRPr="008D1E02">
        <w:t>For Document Report, Microsoft Excel and</w:t>
      </w:r>
      <w:r>
        <w:t xml:space="preserve"> Word must be installed.</w:t>
      </w:r>
    </w:p>
    <w:p w14:paraId="4822F232" w14:textId="428AD589" w:rsidR="008D1E02" w:rsidRDefault="008D1E02" w:rsidP="008D1E02">
      <w:pPr>
        <w:pStyle w:val="Textoindependiente"/>
        <w:spacing w:before="0"/>
      </w:pPr>
      <w:r>
        <w:t>The geometrical input must be a CATIA V5 CATProduct.</w:t>
      </w:r>
    </w:p>
    <w:p w14:paraId="632EB365" w14:textId="1DFDE9E7" w:rsidR="008D1E02" w:rsidRDefault="00ED7FB8" w:rsidP="008D1E02">
      <w:pPr>
        <w:pStyle w:val="Ttulo2"/>
      </w:pPr>
      <w:bookmarkStart w:id="31" w:name="_Toc171678425"/>
      <w:r>
        <w:t>INSTALLATION AND LAUNCHING</w:t>
      </w:r>
      <w:bookmarkEnd w:id="31"/>
    </w:p>
    <w:p w14:paraId="5CCE48DB" w14:textId="6FFE8DA1" w:rsidR="001C0AD4" w:rsidRDefault="001C0AD4" w:rsidP="001C0AD4">
      <w:pPr>
        <w:pStyle w:val="Textoindependiente"/>
      </w:pPr>
      <w:r>
        <w:t xml:space="preserve">The </w:t>
      </w:r>
      <w:r w:rsidR="00C921AF">
        <w:t>FASTSIZING</w:t>
      </w:r>
      <w:r>
        <w:t xml:space="preserve"> package</w:t>
      </w:r>
      <w:r w:rsidR="008D1E02">
        <w:t xml:space="preserve"> contains an installation script named “</w:t>
      </w:r>
      <w:r>
        <w:t>INSTALL</w:t>
      </w:r>
      <w:r w:rsidR="008D1E02">
        <w:t xml:space="preserve">_windows.bat” that can be run and sets up a permanent pull-down menu in HyperMesh Desktop that when clicked on launches the </w:t>
      </w:r>
      <w:r w:rsidR="00C921AF">
        <w:t>FASTSIZING</w:t>
      </w:r>
      <w:r w:rsidR="008D1E02">
        <w:t xml:space="preserve"> tool and shows the browser described in section </w:t>
      </w:r>
      <w:r w:rsidR="008D1E02">
        <w:fldChar w:fldCharType="begin"/>
      </w:r>
      <w:r w:rsidR="008D1E02">
        <w:instrText xml:space="preserve"> REF _Ref156566318 \r \h </w:instrText>
      </w:r>
      <w:r w:rsidR="008D1E02">
        <w:fldChar w:fldCharType="separate"/>
      </w:r>
      <w:r w:rsidR="00A77915">
        <w:t>2</w:t>
      </w:r>
      <w:r w:rsidR="008D1E02">
        <w:fldChar w:fldCharType="end"/>
      </w:r>
      <w:r w:rsidR="008D1E02">
        <w:t xml:space="preserve"> of this document.</w:t>
      </w:r>
    </w:p>
    <w:p w14:paraId="5B8F2E47" w14:textId="1D63FDA7" w:rsidR="008D1E02" w:rsidRDefault="00A61F00" w:rsidP="00A61F00">
      <w:pPr>
        <w:pStyle w:val="Textoindependiente"/>
        <w:jc w:val="center"/>
      </w:pPr>
      <w:r w:rsidRPr="00A61F00">
        <w:rPr>
          <w:noProof/>
        </w:rPr>
        <w:drawing>
          <wp:inline distT="0" distB="0" distL="0" distR="0" wp14:anchorId="5757763B" wp14:editId="5D263249">
            <wp:extent cx="2238284" cy="528452"/>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8949" cy="535692"/>
                    </a:xfrm>
                    <a:prstGeom prst="rect">
                      <a:avLst/>
                    </a:prstGeom>
                    <a:noFill/>
                    <a:ln>
                      <a:noFill/>
                    </a:ln>
                  </pic:spPr>
                </pic:pic>
              </a:graphicData>
            </a:graphic>
          </wp:inline>
        </w:drawing>
      </w:r>
    </w:p>
    <w:p w14:paraId="2006AF0F" w14:textId="1C6C377C" w:rsidR="00A61F00" w:rsidRDefault="001C0AD4" w:rsidP="001C0AD4">
      <w:pPr>
        <w:pStyle w:val="FigureFooter"/>
      </w:pPr>
      <w:r>
        <w:t>FastSizing pull-down menu</w:t>
      </w:r>
    </w:p>
    <w:p w14:paraId="56D5F6E3" w14:textId="061D7C9B" w:rsidR="001C0AD4" w:rsidRDefault="008D1E02" w:rsidP="008D1E02">
      <w:pPr>
        <w:pStyle w:val="Textoindependiente"/>
      </w:pPr>
      <w:r>
        <w:t xml:space="preserve">However, it has been observed that this installation script may not always properly function. In that case, the user is always able to launch </w:t>
      </w:r>
      <w:r w:rsidR="00C921AF">
        <w:t>FastSizing</w:t>
      </w:r>
      <w:r>
        <w:t xml:space="preserve"> by running the script “FastSizing_GUI_Main.tbc” which can be found in the main F</w:t>
      </w:r>
      <w:r w:rsidR="00C921AF">
        <w:t>astSizing</w:t>
      </w:r>
      <w:r>
        <w:t xml:space="preserve"> folder. To do so, in HM Desktop 2019.1 the user can follow the next steps: </w:t>
      </w:r>
      <w:r>
        <w:rPr>
          <w:b/>
          <w:bCs/>
        </w:rPr>
        <w:t>File &gt; Run &gt; Tcl/Tk Script</w:t>
      </w:r>
      <w:r>
        <w:t>. In HW 2021.2</w:t>
      </w:r>
      <w:r w:rsidR="001C0AD4">
        <w:t xml:space="preserve"> or higher versions</w:t>
      </w:r>
      <w:r>
        <w:t xml:space="preserve">: </w:t>
      </w:r>
      <w:r>
        <w:rPr>
          <w:b/>
          <w:bCs/>
        </w:rPr>
        <w:t>File &gt; Load &gt; Script (*.tcl, *.tbc)</w:t>
      </w:r>
      <w:r>
        <w:t>. This launches an “Open File” window. By default, only *.tcl files are shown. Change this filter to *.tbc to select the correct file.</w:t>
      </w:r>
    </w:p>
    <w:p w14:paraId="37197D56" w14:textId="6815C7A8" w:rsidR="001C0AD4" w:rsidRDefault="001C0AD4" w:rsidP="008D1E02">
      <w:pPr>
        <w:pStyle w:val="Textoindependiente"/>
      </w:pPr>
      <w:r>
        <w:t xml:space="preserve">Care must be taken not to modify the file structure presented below since </w:t>
      </w:r>
      <w:r w:rsidR="00BD025B">
        <w:t>there are interdependencies between the different files.</w:t>
      </w:r>
    </w:p>
    <w:p w14:paraId="24F158DB" w14:textId="7FE5EEAF" w:rsidR="001C0AD4" w:rsidRDefault="001C0AD4" w:rsidP="001C0AD4">
      <w:pPr>
        <w:pStyle w:val="Textoindependiente"/>
        <w:jc w:val="center"/>
      </w:pPr>
      <w:r w:rsidRPr="001C0AD4">
        <w:rPr>
          <w:noProof/>
        </w:rPr>
        <w:drawing>
          <wp:inline distT="0" distB="0" distL="0" distR="0" wp14:anchorId="4CFFD768" wp14:editId="0DF7A021">
            <wp:extent cx="1294411" cy="1606986"/>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1725" cy="1628481"/>
                    </a:xfrm>
                    <a:prstGeom prst="rect">
                      <a:avLst/>
                    </a:prstGeom>
                    <a:noFill/>
                    <a:ln>
                      <a:noFill/>
                    </a:ln>
                  </pic:spPr>
                </pic:pic>
              </a:graphicData>
            </a:graphic>
          </wp:inline>
        </w:drawing>
      </w:r>
    </w:p>
    <w:p w14:paraId="3302AFBD" w14:textId="7E9943F8" w:rsidR="001C0AD4" w:rsidRPr="008D1E02" w:rsidRDefault="001C0AD4" w:rsidP="001C0AD4">
      <w:pPr>
        <w:pStyle w:val="FigureFooter"/>
        <w:numPr>
          <w:ilvl w:val="0"/>
          <w:numId w:val="47"/>
        </w:numPr>
      </w:pPr>
      <w:r>
        <w:t>FastSizing file structure</w:t>
      </w:r>
    </w:p>
    <w:p w14:paraId="47E92002" w14:textId="58D17C93" w:rsidR="00724011" w:rsidRDefault="00ED7FB8" w:rsidP="00724011">
      <w:pPr>
        <w:pStyle w:val="Ttulo2"/>
      </w:pPr>
      <w:bookmarkStart w:id="32" w:name="_Toc171678426"/>
      <w:r>
        <w:lastRenderedPageBreak/>
        <w:t>THE FASTSIZING WORKFLOW</w:t>
      </w:r>
      <w:bookmarkEnd w:id="32"/>
    </w:p>
    <w:p w14:paraId="0FE1876C" w14:textId="0C5046E3" w:rsidR="00AE1E5D" w:rsidRPr="00AE1E5D" w:rsidRDefault="00AE1E5D" w:rsidP="00AE1E5D">
      <w:pPr>
        <w:pStyle w:val="Textoindependiente"/>
      </w:pPr>
      <w:r>
        <w:t xml:space="preserve">Once </w:t>
      </w:r>
      <w:r w:rsidR="00DB1DCA">
        <w:t>F</w:t>
      </w:r>
      <w:r w:rsidR="00C921AF">
        <w:t>astSizing</w:t>
      </w:r>
      <w:r>
        <w:t xml:space="preserve"> is made available inside the HW / HM environment, a new browser tab is opened next to others such as the Model Browser, Session Browser or the Mask Browser. This tab contains a set of menus that </w:t>
      </w:r>
      <w:r w:rsidR="00DD1010">
        <w:t>the user may use to generate the FEM</w:t>
      </w:r>
      <w:r>
        <w:t>.</w:t>
      </w:r>
    </w:p>
    <w:p w14:paraId="28B4CF06" w14:textId="5A14FECB" w:rsidR="00724011" w:rsidRDefault="00AE1E5D" w:rsidP="00AE1E5D">
      <w:pPr>
        <w:pStyle w:val="Textoindependiente"/>
        <w:jc w:val="center"/>
      </w:pPr>
      <w:r>
        <w:rPr>
          <w:noProof/>
        </w:rPr>
        <w:drawing>
          <wp:inline distT="0" distB="0" distL="0" distR="0" wp14:anchorId="018A6772" wp14:editId="50823BBF">
            <wp:extent cx="4255846" cy="5610473"/>
            <wp:effectExtent l="19050" t="19050" r="11430"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88960" cy="5654127"/>
                    </a:xfrm>
                    <a:prstGeom prst="rect">
                      <a:avLst/>
                    </a:prstGeom>
                    <a:noFill/>
                    <a:ln>
                      <a:solidFill>
                        <a:schemeClr val="tx1"/>
                      </a:solidFill>
                    </a:ln>
                  </pic:spPr>
                </pic:pic>
              </a:graphicData>
            </a:graphic>
          </wp:inline>
        </w:drawing>
      </w:r>
    </w:p>
    <w:p w14:paraId="727F934D" w14:textId="5DA75F29" w:rsidR="00AE1E5D" w:rsidRDefault="00AE1E5D" w:rsidP="00AE1E5D">
      <w:pPr>
        <w:pStyle w:val="FigureFooter"/>
      </w:pPr>
      <w:bookmarkStart w:id="33" w:name="_Ref156815338"/>
      <w:r>
        <w:t>FastSizing GUI</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33"/>
    </w:p>
    <w:p w14:paraId="78FA888D" w14:textId="1E4C82C4" w:rsidR="00DD1010" w:rsidRPr="00DD1010" w:rsidRDefault="00DD1010" w:rsidP="00DD1010">
      <w:pPr>
        <w:pStyle w:val="Textoindependiente"/>
      </w:pPr>
      <w:r>
        <w:t xml:space="preserve">The FastSizing workflow allows the user to follow this set of tabs in a sequential order, from left to right. Each tab contains a group of tools that may be used from top to bottom. </w:t>
      </w:r>
      <w:r>
        <w:fldChar w:fldCharType="begin"/>
      </w:r>
      <w:r>
        <w:instrText xml:space="preserve"> REF _Ref171678899 \r \h </w:instrText>
      </w:r>
      <w:r>
        <w:fldChar w:fldCharType="separate"/>
      </w:r>
      <w:r w:rsidR="00A77915">
        <w:t>Figure 3</w:t>
      </w:r>
      <w:r>
        <w:fldChar w:fldCharType="end"/>
      </w:r>
      <w:r>
        <w:t xml:space="preserve"> </w:t>
      </w:r>
      <w:r w:rsidR="00714BEC">
        <w:t xml:space="preserve">offers an overview of this workflow and the main actions that are performed in each tab. </w:t>
      </w:r>
    </w:p>
    <w:p w14:paraId="464D5FCF" w14:textId="77777777" w:rsidR="00DD1010" w:rsidRDefault="00DD1010" w:rsidP="00DD1010">
      <w:pPr>
        <w:pStyle w:val="Textoindependiente"/>
        <w:spacing w:before="0"/>
        <w:jc w:val="center"/>
      </w:pPr>
      <w:r w:rsidRPr="00BD025B">
        <w:rPr>
          <w:noProof/>
        </w:rPr>
        <w:lastRenderedPageBreak/>
        <w:drawing>
          <wp:inline distT="0" distB="0" distL="0" distR="0" wp14:anchorId="40290126" wp14:editId="001DF024">
            <wp:extent cx="5860111" cy="5493927"/>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0758" cy="5503909"/>
                    </a:xfrm>
                    <a:prstGeom prst="rect">
                      <a:avLst/>
                    </a:prstGeom>
                  </pic:spPr>
                </pic:pic>
              </a:graphicData>
            </a:graphic>
          </wp:inline>
        </w:drawing>
      </w:r>
    </w:p>
    <w:p w14:paraId="216165DD" w14:textId="58ABFA5C" w:rsidR="00DD1010" w:rsidRDefault="00DD1010" w:rsidP="00DD1010">
      <w:pPr>
        <w:pStyle w:val="FigureFooter"/>
      </w:pPr>
      <w:bookmarkStart w:id="34" w:name="_Ref171678899"/>
      <w:r>
        <w:t>FastSizing workflow</w:t>
      </w:r>
      <w:bookmarkEnd w:id="34"/>
    </w:p>
    <w:p w14:paraId="58B07436" w14:textId="5570DFF4" w:rsidR="00714BEC" w:rsidRPr="00714BEC" w:rsidRDefault="00714BEC" w:rsidP="00714BEC">
      <w:pPr>
        <w:pStyle w:val="Textoindependiente"/>
      </w:pPr>
      <w:r>
        <w:t>The main steps to follow are described below:</w:t>
      </w:r>
    </w:p>
    <w:p w14:paraId="72DC1E8C" w14:textId="05C8DF0A" w:rsidR="00AE1E5D" w:rsidRDefault="00AE1E5D" w:rsidP="00F57000">
      <w:pPr>
        <w:pStyle w:val="Textoindependiente"/>
        <w:numPr>
          <w:ilvl w:val="0"/>
          <w:numId w:val="11"/>
        </w:numPr>
      </w:pPr>
      <w:r w:rsidRPr="009F7D51">
        <w:rPr>
          <w:b/>
          <w:bCs/>
        </w:rPr>
        <w:t>Import</w:t>
      </w:r>
      <w:r>
        <w:t>:</w:t>
      </w:r>
    </w:p>
    <w:p w14:paraId="0317B10B" w14:textId="31F3EFEE" w:rsidR="00AE1E5D" w:rsidRDefault="00AE1E5D" w:rsidP="00F57000">
      <w:pPr>
        <w:pStyle w:val="Textoindependiente"/>
        <w:numPr>
          <w:ilvl w:val="1"/>
          <w:numId w:val="11"/>
        </w:numPr>
        <w:spacing w:before="0"/>
      </w:pPr>
      <w:r w:rsidRPr="009F7D51">
        <w:rPr>
          <w:b/>
          <w:bCs/>
        </w:rPr>
        <w:t>Solver selection</w:t>
      </w:r>
      <w:r w:rsidR="005E74EB">
        <w:t>: Allows the user to select the solver to be used. This automatically changes the HW profile. A</w:t>
      </w:r>
      <w:r>
        <w:t>t the moment only MSC Nastran and Abaqus are available</w:t>
      </w:r>
      <w:r w:rsidR="005E74EB">
        <w:t>.</w:t>
      </w:r>
    </w:p>
    <w:p w14:paraId="1029F7BB" w14:textId="2271CE29" w:rsidR="00AE1E5D" w:rsidRDefault="00AE1E5D" w:rsidP="00F57000">
      <w:pPr>
        <w:pStyle w:val="Textoindependiente"/>
        <w:numPr>
          <w:ilvl w:val="1"/>
          <w:numId w:val="11"/>
        </w:numPr>
        <w:spacing w:before="0"/>
      </w:pPr>
      <w:r w:rsidRPr="009F7D51">
        <w:rPr>
          <w:b/>
          <w:bCs/>
        </w:rPr>
        <w:t xml:space="preserve">CATProduct </w:t>
      </w:r>
      <w:r w:rsidR="009F7D51" w:rsidRPr="009F7D51">
        <w:rPr>
          <w:b/>
          <w:bCs/>
        </w:rPr>
        <w:t>selection</w:t>
      </w:r>
      <w:r w:rsidR="009F7D51">
        <w:t>:</w:t>
      </w:r>
      <w:r>
        <w:t xml:space="preserve"> This loads the complete CATProduct structure into the lower browser, organized by assemblies and CATParts</w:t>
      </w:r>
      <w:r w:rsidR="009F7D51">
        <w:t xml:space="preserve">. </w:t>
      </w:r>
    </w:p>
    <w:p w14:paraId="32444707" w14:textId="0E1EDC50" w:rsidR="00AE1E5D" w:rsidRDefault="009F7D51" w:rsidP="00F57000">
      <w:pPr>
        <w:pStyle w:val="Textoindependiente"/>
        <w:numPr>
          <w:ilvl w:val="1"/>
          <w:numId w:val="11"/>
        </w:numPr>
        <w:spacing w:before="0"/>
      </w:pPr>
      <w:r w:rsidRPr="009F7D51">
        <w:rPr>
          <w:b/>
          <w:bCs/>
        </w:rPr>
        <w:t>Assemblies/Parts selection</w:t>
      </w:r>
      <w:r>
        <w:t>: This browser allows the user to refine which parts of the CATProduct will be kept for modelling and which ones will be removed</w:t>
      </w:r>
    </w:p>
    <w:p w14:paraId="50F6B20B" w14:textId="401C1EB6" w:rsidR="009F7D51" w:rsidRDefault="009F7D51" w:rsidP="00F57000">
      <w:pPr>
        <w:pStyle w:val="Textoindependiente"/>
        <w:numPr>
          <w:ilvl w:val="1"/>
          <w:numId w:val="11"/>
        </w:numPr>
        <w:spacing w:before="0"/>
      </w:pPr>
      <w:r>
        <w:rPr>
          <w:b/>
          <w:bCs/>
        </w:rPr>
        <w:t>Import/Remove Selection</w:t>
      </w:r>
      <w:r>
        <w:t>: Action buttons that execute the previous options</w:t>
      </w:r>
    </w:p>
    <w:p w14:paraId="11D2FA32" w14:textId="16296992" w:rsidR="009F7D51" w:rsidRDefault="009F7D51" w:rsidP="00F57000">
      <w:pPr>
        <w:pStyle w:val="Textoindependiente"/>
        <w:numPr>
          <w:ilvl w:val="0"/>
          <w:numId w:val="11"/>
        </w:numPr>
        <w:spacing w:before="0"/>
      </w:pPr>
      <w:r>
        <w:rPr>
          <w:b/>
          <w:bCs/>
        </w:rPr>
        <w:t>Materials</w:t>
      </w:r>
      <w:r w:rsidRPr="009F7D51">
        <w:t>:</w:t>
      </w:r>
    </w:p>
    <w:p w14:paraId="6C252116" w14:textId="77777777" w:rsidR="00DA085C" w:rsidRDefault="009F7D51" w:rsidP="009F7D51">
      <w:pPr>
        <w:pStyle w:val="Textoindependiente"/>
        <w:spacing w:before="0"/>
        <w:ind w:left="720"/>
      </w:pPr>
      <w:r>
        <w:t xml:space="preserve">This menu offers the user </w:t>
      </w:r>
      <w:r w:rsidR="00DA085C">
        <w:t>two features:</w:t>
      </w:r>
    </w:p>
    <w:p w14:paraId="5402A282" w14:textId="5237C02A" w:rsidR="009F7D51" w:rsidRDefault="00DA085C" w:rsidP="00F57000">
      <w:pPr>
        <w:pStyle w:val="Textoindependiente"/>
        <w:numPr>
          <w:ilvl w:val="0"/>
          <w:numId w:val="12"/>
        </w:numPr>
        <w:spacing w:before="0"/>
      </w:pPr>
      <w:r>
        <w:t xml:space="preserve">Consult </w:t>
      </w:r>
      <w:r w:rsidR="009F7D51">
        <w:t>information about the materials available in a custom material database</w:t>
      </w:r>
    </w:p>
    <w:p w14:paraId="292CDF9E" w14:textId="5C1C8521" w:rsidR="00DA085C" w:rsidRPr="009F7D51" w:rsidRDefault="00DA085C" w:rsidP="00F57000">
      <w:pPr>
        <w:pStyle w:val="Textoindependiente"/>
        <w:numPr>
          <w:ilvl w:val="0"/>
          <w:numId w:val="12"/>
        </w:numPr>
        <w:spacing w:before="0"/>
      </w:pPr>
      <w:r>
        <w:lastRenderedPageBreak/>
        <w:t>Material assignment to Parts/Plies: By default, this is made automatically based on CAD metadata matching material DB entries. If, for any reason, automatic assignment is not successful for one or more parts, or the user desires to modify it, manual assignment is also available.</w:t>
      </w:r>
    </w:p>
    <w:p w14:paraId="720E4A8A" w14:textId="534D4CFE" w:rsidR="00DA085C" w:rsidRDefault="009F7D51" w:rsidP="00F57000">
      <w:pPr>
        <w:pStyle w:val="Textoindependiente"/>
        <w:numPr>
          <w:ilvl w:val="0"/>
          <w:numId w:val="11"/>
        </w:numPr>
        <w:spacing w:before="0"/>
      </w:pPr>
      <w:r>
        <w:rPr>
          <w:b/>
          <w:bCs/>
        </w:rPr>
        <w:t>Meshing</w:t>
      </w:r>
      <w:r w:rsidRPr="009F7D51">
        <w:t>:</w:t>
      </w:r>
      <w:r>
        <w:t xml:space="preserve"> </w:t>
      </w:r>
    </w:p>
    <w:p w14:paraId="6C2E7ED9" w14:textId="2E82A021" w:rsidR="009A348C" w:rsidRDefault="00C921AF" w:rsidP="009A348C">
      <w:pPr>
        <w:pStyle w:val="Textoindependiente"/>
        <w:spacing w:before="0"/>
        <w:ind w:left="720"/>
      </w:pPr>
      <w:r>
        <w:t xml:space="preserve">FastSizing </w:t>
      </w:r>
      <w:r w:rsidR="009A348C">
        <w:t xml:space="preserve">has been developed with two different types of parts to be modelled: 3D parts such as fittings and thin reinforced panels typical of aerospace structures. Two separate menus are available and the user must select one or the other depending on the part at hand: </w:t>
      </w:r>
      <w:r w:rsidR="009A348C" w:rsidRPr="009A348C">
        <w:rPr>
          <w:b/>
          <w:bCs/>
        </w:rPr>
        <w:t>Fitting Mesh (3D)</w:t>
      </w:r>
      <w:r w:rsidR="009A348C">
        <w:t xml:space="preserve"> and </w:t>
      </w:r>
      <w:r w:rsidR="009A348C" w:rsidRPr="009A348C">
        <w:rPr>
          <w:b/>
          <w:bCs/>
        </w:rPr>
        <w:t>Panel Style (2D)</w:t>
      </w:r>
      <w:r w:rsidR="009A348C">
        <w:t>. Using different tools and algorithms, both of them offers the user these two steps:</w:t>
      </w:r>
    </w:p>
    <w:p w14:paraId="434829D8" w14:textId="3AFFAC95" w:rsidR="009A348C" w:rsidRDefault="009A348C" w:rsidP="00F57000">
      <w:pPr>
        <w:pStyle w:val="Textoindependiente"/>
        <w:numPr>
          <w:ilvl w:val="0"/>
          <w:numId w:val="13"/>
        </w:numPr>
        <w:spacing w:before="0"/>
      </w:pPr>
      <w:r>
        <w:rPr>
          <w:b/>
          <w:bCs/>
        </w:rPr>
        <w:t>CAD Simplification</w:t>
      </w:r>
      <w:r>
        <w:t>: Prior to meshing the part, some features may be removed or modified in order to obtain a simpler geometry that leads to a cleaner, more regular mesh that achieves the best quality indices.</w:t>
      </w:r>
    </w:p>
    <w:p w14:paraId="246A5728" w14:textId="0DE0DA81" w:rsidR="001220F4" w:rsidRDefault="009A348C" w:rsidP="00F57000">
      <w:pPr>
        <w:pStyle w:val="Textoindependiente"/>
        <w:numPr>
          <w:ilvl w:val="0"/>
          <w:numId w:val="13"/>
        </w:numPr>
        <w:spacing w:before="0"/>
      </w:pPr>
      <w:r>
        <w:rPr>
          <w:b/>
          <w:bCs/>
        </w:rPr>
        <w:t>Meshing step</w:t>
      </w:r>
      <w:r w:rsidRPr="009A348C">
        <w:t>:</w:t>
      </w:r>
      <w:r w:rsidR="00767471">
        <w:t xml:space="preserve"> </w:t>
      </w:r>
      <w:r w:rsidR="001220F4">
        <w:t xml:space="preserve">This is the step where the mesh, materials and properties entities are created and assigned in the HM database. For 2D panel meshing two options are available depending on the material of the part (metallic / composite), which use “midmesh” technology for metallic and “midsurface” technology fir composites. </w:t>
      </w:r>
    </w:p>
    <w:p w14:paraId="1CE3F5FB" w14:textId="7A32E418" w:rsidR="001220F4" w:rsidRPr="009A348C" w:rsidRDefault="001220F4" w:rsidP="001220F4">
      <w:pPr>
        <w:pStyle w:val="Textoindependiente"/>
        <w:spacing w:before="0"/>
        <w:ind w:left="709"/>
      </w:pPr>
      <w:r>
        <w:t>These steps may be re-done to improve mesh quality by further simplifying the geometry or c</w:t>
      </w:r>
      <w:r w:rsidR="00A25198">
        <w:t xml:space="preserve">hanging the meshing options. This is </w:t>
      </w:r>
      <w:r w:rsidR="00271811">
        <w:t>especially</w:t>
      </w:r>
      <w:r w:rsidR="00A25198">
        <w:t xml:space="preserve"> relevant for </w:t>
      </w:r>
      <w:r w:rsidR="00C921AF">
        <w:t>meshing composite parts</w:t>
      </w:r>
      <w:r w:rsidR="00A25198">
        <w:t xml:space="preserve">, where different extraction methods may be tried to achieve the best mesh possible. However, the user must be aware that repetition of these steps and/or use of other features external to </w:t>
      </w:r>
      <w:r w:rsidR="00C921AF">
        <w:t xml:space="preserve">FastSizing </w:t>
      </w:r>
      <w:r w:rsidR="00A25198">
        <w:t xml:space="preserve">(which </w:t>
      </w:r>
      <w:r w:rsidR="00271811">
        <w:t>sometimes</w:t>
      </w:r>
      <w:r w:rsidR="00A25198">
        <w:t xml:space="preserve"> may be necessary) may lead to the tool failing to re-assign properties to elements. At any point in the process, the user can check the HW database via the Model Browser and correct any minor occurrences such as these.</w:t>
      </w:r>
    </w:p>
    <w:p w14:paraId="703FD077" w14:textId="31F766B2" w:rsidR="009F7D51" w:rsidRPr="00C50AAE" w:rsidRDefault="009F7D51" w:rsidP="00F57000">
      <w:pPr>
        <w:pStyle w:val="Textoindependiente"/>
        <w:numPr>
          <w:ilvl w:val="0"/>
          <w:numId w:val="11"/>
        </w:numPr>
        <w:spacing w:before="0"/>
      </w:pPr>
      <w:r>
        <w:rPr>
          <w:b/>
          <w:bCs/>
        </w:rPr>
        <w:t>Connections:</w:t>
      </w:r>
    </w:p>
    <w:p w14:paraId="7B2B9506" w14:textId="2D0D3255" w:rsidR="00C50AAE" w:rsidRDefault="00C50AAE" w:rsidP="00C50AAE">
      <w:pPr>
        <w:pStyle w:val="Textoindependiente"/>
        <w:spacing w:before="0"/>
        <w:ind w:left="720"/>
      </w:pPr>
      <w:r>
        <w:t>This menu contains several tools to set up the interaction between different parts of the model defined in previous steps. The available interactions are:</w:t>
      </w:r>
    </w:p>
    <w:p w14:paraId="10252519" w14:textId="0C955030" w:rsidR="00C50AAE" w:rsidRDefault="00C50AAE" w:rsidP="00F57000">
      <w:pPr>
        <w:pStyle w:val="Textoindependiente"/>
        <w:numPr>
          <w:ilvl w:val="0"/>
          <w:numId w:val="14"/>
        </w:numPr>
        <w:spacing w:before="0"/>
      </w:pPr>
      <w:r w:rsidRPr="00C50AAE">
        <w:rPr>
          <w:b/>
          <w:bCs/>
        </w:rPr>
        <w:t>Contacts</w:t>
      </w:r>
      <w:r>
        <w:t>: Glued or Touching (the second only for non-linear analyses)</w:t>
      </w:r>
    </w:p>
    <w:p w14:paraId="15E0F4DB" w14:textId="162EA707" w:rsidR="00C50AAE" w:rsidRPr="00C50AAE" w:rsidRDefault="00C50AAE" w:rsidP="00F57000">
      <w:pPr>
        <w:pStyle w:val="Textoindependiente"/>
        <w:numPr>
          <w:ilvl w:val="0"/>
          <w:numId w:val="14"/>
        </w:numPr>
        <w:spacing w:before="0"/>
      </w:pPr>
      <w:r w:rsidRPr="00C50AAE">
        <w:rPr>
          <w:b/>
          <w:bCs/>
        </w:rPr>
        <w:t>Fastener Setup (1D)</w:t>
      </w:r>
      <w:r w:rsidRPr="00C50AAE">
        <w:t>: Create 1D fasteners us</w:t>
      </w:r>
      <w:r>
        <w:t>ing different methods such as Huth formula, Rutman, etc. Only available for MSC Nastran interface.</w:t>
      </w:r>
    </w:p>
    <w:p w14:paraId="36786759" w14:textId="16CA7F8D" w:rsidR="009F7D51" w:rsidRPr="00C50AAE" w:rsidRDefault="009F7D51" w:rsidP="00F57000">
      <w:pPr>
        <w:pStyle w:val="Textoindependiente"/>
        <w:numPr>
          <w:ilvl w:val="0"/>
          <w:numId w:val="11"/>
        </w:numPr>
        <w:spacing w:before="0"/>
      </w:pPr>
      <w:r>
        <w:rPr>
          <w:b/>
          <w:bCs/>
        </w:rPr>
        <w:t>BCs &amp; Load Cases:</w:t>
      </w:r>
    </w:p>
    <w:p w14:paraId="718C0D0D" w14:textId="7FBD9B1A" w:rsidR="00C50AAE" w:rsidRDefault="00480840" w:rsidP="00C50AAE">
      <w:pPr>
        <w:pStyle w:val="Textoindependiente"/>
        <w:spacing w:before="0"/>
        <w:ind w:left="720"/>
      </w:pPr>
      <w:r>
        <w:t xml:space="preserve">This menu offers the user the possibility of creating a complete set of load cases without needing to exit the </w:t>
      </w:r>
      <w:r w:rsidR="00C921AF">
        <w:t xml:space="preserve">FastSizing </w:t>
      </w:r>
      <w:r>
        <w:t>browser. The types of loads/BCs that are available are:</w:t>
      </w:r>
    </w:p>
    <w:p w14:paraId="0C812CEA" w14:textId="1FE0BD91" w:rsidR="00480840" w:rsidRDefault="00480840" w:rsidP="00F57000">
      <w:pPr>
        <w:pStyle w:val="Textoindependiente"/>
        <w:numPr>
          <w:ilvl w:val="0"/>
          <w:numId w:val="15"/>
        </w:numPr>
        <w:spacing w:before="0" w:after="0"/>
      </w:pPr>
      <w:r>
        <w:t>Constraints</w:t>
      </w:r>
    </w:p>
    <w:p w14:paraId="52A4CA39" w14:textId="799D3AAB" w:rsidR="00480840" w:rsidRDefault="00480840" w:rsidP="00F57000">
      <w:pPr>
        <w:pStyle w:val="Textoindependiente"/>
        <w:numPr>
          <w:ilvl w:val="0"/>
          <w:numId w:val="15"/>
        </w:numPr>
        <w:spacing w:before="0" w:after="0"/>
      </w:pPr>
      <w:r>
        <w:t>Displacements</w:t>
      </w:r>
    </w:p>
    <w:p w14:paraId="16EED5E9" w14:textId="61684EA0" w:rsidR="00480840" w:rsidRDefault="00480840" w:rsidP="00F57000">
      <w:pPr>
        <w:pStyle w:val="Textoindependiente"/>
        <w:numPr>
          <w:ilvl w:val="0"/>
          <w:numId w:val="15"/>
        </w:numPr>
        <w:spacing w:before="0" w:after="0"/>
      </w:pPr>
      <w:r>
        <w:t>Force</w:t>
      </w:r>
    </w:p>
    <w:p w14:paraId="63910004" w14:textId="3365BF4A" w:rsidR="00480840" w:rsidRDefault="00480840" w:rsidP="00F57000">
      <w:pPr>
        <w:pStyle w:val="Textoindependiente"/>
        <w:numPr>
          <w:ilvl w:val="0"/>
          <w:numId w:val="15"/>
        </w:numPr>
        <w:spacing w:before="0" w:after="0"/>
      </w:pPr>
      <w:r>
        <w:t>Gravity</w:t>
      </w:r>
    </w:p>
    <w:p w14:paraId="4CBA9862" w14:textId="7CC88365" w:rsidR="00480840" w:rsidRDefault="00480840" w:rsidP="00F57000">
      <w:pPr>
        <w:pStyle w:val="Textoindependiente"/>
        <w:numPr>
          <w:ilvl w:val="0"/>
          <w:numId w:val="15"/>
        </w:numPr>
        <w:spacing w:before="0" w:after="0"/>
      </w:pPr>
      <w:r>
        <w:t>Mass</w:t>
      </w:r>
    </w:p>
    <w:p w14:paraId="2D74B5E7" w14:textId="4A5011D2" w:rsidR="00480840" w:rsidRDefault="00480840" w:rsidP="00F57000">
      <w:pPr>
        <w:pStyle w:val="Textoindependiente"/>
        <w:numPr>
          <w:ilvl w:val="0"/>
          <w:numId w:val="15"/>
        </w:numPr>
        <w:spacing w:before="0" w:after="0"/>
      </w:pPr>
      <w:r>
        <w:t>Moment</w:t>
      </w:r>
    </w:p>
    <w:p w14:paraId="717331A3" w14:textId="24757D2E" w:rsidR="00480840" w:rsidRDefault="00480840" w:rsidP="00F57000">
      <w:pPr>
        <w:pStyle w:val="Textoindependiente"/>
        <w:numPr>
          <w:ilvl w:val="0"/>
          <w:numId w:val="15"/>
        </w:numPr>
        <w:spacing w:before="0" w:after="0"/>
      </w:pPr>
      <w:r>
        <w:t>Pressure</w:t>
      </w:r>
    </w:p>
    <w:p w14:paraId="6059D8D8" w14:textId="6FC2D1B5" w:rsidR="00480840" w:rsidRDefault="00480840" w:rsidP="00F57000">
      <w:pPr>
        <w:pStyle w:val="Textoindependiente"/>
        <w:numPr>
          <w:ilvl w:val="0"/>
          <w:numId w:val="15"/>
        </w:numPr>
        <w:spacing w:before="0"/>
      </w:pPr>
      <w:r>
        <w:t>Temperature</w:t>
      </w:r>
    </w:p>
    <w:p w14:paraId="1FF3F85A" w14:textId="7244578C" w:rsidR="00480840" w:rsidRDefault="00480840" w:rsidP="00480840">
      <w:pPr>
        <w:pStyle w:val="Textoindependiente"/>
        <w:spacing w:before="0"/>
        <w:ind w:left="709"/>
      </w:pPr>
      <w:r>
        <w:t>A useful feature integrated in this tool is the option of creating a load in “Single node (rigid/rbe3)” modes that will automatically create an element of said type to apply and distribute the load among a group of selected nodes.</w:t>
      </w:r>
    </w:p>
    <w:p w14:paraId="42DF8CFF" w14:textId="5A44CF93" w:rsidR="0078389F" w:rsidRDefault="0078389F" w:rsidP="00480840">
      <w:pPr>
        <w:pStyle w:val="Textoindependiente"/>
        <w:spacing w:before="0"/>
        <w:ind w:left="709"/>
      </w:pPr>
      <w:r>
        <w:t xml:space="preserve">For the load case creation step, </w:t>
      </w:r>
      <w:r w:rsidRPr="0078389F">
        <w:t>only three solution types are available</w:t>
      </w:r>
      <w:r>
        <w:t xml:space="preserve">: linear static, linear buckling and nonlinear static. Only one of them can be applied at a time. Boundary conditions </w:t>
      </w:r>
      <w:r>
        <w:lastRenderedPageBreak/>
        <w:t>and loads created in the previous step will appear in tabular format with checkboxes to select them for each load case created, making it a very efficient way of defining LCs when these entities may be combined and reused.</w:t>
      </w:r>
    </w:p>
    <w:p w14:paraId="1CDC1B5D" w14:textId="14103061" w:rsidR="0078389F" w:rsidRDefault="0078389F" w:rsidP="00480840">
      <w:pPr>
        <w:pStyle w:val="Textoindependiente"/>
        <w:spacing w:before="0"/>
        <w:ind w:left="709"/>
      </w:pPr>
      <w:r>
        <w:t>Finally, an “export solution” is available to extract the input file for the solver selected in the beginning.</w:t>
      </w:r>
    </w:p>
    <w:p w14:paraId="748FD13B" w14:textId="77777777" w:rsidR="0078389F" w:rsidRPr="0078389F" w:rsidRDefault="0078389F" w:rsidP="00480840">
      <w:pPr>
        <w:pStyle w:val="Textoindependiente"/>
        <w:spacing w:before="0"/>
        <w:ind w:left="709"/>
        <w:rPr>
          <w:b/>
          <w:bCs/>
        </w:rPr>
      </w:pPr>
    </w:p>
    <w:p w14:paraId="1ACD25C2" w14:textId="3A9CBB3D" w:rsidR="009F7D51" w:rsidRPr="00DA085C" w:rsidRDefault="009F7D51" w:rsidP="00F57000">
      <w:pPr>
        <w:pStyle w:val="Textoindependiente"/>
        <w:numPr>
          <w:ilvl w:val="0"/>
          <w:numId w:val="11"/>
        </w:numPr>
        <w:spacing w:before="0"/>
      </w:pPr>
      <w:r>
        <w:rPr>
          <w:b/>
          <w:bCs/>
        </w:rPr>
        <w:t>Report &amp; Verification Menu:</w:t>
      </w:r>
    </w:p>
    <w:p w14:paraId="1A599876" w14:textId="489B3AFC" w:rsidR="00B338F6" w:rsidRDefault="00B338F6" w:rsidP="00B338F6">
      <w:pPr>
        <w:pStyle w:val="Textoindependiente"/>
        <w:spacing w:before="0"/>
        <w:ind w:left="709" w:firstLine="4"/>
      </w:pPr>
      <w:r>
        <w:t>Prior to this last step the HM database file must be saved and the model may be run in the solver so that the reporting features may read these files.</w:t>
      </w:r>
    </w:p>
    <w:p w14:paraId="29C7EA27" w14:textId="00B8CDAC" w:rsidR="00DA085C" w:rsidRDefault="0078389F" w:rsidP="0078389F">
      <w:pPr>
        <w:pStyle w:val="Textoindependiente"/>
        <w:spacing w:before="0"/>
        <w:ind w:left="709"/>
      </w:pPr>
      <w:r>
        <w:t xml:space="preserve">An additional menu is available to aggregate the main features used to generate an automatic report </w:t>
      </w:r>
      <w:r w:rsidR="00B338F6">
        <w:t>with a predefined sections structure that provides an overview of the model definition and the results. This offers the user an advanced starting point to speed and standardize the documentation process.</w:t>
      </w:r>
    </w:p>
    <w:p w14:paraId="719B0356" w14:textId="7CC599C4" w:rsidR="00BD025B" w:rsidRDefault="00DD1010" w:rsidP="00714BEC">
      <w:pPr>
        <w:ind w:left="709" w:hanging="709"/>
      </w:pPr>
      <w:r w:rsidRPr="004B1823">
        <w:t xml:space="preserve">For an in-depth description of each menu, please refer to </w:t>
      </w:r>
      <w:r w:rsidRPr="004B1823">
        <w:fldChar w:fldCharType="begin"/>
      </w:r>
      <w:r w:rsidRPr="004B1823">
        <w:instrText xml:space="preserve"> REF _Ref156555739 \r \h  \* MERGEFORMAT </w:instrText>
      </w:r>
      <w:r w:rsidRPr="004B1823">
        <w:fldChar w:fldCharType="separate"/>
      </w:r>
      <w:r w:rsidR="00A77915">
        <w:t>Ref. 1</w:t>
      </w:r>
      <w:r w:rsidRPr="004B1823">
        <w:fldChar w:fldCharType="end"/>
      </w:r>
      <w:r w:rsidRPr="004B1823">
        <w:t>.</w:t>
      </w:r>
    </w:p>
    <w:p w14:paraId="03E79D95" w14:textId="11246577" w:rsidR="00966F92" w:rsidRPr="00BD025B" w:rsidRDefault="00ED7FB8" w:rsidP="00BD025B">
      <w:pPr>
        <w:pStyle w:val="Ttulo2"/>
      </w:pPr>
      <w:bookmarkStart w:id="35" w:name="_Toc171678427"/>
      <w:r>
        <w:t>FASTSIZING PROJECTS</w:t>
      </w:r>
      <w:bookmarkEnd w:id="35"/>
    </w:p>
    <w:p w14:paraId="2FFDCF90" w14:textId="7D57495F" w:rsidR="00484C84" w:rsidRDefault="00B548EF" w:rsidP="00484C84">
      <w:pPr>
        <w:pStyle w:val="Textoindependiente"/>
      </w:pPr>
      <w:r>
        <w:t xml:space="preserve">The progress of the work performed using </w:t>
      </w:r>
      <w:r w:rsidR="00C921AF">
        <w:t xml:space="preserve">FastSizing </w:t>
      </w:r>
      <w:r w:rsidR="00484C84">
        <w:t xml:space="preserve">may be saved in a HM database (*.hm). </w:t>
      </w:r>
    </w:p>
    <w:p w14:paraId="63A43E20" w14:textId="19927D86" w:rsidR="00484C84" w:rsidRDefault="00484C84" w:rsidP="00484C84">
      <w:pPr>
        <w:pStyle w:val="Textoindependiente"/>
      </w:pPr>
      <w:r>
        <w:t xml:space="preserve">To resume working with </w:t>
      </w:r>
      <w:r w:rsidR="00C921AF">
        <w:t xml:space="preserve">FastSizing </w:t>
      </w:r>
      <w:r>
        <w:t xml:space="preserve">after closing the HW program, follow these steps: </w:t>
      </w:r>
    </w:p>
    <w:p w14:paraId="14B27EF4" w14:textId="05955126" w:rsidR="00484C84" w:rsidRDefault="00484C84" w:rsidP="00F57000">
      <w:pPr>
        <w:pStyle w:val="Textoindependiente"/>
        <w:numPr>
          <w:ilvl w:val="1"/>
          <w:numId w:val="16"/>
        </w:numPr>
      </w:pPr>
      <w:r>
        <w:t>Open the .hm database</w:t>
      </w:r>
    </w:p>
    <w:p w14:paraId="4C56E2C4" w14:textId="7A03E9B9" w:rsidR="00484C84" w:rsidRDefault="00484C84" w:rsidP="00F57000">
      <w:pPr>
        <w:pStyle w:val="Textoindependiente"/>
        <w:numPr>
          <w:ilvl w:val="1"/>
          <w:numId w:val="16"/>
        </w:numPr>
      </w:pPr>
      <w:r>
        <w:t xml:space="preserve">Launch </w:t>
      </w:r>
      <w:r w:rsidR="00C921AF">
        <w:t xml:space="preserve">FastSizing </w:t>
      </w:r>
      <w:r>
        <w:t>(from dropdown menu or by loading the GUI script)</w:t>
      </w:r>
    </w:p>
    <w:p w14:paraId="1E3E2FB4" w14:textId="4F96EEBC" w:rsidR="00450FBA" w:rsidRDefault="00ED7FB8" w:rsidP="00450FBA">
      <w:pPr>
        <w:pStyle w:val="Ttulo2"/>
      </w:pPr>
      <w:bookmarkStart w:id="36" w:name="_Toc171678428"/>
      <w:bookmarkStart w:id="37" w:name="_Ref171679551"/>
      <w:r>
        <w:t>HELP AND DEMOS</w:t>
      </w:r>
      <w:bookmarkEnd w:id="36"/>
      <w:bookmarkEnd w:id="37"/>
    </w:p>
    <w:p w14:paraId="1281170C" w14:textId="442DC619" w:rsidR="00450FBA" w:rsidRDefault="00450FBA" w:rsidP="00450FBA">
      <w:pPr>
        <w:pStyle w:val="Textoindependiente"/>
      </w:pPr>
      <w:r>
        <w:t xml:space="preserve">The main documentation file for </w:t>
      </w:r>
      <w:r w:rsidR="00C921AF">
        <w:t xml:space="preserve">FastSizing </w:t>
      </w:r>
      <w:r>
        <w:t xml:space="preserve">can be accessed directly from the </w:t>
      </w:r>
      <w:r w:rsidR="00E91F58">
        <w:t xml:space="preserve">GUI by clicking on the “Help” button within the “Import” tab (see blue square in </w:t>
      </w:r>
      <w:r w:rsidR="00E91F58">
        <w:fldChar w:fldCharType="begin"/>
      </w:r>
      <w:r w:rsidR="00E91F58">
        <w:instrText xml:space="preserve"> REF _Ref156815338 \r \h </w:instrText>
      </w:r>
      <w:r w:rsidR="00E91F58">
        <w:fldChar w:fldCharType="separate"/>
      </w:r>
      <w:r w:rsidR="00A77915">
        <w:t>Figure 2</w:t>
      </w:r>
      <w:r w:rsidR="00E91F58">
        <w:fldChar w:fldCharType="end"/>
      </w:r>
      <w:r w:rsidR="00E91F58">
        <w:t>).</w:t>
      </w:r>
    </w:p>
    <w:p w14:paraId="02DB87CF" w14:textId="77777777" w:rsidR="00E91F58" w:rsidRDefault="00E91F58" w:rsidP="00E91F58">
      <w:pPr>
        <w:pStyle w:val="Textoindependiente"/>
        <w:jc w:val="left"/>
      </w:pPr>
      <w:r>
        <w:t xml:space="preserve">A presentation with the main key points is also available at: </w:t>
      </w:r>
    </w:p>
    <w:p w14:paraId="6C4E4479" w14:textId="592C0C4F" w:rsidR="00E91F58" w:rsidRPr="00E91F58" w:rsidRDefault="000025AE" w:rsidP="00E91F58">
      <w:pPr>
        <w:pStyle w:val="Textoindependiente"/>
        <w:jc w:val="left"/>
        <w:rPr>
          <w:lang w:val="es-ES"/>
        </w:rPr>
      </w:pPr>
      <w:hyperlink r:id="rId25" w:history="1">
        <w:r w:rsidR="00E91F58" w:rsidRPr="000B238B">
          <w:rPr>
            <w:rStyle w:val="Hipervnculo"/>
            <w:lang w:val="es-ES"/>
          </w:rPr>
          <w:t>\\efs\Infocalculo\calculo\FEM\DFEM\Fastsizing</w:t>
        </w:r>
      </w:hyperlink>
      <w:r w:rsidR="00E91F58" w:rsidRPr="00E91F58">
        <w:rPr>
          <w:lang w:val="es-ES"/>
        </w:rPr>
        <w:t xml:space="preserve"> </w:t>
      </w:r>
    </w:p>
    <w:p w14:paraId="336D66A0" w14:textId="77777777" w:rsidR="00E91F58" w:rsidRDefault="00E91F58" w:rsidP="00450FBA">
      <w:pPr>
        <w:pStyle w:val="Textoindependiente"/>
      </w:pPr>
      <w:r>
        <w:t>Additionally, this folder contains:</w:t>
      </w:r>
    </w:p>
    <w:p w14:paraId="6BB92ACB" w14:textId="71EED409" w:rsidR="00E91F58" w:rsidRDefault="00E91F58" w:rsidP="00F57000">
      <w:pPr>
        <w:pStyle w:val="Prrafodelista"/>
        <w:numPr>
          <w:ilvl w:val="0"/>
          <w:numId w:val="16"/>
        </w:numPr>
      </w:pPr>
      <w:r>
        <w:t xml:space="preserve">A modified “materialDB” that includes a “designations.yml” file with an added CADname for an existing material (as discussed in section </w:t>
      </w:r>
      <w:r>
        <w:fldChar w:fldCharType="begin"/>
      </w:r>
      <w:r>
        <w:instrText xml:space="preserve"> REF _Ref156806586 \r \h </w:instrText>
      </w:r>
      <w:r>
        <w:fldChar w:fldCharType="separate"/>
      </w:r>
      <w:r w:rsidR="00A77915">
        <w:t>3</w:t>
      </w:r>
      <w:r>
        <w:fldChar w:fldCharType="end"/>
      </w:r>
      <w:r>
        <w:t>)</w:t>
      </w:r>
    </w:p>
    <w:p w14:paraId="0EC28F73" w14:textId="3C55313D" w:rsidR="00E91F58" w:rsidRDefault="00E91F58" w:rsidP="00F57000">
      <w:pPr>
        <w:pStyle w:val="Prrafodelista"/>
        <w:numPr>
          <w:ilvl w:val="0"/>
          <w:numId w:val="16"/>
        </w:numPr>
      </w:pPr>
      <w:r>
        <w:t>Both 2019.1.3.1 and 2019.1.3.2 versions of the FastSizing package</w:t>
      </w:r>
    </w:p>
    <w:p w14:paraId="573D326D" w14:textId="15ECF4F9" w:rsidR="00E91F58" w:rsidRDefault="00E91F58" w:rsidP="00F57000">
      <w:pPr>
        <w:pStyle w:val="Prrafodelista"/>
        <w:numPr>
          <w:ilvl w:val="0"/>
          <w:numId w:val="16"/>
        </w:numPr>
      </w:pPr>
      <w:r>
        <w:t>Example CATProduct</w:t>
      </w:r>
    </w:p>
    <w:p w14:paraId="3E7EA204" w14:textId="655351F7" w:rsidR="00E91F58" w:rsidRDefault="00AD2C78" w:rsidP="00F57000">
      <w:pPr>
        <w:pStyle w:val="Prrafodelista"/>
        <w:numPr>
          <w:ilvl w:val="0"/>
          <w:numId w:val="16"/>
        </w:numPr>
      </w:pPr>
      <w:r>
        <w:t>A video demonstration of how to use the tool with one example for each type of part (fitting style and panel style)</w:t>
      </w:r>
    </w:p>
    <w:p w14:paraId="487C549C" w14:textId="025A6AE1" w:rsidR="00AD2C78" w:rsidRDefault="00AD2C78" w:rsidP="00F57000">
      <w:pPr>
        <w:pStyle w:val="Prrafodelista"/>
        <w:numPr>
          <w:ilvl w:val="0"/>
          <w:numId w:val="16"/>
        </w:numPr>
      </w:pPr>
      <w:r>
        <w:t xml:space="preserve">A video demonstration of midsurface clean-up for a typical situation that the user may encounter (as discussed in section </w:t>
      </w:r>
      <w:r>
        <w:fldChar w:fldCharType="begin"/>
      </w:r>
      <w:r>
        <w:instrText xml:space="preserve"> REF _Ref156816013 \r \h </w:instrText>
      </w:r>
      <w:r>
        <w:fldChar w:fldCharType="separate"/>
      </w:r>
      <w:r w:rsidR="00A77915">
        <w:t>4.5</w:t>
      </w:r>
      <w:r>
        <w:fldChar w:fldCharType="end"/>
      </w:r>
      <w:r>
        <w:t>)</w:t>
      </w:r>
    </w:p>
    <w:p w14:paraId="42D6C78B" w14:textId="0E6F2485" w:rsidR="00AD2C78" w:rsidRPr="002D0852" w:rsidRDefault="00AD2C78" w:rsidP="00F57000">
      <w:pPr>
        <w:pStyle w:val="Prrafodelista"/>
        <w:numPr>
          <w:ilvl w:val="0"/>
          <w:numId w:val="16"/>
        </w:numPr>
      </w:pPr>
      <w:r w:rsidRPr="002D0852">
        <w:t xml:space="preserve">A folder with a demo on how to create stringer laminate systems (see section </w:t>
      </w:r>
      <w:r w:rsidRPr="002D0852">
        <w:fldChar w:fldCharType="begin"/>
      </w:r>
      <w:r w:rsidRPr="002D0852">
        <w:instrText xml:space="preserve"> REF _Ref156816153 \r \h </w:instrText>
      </w:r>
      <w:r w:rsidR="008766B0" w:rsidRPr="002D0852">
        <w:instrText xml:space="preserve"> \* MERGEFORMAT </w:instrText>
      </w:r>
      <w:r w:rsidRPr="002D0852">
        <w:fldChar w:fldCharType="separate"/>
      </w:r>
      <w:r w:rsidR="00A77915">
        <w:t>4.2.2</w:t>
      </w:r>
      <w:r w:rsidRPr="002D0852">
        <w:fldChar w:fldCharType="end"/>
      </w:r>
      <w:r w:rsidRPr="002D0852">
        <w:t xml:space="preserve">) and the .tcl script to assign </w:t>
      </w:r>
      <w:r w:rsidR="00C921AF">
        <w:t>FastSizing</w:t>
      </w:r>
      <w:r w:rsidRPr="002D0852">
        <w:t xml:space="preserve"> metadata to such systems.</w:t>
      </w:r>
    </w:p>
    <w:p w14:paraId="7E823AE1" w14:textId="6DB2A476" w:rsidR="00AD2C78" w:rsidRDefault="00AD2C78" w:rsidP="00AD2C78"/>
    <w:p w14:paraId="1D7C6044" w14:textId="649E8540" w:rsidR="00B338F6" w:rsidRDefault="00B338F6" w:rsidP="00B338F6">
      <w:pPr>
        <w:pStyle w:val="Ttulo1"/>
      </w:pPr>
      <w:bookmarkStart w:id="38" w:name="_Ref156806586"/>
      <w:bookmarkStart w:id="39" w:name="_Toc171678429"/>
      <w:r>
        <w:lastRenderedPageBreak/>
        <w:t>M</w:t>
      </w:r>
      <w:r w:rsidR="00ED7FB8">
        <w:t>ATERIAL</w:t>
      </w:r>
      <w:r>
        <w:t xml:space="preserve"> DB</w:t>
      </w:r>
      <w:bookmarkEnd w:id="38"/>
      <w:bookmarkEnd w:id="39"/>
    </w:p>
    <w:p w14:paraId="6D561A06" w14:textId="0675D20D" w:rsidR="00B338F6" w:rsidRDefault="00B338F6" w:rsidP="00B338F6">
      <w:pPr>
        <w:pStyle w:val="Textoindependiente"/>
      </w:pPr>
      <w:r>
        <w:t xml:space="preserve">An integral part of the design of </w:t>
      </w:r>
      <w:r w:rsidR="00447C64">
        <w:t xml:space="preserve">the </w:t>
      </w:r>
      <w:r w:rsidR="00C921AF">
        <w:t>FastSizing</w:t>
      </w:r>
      <w:r w:rsidR="00447C64">
        <w:t xml:space="preserve"> tool is its material database where the information of different materials and standards is stored and the cross-referencing between CAD conventions and FEM is defined to allow for automatic recognition of metadata and creation of FEM entities. </w:t>
      </w:r>
    </w:p>
    <w:p w14:paraId="495A99D3" w14:textId="77777777" w:rsidR="002338F6" w:rsidRDefault="00D126BB" w:rsidP="00B338F6">
      <w:pPr>
        <w:pStyle w:val="Textoindependiente"/>
      </w:pPr>
      <w:r>
        <w:t xml:space="preserve">The database consists of </w:t>
      </w:r>
      <w:r w:rsidR="002338F6">
        <w:t>5</w:t>
      </w:r>
      <w:r>
        <w:t xml:space="preserve"> files</w:t>
      </w:r>
      <w:r w:rsidR="002338F6">
        <w:t>:</w:t>
      </w:r>
    </w:p>
    <w:p w14:paraId="03FB5331" w14:textId="77777777" w:rsidR="002338F6" w:rsidRDefault="002338F6" w:rsidP="002338F6">
      <w:pPr>
        <w:pStyle w:val="Textoindependiente"/>
        <w:numPr>
          <w:ilvl w:val="0"/>
          <w:numId w:val="50"/>
        </w:numPr>
      </w:pPr>
      <w:r>
        <w:t xml:space="preserve">cores.yml: </w:t>
      </w:r>
    </w:p>
    <w:p w14:paraId="7846B767" w14:textId="66356A72" w:rsidR="002338F6" w:rsidRDefault="002338F6" w:rsidP="002338F6">
      <w:pPr>
        <w:pStyle w:val="Textoindependiente"/>
        <w:numPr>
          <w:ilvl w:val="0"/>
          <w:numId w:val="50"/>
        </w:numPr>
      </w:pPr>
      <w:r>
        <w:t>designations.yml: file that establishes the association between CAD material names and materialDB material names</w:t>
      </w:r>
    </w:p>
    <w:p w14:paraId="435F30BC" w14:textId="77777777" w:rsidR="002338F6" w:rsidRDefault="002338F6" w:rsidP="002338F6">
      <w:pPr>
        <w:pStyle w:val="Textoindependiente"/>
        <w:numPr>
          <w:ilvl w:val="0"/>
          <w:numId w:val="50"/>
        </w:numPr>
      </w:pPr>
      <w:r>
        <w:t>fasteners.yml</w:t>
      </w:r>
    </w:p>
    <w:p w14:paraId="1D004FDD" w14:textId="77777777" w:rsidR="002338F6" w:rsidRDefault="002338F6" w:rsidP="002338F6">
      <w:pPr>
        <w:pStyle w:val="Textoindependiente"/>
        <w:numPr>
          <w:ilvl w:val="0"/>
          <w:numId w:val="50"/>
        </w:numPr>
      </w:pPr>
      <w:r>
        <w:t>fibrous_composites.yml:</w:t>
      </w:r>
    </w:p>
    <w:p w14:paraId="7726E7B8" w14:textId="3A28E0CB" w:rsidR="002338F6" w:rsidRDefault="002338F6" w:rsidP="00B338F6">
      <w:pPr>
        <w:pStyle w:val="Textoindependiente"/>
        <w:numPr>
          <w:ilvl w:val="0"/>
          <w:numId w:val="50"/>
        </w:numPr>
      </w:pPr>
      <w:r>
        <w:t>metal_alloys.yml:</w:t>
      </w:r>
    </w:p>
    <w:p w14:paraId="7DA339A5" w14:textId="7C03A5BA" w:rsidR="00AD2524" w:rsidRDefault="00AD2524" w:rsidP="00B338F6">
      <w:pPr>
        <w:pStyle w:val="Textoindependiente"/>
      </w:pPr>
      <w:r>
        <w:t>The material DB is stored in YAML format, a human-readable data serialization language that may be modified by the user to add new materials and standards, change material designations or modify values.</w:t>
      </w:r>
    </w:p>
    <w:p w14:paraId="32F9CFA6" w14:textId="6F9C6079" w:rsidR="00AD2524" w:rsidRDefault="00AD2524" w:rsidP="00AD2C78">
      <w:pPr>
        <w:pStyle w:val="Textoindependiente"/>
        <w:ind w:left="709" w:hanging="709"/>
      </w:pPr>
      <w:r>
        <w:t>Designations follow the next structure:</w:t>
      </w:r>
    </w:p>
    <w:p w14:paraId="3923C751" w14:textId="3E70054D" w:rsidR="00AD2524" w:rsidRDefault="00AD2524" w:rsidP="00AD2524">
      <w:pPr>
        <w:pStyle w:val="Code"/>
      </w:pPr>
      <w:r>
        <w:t>CAD_name : [code , designation]</w:t>
      </w:r>
    </w:p>
    <w:p w14:paraId="1E97259E" w14:textId="278AD612" w:rsidR="00AD2524" w:rsidRDefault="00AD2524" w:rsidP="00AD2524">
      <w:pPr>
        <w:pStyle w:val="Code"/>
      </w:pPr>
    </w:p>
    <w:p w14:paraId="7E61BB83" w14:textId="6DDC2645" w:rsidR="00AD2524" w:rsidRDefault="00AD2524" w:rsidP="00AD2524">
      <w:r>
        <w:t>Where the “CAD_name” is the name that will be read from the CAD metadata; the “code” corresponds to the category of material it belongs to (“C” for composite materials, “M” for metallic alloys, “H” for cores and “F” for fasteners). An additional category is referred to by letter “N” for Non-structural materials which won’t be included in the FEM; and the “designation” which is the name that will be searched for in the corresponding materials file to the CAD name.</w:t>
      </w:r>
    </w:p>
    <w:p w14:paraId="1DE3CD36" w14:textId="354338E0" w:rsidR="00AD2524" w:rsidRDefault="00AD2524" w:rsidP="00AD2524">
      <w:pPr>
        <w:pStyle w:val="Textoindependiente"/>
      </w:pPr>
      <w:r>
        <w:t>A simple example of how to modify this file is the addition of a new way of naming a material in the CAD input for an existing material in the DB:</w:t>
      </w:r>
    </w:p>
    <w:p w14:paraId="6EE9B01B" w14:textId="69C8BE29" w:rsidR="00AD2524" w:rsidRDefault="00966F92" w:rsidP="00AD2524">
      <w:pPr>
        <w:pStyle w:val="Textoindependiente"/>
      </w:pPr>
      <w:r>
        <w:rPr>
          <w:noProof/>
        </w:rPr>
        <w:drawing>
          <wp:inline distT="0" distB="0" distL="0" distR="0" wp14:anchorId="10489D7F" wp14:editId="01E06BE5">
            <wp:extent cx="6278067" cy="2712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48204" cy="282937"/>
                    </a:xfrm>
                    <a:prstGeom prst="rect">
                      <a:avLst/>
                    </a:prstGeom>
                    <a:noFill/>
                  </pic:spPr>
                </pic:pic>
              </a:graphicData>
            </a:graphic>
          </wp:inline>
        </w:drawing>
      </w:r>
    </w:p>
    <w:p w14:paraId="74668858" w14:textId="4734F64C" w:rsidR="00966F92" w:rsidRDefault="00966F92" w:rsidP="00966F92">
      <w:pPr>
        <w:pStyle w:val="FigureFooter"/>
      </w:pPr>
      <w:r>
        <w:t>Example of how to modify the materialDB</w:t>
      </w:r>
    </w:p>
    <w:p w14:paraId="55D98C63" w14:textId="77777777" w:rsidR="00BD025B" w:rsidRPr="00BD025B" w:rsidRDefault="00BD025B" w:rsidP="00BD025B">
      <w:pPr>
        <w:pStyle w:val="Textoindependiente"/>
      </w:pPr>
    </w:p>
    <w:p w14:paraId="703F2F41" w14:textId="4312D699" w:rsidR="00BD025B" w:rsidRDefault="00BD025B" w:rsidP="00BD025B">
      <w:r w:rsidRPr="002D0852">
        <w:rPr>
          <w:b/>
          <w:bCs/>
        </w:rPr>
        <w:t>Remark</w:t>
      </w:r>
      <w:r>
        <w:t>: if a required Material is not found in the database, please contact</w:t>
      </w:r>
      <w:r w:rsidR="00FA4CD9">
        <w:t xml:space="preserve"> the</w:t>
      </w:r>
      <w:r>
        <w:t xml:space="preserve"> Stress Methods and Optimization team for an update.</w:t>
      </w:r>
    </w:p>
    <w:p w14:paraId="3C8A459B" w14:textId="77777777" w:rsidR="00BD025B" w:rsidRPr="00BD025B" w:rsidRDefault="00BD025B" w:rsidP="00BD025B"/>
    <w:p w14:paraId="0A4A9A73" w14:textId="6CFD1820" w:rsidR="00AD2524" w:rsidRDefault="00993181" w:rsidP="00966F92">
      <w:pPr>
        <w:pStyle w:val="Ttulo1"/>
      </w:pPr>
      <w:bookmarkStart w:id="40" w:name="_Toc171678430"/>
      <w:r>
        <w:lastRenderedPageBreak/>
        <w:t>K</w:t>
      </w:r>
      <w:r w:rsidR="00ED7FB8">
        <w:t>NOWN ISSUES AND SOLUTIONS</w:t>
      </w:r>
      <w:bookmarkEnd w:id="40"/>
    </w:p>
    <w:p w14:paraId="10AB75F3" w14:textId="373EBA79" w:rsidR="0055645E" w:rsidRDefault="00126A89" w:rsidP="00126A89">
      <w:pPr>
        <w:pStyle w:val="Textoindependiente"/>
      </w:pPr>
      <w:r>
        <w:t xml:space="preserve">The </w:t>
      </w:r>
      <w:r w:rsidR="00C921AF">
        <w:t xml:space="preserve">FastSizing </w:t>
      </w:r>
      <w:r>
        <w:t xml:space="preserve">tool has been developed based on a set of specifications and use-cases that may not cover all the possible situations in which such a tool could be useful. Therefore, intensive use of </w:t>
      </w:r>
      <w:r w:rsidR="00C921AF">
        <w:t xml:space="preserve">FastSizing </w:t>
      </w:r>
      <w:r>
        <w:t xml:space="preserve">may lead to encountering unforeseen behaviour which could </w:t>
      </w:r>
      <w:r w:rsidR="0055645E">
        <w:t>draw back from the advantages of the workflow. Here below the user can find explanations to these issues, ways to work around them and continue the modelling process with minimal setbacks.</w:t>
      </w:r>
    </w:p>
    <w:p w14:paraId="316EF096" w14:textId="50375614" w:rsidR="00126A89" w:rsidRDefault="00ED7FB8" w:rsidP="0055645E">
      <w:pPr>
        <w:pStyle w:val="Ttulo2"/>
      </w:pPr>
      <w:bookmarkStart w:id="41" w:name="_Toc171678431"/>
      <w:r>
        <w:t>AUTOMATIC MATERIAL ASSIGNMENT FAILURE</w:t>
      </w:r>
      <w:bookmarkEnd w:id="41"/>
    </w:p>
    <w:p w14:paraId="61F0C868" w14:textId="56507E9F" w:rsidR="00A01515" w:rsidRDefault="00DF585C" w:rsidP="00A01515">
      <w:pPr>
        <w:pStyle w:val="Textoindependiente"/>
      </w:pPr>
      <w:r w:rsidRPr="00DF585C">
        <w:rPr>
          <w:b/>
          <w:bCs/>
        </w:rPr>
        <w:t>Issue</w:t>
      </w:r>
      <w:r>
        <w:t xml:space="preserve">: </w:t>
      </w:r>
      <w:r w:rsidR="0055645E">
        <w:t>Automatic material assignment to parts/plies may sometimes fail, resulting in empty</w:t>
      </w:r>
      <w:r w:rsidR="00A01515">
        <w:t xml:space="preserve"> cells for</w:t>
      </w:r>
      <w:r w:rsidR="0055645E">
        <w:t xml:space="preserve"> “Type” and “Designation” columns in the </w:t>
      </w:r>
      <w:r w:rsidR="00A01515">
        <w:t xml:space="preserve">Materials tab of the </w:t>
      </w:r>
      <w:r w:rsidR="00C921AF">
        <w:t xml:space="preserve">FastSizing </w:t>
      </w:r>
      <w:r w:rsidR="00A01515">
        <w:t xml:space="preserve">tool. This can be due to one of two reasons: either the corresponding material is not defined yet in the </w:t>
      </w:r>
      <w:r w:rsidR="00C921AF">
        <w:t xml:space="preserve">FastSizing </w:t>
      </w:r>
      <w:r w:rsidR="00A01515">
        <w:t xml:space="preserve">material database, or the name used for it in the CAD Product is not included in the designations file. This can be solved by modifying the </w:t>
      </w:r>
      <w:r w:rsidR="00C921AF">
        <w:t xml:space="preserve">FastSizing </w:t>
      </w:r>
      <w:r w:rsidR="00A01515">
        <w:t>materialDB files, but the user should proceed with caution if a new material must be introduced.</w:t>
      </w:r>
    </w:p>
    <w:p w14:paraId="5EE2B48A" w14:textId="38B4802E" w:rsidR="00FA4CD9" w:rsidRDefault="00DF585C" w:rsidP="006303A9">
      <w:pPr>
        <w:pStyle w:val="Textoindependiente"/>
      </w:pPr>
      <w:r w:rsidRPr="00DF585C">
        <w:rPr>
          <w:b/>
          <w:bCs/>
        </w:rPr>
        <w:t>Workaround</w:t>
      </w:r>
      <w:r>
        <w:t xml:space="preserve">: If the problem lays in the designation matching process, please refer to section </w:t>
      </w:r>
      <w:r>
        <w:fldChar w:fldCharType="begin"/>
      </w:r>
      <w:r>
        <w:instrText xml:space="preserve"> REF _Ref156806586 \r \h </w:instrText>
      </w:r>
      <w:r>
        <w:fldChar w:fldCharType="separate"/>
      </w:r>
      <w:r w:rsidR="00A77915">
        <w:t>3</w:t>
      </w:r>
      <w:r>
        <w:fldChar w:fldCharType="end"/>
      </w:r>
      <w:r>
        <w:t xml:space="preserve"> or </w:t>
      </w:r>
      <w:r>
        <w:fldChar w:fldCharType="begin"/>
      </w:r>
      <w:r>
        <w:instrText xml:space="preserve"> REF _Ref156555739 \r \h </w:instrText>
      </w:r>
      <w:r>
        <w:fldChar w:fldCharType="separate"/>
      </w:r>
      <w:r w:rsidR="00A77915">
        <w:t>Ref. 1</w:t>
      </w:r>
      <w:r>
        <w:fldChar w:fldCharType="end"/>
      </w:r>
      <w:r>
        <w:t xml:space="preserve"> for a detailed explanation on how the Material DB works. </w:t>
      </w:r>
      <w:r w:rsidR="00A01515">
        <w:t xml:space="preserve">Sometimes, although the material of the part/ply already exists in the DB, and its name is already included in the designations file, some minor deviations with the CAD naming convention used to develop </w:t>
      </w:r>
      <w:r w:rsidR="00C921AF">
        <w:t xml:space="preserve">FastSizing </w:t>
      </w:r>
      <w:r w:rsidR="00A01515">
        <w:t xml:space="preserve">may lead to errors. An example of this is a material name containing blank spaces. Depending on the version of </w:t>
      </w:r>
      <w:r w:rsidR="00C921AF">
        <w:t xml:space="preserve">FastSizing </w:t>
      </w:r>
      <w:r w:rsidR="00A01515">
        <w:t xml:space="preserve">in use, even if the user adds the new name in the designations file, if it contains blank spaces the automatic assignment fails. Version 2019.1.3.2 of </w:t>
      </w:r>
      <w:r w:rsidR="00C921AF">
        <w:t xml:space="preserve">FastSizing </w:t>
      </w:r>
      <w:r w:rsidR="00A01515">
        <w:t xml:space="preserve">should </w:t>
      </w:r>
      <w:r>
        <w:t>solve</w:t>
      </w:r>
      <w:r w:rsidR="00A01515">
        <w:t xml:space="preserve"> this problem</w:t>
      </w:r>
      <w:r w:rsidR="00FD37C8">
        <w:t xml:space="preserve"> and the user could define a designation with blank spaces </w:t>
      </w:r>
      <w:r w:rsidR="00FD37C8" w:rsidRPr="006303A9">
        <w:t>embedded</w:t>
      </w:r>
      <w:r w:rsidR="00FD37C8">
        <w:t>, but be aware of this issue with earlier versions.</w:t>
      </w:r>
    </w:p>
    <w:p w14:paraId="0ADD4800" w14:textId="6A6FADE7" w:rsidR="00FA4CD9" w:rsidRDefault="00FA4CD9" w:rsidP="006303A9">
      <w:pPr>
        <w:pStyle w:val="Textoindependiente"/>
      </w:pPr>
      <w:r>
        <w:t>If the material assignment failure is due to lack of existence of the material within the database, please contact the Stress Methods and Optimization team for an update.</w:t>
      </w:r>
    </w:p>
    <w:p w14:paraId="575B946A" w14:textId="0EA6A59A" w:rsidR="00FD37C8" w:rsidRDefault="006303A9" w:rsidP="00FD37C8">
      <w:pPr>
        <w:pStyle w:val="Ttulo2"/>
      </w:pPr>
      <w:bookmarkStart w:id="42" w:name="_Toc171678432"/>
      <w:r>
        <w:t>I</w:t>
      </w:r>
      <w:r w:rsidR="00ED7FB8">
        <w:t>SSUES WITH REFERENCE SYSTEMS</w:t>
      </w:r>
      <w:bookmarkEnd w:id="42"/>
    </w:p>
    <w:p w14:paraId="417108B8" w14:textId="21A3C109" w:rsidR="00A01515" w:rsidRDefault="00FD37C8" w:rsidP="00FD37C8">
      <w:pPr>
        <w:pStyle w:val="Ttulo3"/>
      </w:pPr>
      <w:r>
        <w:t xml:space="preserve">Duplicate </w:t>
      </w:r>
      <w:r w:rsidR="00ED7FB8">
        <w:t>I</w:t>
      </w:r>
      <w:r>
        <w:t xml:space="preserve">mport of </w:t>
      </w:r>
      <w:r w:rsidR="00ED7FB8">
        <w:t>R</w:t>
      </w:r>
      <w:r>
        <w:t xml:space="preserve">eference </w:t>
      </w:r>
      <w:r w:rsidR="00ED7FB8">
        <w:t>S</w:t>
      </w:r>
      <w:r>
        <w:t>ystems</w:t>
      </w:r>
    </w:p>
    <w:p w14:paraId="3FBE5911" w14:textId="27A8F21F" w:rsidR="004367D3" w:rsidRPr="004367D3" w:rsidRDefault="004367D3" w:rsidP="004367D3">
      <w:pPr>
        <w:pStyle w:val="Textoindependiente"/>
      </w:pPr>
      <w:r w:rsidRPr="004367D3">
        <w:rPr>
          <w:b/>
          <w:bCs/>
        </w:rPr>
        <w:t>Issue</w:t>
      </w:r>
      <w:r>
        <w:t>: when importing some composite parts</w:t>
      </w:r>
      <w:r w:rsidRPr="004367D3">
        <w:t xml:space="preserve"> </w:t>
      </w:r>
      <w:r>
        <w:t xml:space="preserve">multiple instances of the same reference systems for the ply groups are created and stored in the </w:t>
      </w:r>
      <w:r w:rsidRPr="006303A9">
        <w:t>model</w:t>
      </w:r>
      <w:r>
        <w:t xml:space="preserve"> browser. This may lead to confusions on which system to apply.</w:t>
      </w:r>
    </w:p>
    <w:p w14:paraId="2D742924" w14:textId="12D66388" w:rsidR="00FD37C8" w:rsidRDefault="004367D3" w:rsidP="006303A9">
      <w:pPr>
        <w:pStyle w:val="Textoindependiente"/>
      </w:pPr>
      <w:r w:rsidRPr="004367D3">
        <w:rPr>
          <w:b/>
          <w:bCs/>
        </w:rPr>
        <w:t>Solution</w:t>
      </w:r>
      <w:r>
        <w:t>:</w:t>
      </w:r>
      <w:r w:rsidR="00FD37C8">
        <w:t xml:space="preserve"> It can be seen that only the original ones (the necessary ones) carry associated metadata from the </w:t>
      </w:r>
      <w:r w:rsidR="00C921AF">
        <w:t xml:space="preserve">FastSizing </w:t>
      </w:r>
      <w:r w:rsidR="00FD37C8">
        <w:t>process. These are to be kept. The rest of the duplicate systems may be deleted with no influence on the rest of the process.</w:t>
      </w:r>
    </w:p>
    <w:p w14:paraId="12DC5C93" w14:textId="1F0AA9EF" w:rsidR="00FD37C8" w:rsidRDefault="00FD37C8" w:rsidP="00FD37C8">
      <w:pPr>
        <w:pStyle w:val="Ttulo3"/>
      </w:pPr>
      <w:bookmarkStart w:id="43" w:name="_Ref156816153"/>
      <w:r>
        <w:t xml:space="preserve">Reference </w:t>
      </w:r>
      <w:r w:rsidR="00ED7FB8">
        <w:t>S</w:t>
      </w:r>
      <w:r>
        <w:t xml:space="preserve">ystem </w:t>
      </w:r>
      <w:r w:rsidR="00ED7FB8">
        <w:t>I</w:t>
      </w:r>
      <w:r>
        <w:t xml:space="preserve">mport </w:t>
      </w:r>
      <w:r w:rsidR="00ED7FB8">
        <w:t>F</w:t>
      </w:r>
      <w:r>
        <w:t>ailure</w:t>
      </w:r>
      <w:bookmarkEnd w:id="43"/>
    </w:p>
    <w:p w14:paraId="72D59BCD" w14:textId="55118DE7" w:rsidR="004367D3" w:rsidRDefault="004367D3" w:rsidP="006303A9">
      <w:pPr>
        <w:pStyle w:val="Textoindependiente"/>
      </w:pPr>
      <w:r w:rsidRPr="004367D3">
        <w:rPr>
          <w:b/>
          <w:bCs/>
        </w:rPr>
        <w:t>Issue</w:t>
      </w:r>
      <w:r>
        <w:t xml:space="preserve">: </w:t>
      </w:r>
      <w:r w:rsidRPr="00FD37C8">
        <w:t>When trying to mesh</w:t>
      </w:r>
      <w:r>
        <w:t xml:space="preserve"> (Panel Style 2D)</w:t>
      </w:r>
      <w:r w:rsidRPr="00FD37C8">
        <w:t xml:space="preserve"> a composite part</w:t>
      </w:r>
      <w:r>
        <w:t xml:space="preserve">, </w:t>
      </w:r>
      <w:r w:rsidRPr="00FD37C8">
        <w:t>sometimes an error message appears, stating that no system is associated to the ply group.</w:t>
      </w:r>
    </w:p>
    <w:p w14:paraId="5A0FEAF3" w14:textId="71C9AC67" w:rsidR="00FD37C8" w:rsidRDefault="004367D3" w:rsidP="006303A9">
      <w:pPr>
        <w:pStyle w:val="Textoindependiente"/>
      </w:pPr>
      <w:r>
        <w:rPr>
          <w:b/>
          <w:bCs/>
        </w:rPr>
        <w:t>Workaround</w:t>
      </w:r>
      <w:r>
        <w:t xml:space="preserve">: </w:t>
      </w:r>
      <w:r w:rsidR="00FD37C8" w:rsidRPr="00FD37C8">
        <w:t>To fix this, go to Model Browser, right click on the corresponding plies and select the Card Edit option. Next to the “Ply System” field, click on the “Unspecified” button and this will open a selection menu. Select the correct reference system for each ply (it is possible to multiselect and apply a system to a group of plies) and click on “proceed”.</w:t>
      </w:r>
    </w:p>
    <w:p w14:paraId="57822B47" w14:textId="44DBBA18" w:rsidR="00FD37C8" w:rsidRDefault="00C921AF" w:rsidP="006303A9">
      <w:pPr>
        <w:pStyle w:val="Ttulo3"/>
      </w:pPr>
      <w:r>
        <w:lastRenderedPageBreak/>
        <w:t xml:space="preserve">FastSizing </w:t>
      </w:r>
      <w:r w:rsidR="00ED7FB8">
        <w:t>D</w:t>
      </w:r>
      <w:r w:rsidR="006303A9">
        <w:t xml:space="preserve">oes </w:t>
      </w:r>
      <w:r w:rsidR="00ED7FB8">
        <w:t>N</w:t>
      </w:r>
      <w:r w:rsidR="006303A9">
        <w:t xml:space="preserve">ot </w:t>
      </w:r>
      <w:r w:rsidR="00ED7FB8">
        <w:t>I</w:t>
      </w:r>
      <w:r w:rsidR="006303A9">
        <w:t xml:space="preserve">mport </w:t>
      </w:r>
      <w:r w:rsidR="00ED7FB8">
        <w:t>A</w:t>
      </w:r>
      <w:r w:rsidR="006303A9">
        <w:t xml:space="preserve">ny </w:t>
      </w:r>
      <w:r w:rsidR="00ED7FB8">
        <w:t>P</w:t>
      </w:r>
      <w:r w:rsidR="006303A9">
        <w:t xml:space="preserve">ly </w:t>
      </w:r>
      <w:r w:rsidR="00ED7FB8">
        <w:t>R</w:t>
      </w:r>
      <w:r w:rsidR="006303A9">
        <w:t xml:space="preserve">eference </w:t>
      </w:r>
      <w:r w:rsidR="00ED7FB8">
        <w:t>S</w:t>
      </w:r>
      <w:r w:rsidR="006303A9">
        <w:t>ystem</w:t>
      </w:r>
    </w:p>
    <w:p w14:paraId="2ABDFC51" w14:textId="2543F543" w:rsidR="006303A9" w:rsidRDefault="004367D3" w:rsidP="006303A9">
      <w:pPr>
        <w:pStyle w:val="Textoindependiente"/>
      </w:pPr>
      <w:r w:rsidRPr="004367D3">
        <w:rPr>
          <w:b/>
          <w:bCs/>
        </w:rPr>
        <w:t>Issue</w:t>
      </w:r>
      <w:r>
        <w:t xml:space="preserve">: </w:t>
      </w:r>
      <w:r w:rsidR="006303A9">
        <w:t>In certain situations, the user may find that when importing a CAD Product that contains composite parts, one or more reference systems are missing.</w:t>
      </w:r>
      <w:r w:rsidR="00BD025B">
        <w:t xml:space="preserve"> </w:t>
      </w:r>
      <w:r w:rsidR="006303A9">
        <w:t xml:space="preserve">This will lead to an error when trying to mesh the part. </w:t>
      </w:r>
    </w:p>
    <w:p w14:paraId="25AAD756" w14:textId="36FD87E3" w:rsidR="006303A9" w:rsidRDefault="008100E6" w:rsidP="006303A9">
      <w:pPr>
        <w:pStyle w:val="Textoindependiente"/>
      </w:pPr>
      <w:r>
        <w:t xml:space="preserve">As it has been stated in previous sections, the FastSizing workflow is based on reading CAD metadata and creating FEM entities based on this information. This process relies on a set of conventions of how the CAD is built and what objects it contains. </w:t>
      </w:r>
      <w:r w:rsidR="006303A9">
        <w:t xml:space="preserve">It has been found that CAD reference system definition for composite parts has changed since the standard used to develop </w:t>
      </w:r>
      <w:r w:rsidR="00C921AF">
        <w:t>FastSizing</w:t>
      </w:r>
      <w:r w:rsidR="006303A9">
        <w:t xml:space="preserve">. </w:t>
      </w:r>
      <w:r>
        <w:t>In older releases of CATIA such as V5R2</w:t>
      </w:r>
      <w:r w:rsidR="00937220">
        <w:t>1 ply orientation is defined in relation to a reference system directly input into the “Ply Group”.</w:t>
      </w:r>
      <w:r>
        <w:t xml:space="preserve"> </w:t>
      </w:r>
      <w:r w:rsidR="00937220">
        <w:t>In later releases such as V5R27, a</w:t>
      </w:r>
      <w:r w:rsidR="006303A9">
        <w:t xml:space="preserve"> new “Rosette” object </w:t>
      </w:r>
      <w:r w:rsidR="00937220">
        <w:t>that contains the reference system, is input into the “Ply Group” to define ply orientation. T</w:t>
      </w:r>
      <w:r w:rsidR="006303A9">
        <w:t xml:space="preserve">his </w:t>
      </w:r>
      <w:r w:rsidR="00937220">
        <w:t xml:space="preserve">new entity </w:t>
      </w:r>
      <w:r w:rsidR="006303A9">
        <w:t xml:space="preserve">is not recognised by </w:t>
      </w:r>
      <w:r w:rsidR="00C921AF">
        <w:t>FastSizing</w:t>
      </w:r>
      <w:r w:rsidR="006303A9">
        <w:t>, leading to failure of importing the reference system.</w:t>
      </w:r>
      <w:r w:rsidR="00937220">
        <w:t xml:space="preserve"> </w:t>
      </w:r>
    </w:p>
    <w:p w14:paraId="5F04E894" w14:textId="58DF849B" w:rsidR="0097264D" w:rsidRDefault="004367D3" w:rsidP="006303A9">
      <w:pPr>
        <w:pStyle w:val="Textoindependiente"/>
      </w:pPr>
      <w:r w:rsidRPr="004367D3">
        <w:rPr>
          <w:b/>
          <w:bCs/>
        </w:rPr>
        <w:t>Workaround</w:t>
      </w:r>
      <w:r>
        <w:t xml:space="preserve">: </w:t>
      </w:r>
      <w:r w:rsidR="006303A9">
        <w:t xml:space="preserve">In these instances, the user will need to generate these systems within HM (or import them from CAD outside the </w:t>
      </w:r>
      <w:r w:rsidR="00C921AF">
        <w:t xml:space="preserve">FastSizing </w:t>
      </w:r>
      <w:r w:rsidR="006303A9">
        <w:t xml:space="preserve">tool). </w:t>
      </w:r>
    </w:p>
    <w:p w14:paraId="6CB71303" w14:textId="34E8B8C3" w:rsidR="006303A9" w:rsidRDefault="006303A9" w:rsidP="006303A9">
      <w:pPr>
        <w:pStyle w:val="Textoindependiente"/>
      </w:pPr>
      <w:r>
        <w:t xml:space="preserve">To do so, the user may follow these steps: </w:t>
      </w:r>
    </w:p>
    <w:p w14:paraId="46615319" w14:textId="77777777" w:rsidR="006303A9" w:rsidRDefault="006303A9" w:rsidP="00F57000">
      <w:pPr>
        <w:pStyle w:val="Prrafodelista"/>
        <w:numPr>
          <w:ilvl w:val="0"/>
          <w:numId w:val="16"/>
        </w:numPr>
      </w:pPr>
      <w:r>
        <w:t>Take two parallel lines that are perpendicular to the stringer web</w:t>
      </w:r>
    </w:p>
    <w:p w14:paraId="1EBDCD69" w14:textId="747F2184" w:rsidR="006303A9" w:rsidRDefault="006303A9" w:rsidP="00F57000">
      <w:pPr>
        <w:pStyle w:val="Prrafodelista"/>
        <w:numPr>
          <w:ilvl w:val="0"/>
          <w:numId w:val="16"/>
        </w:numPr>
      </w:pPr>
      <w:r>
        <w:t>Create 3 nodes on each line (by using the “Extract On Line” option, inside the Nodes menu)</w:t>
      </w:r>
    </w:p>
    <w:p w14:paraId="4C35AF33" w14:textId="6AEE9D9C" w:rsidR="00E83FE6" w:rsidRDefault="00E83FE6" w:rsidP="001F61BF">
      <w:pPr>
        <w:spacing w:before="240"/>
        <w:jc w:val="center"/>
      </w:pPr>
      <w:r>
        <w:rPr>
          <w:noProof/>
        </w:rPr>
        <w:drawing>
          <wp:inline distT="0" distB="0" distL="0" distR="0" wp14:anchorId="11E6DB67" wp14:editId="6F8BD320">
            <wp:extent cx="6224905" cy="1749275"/>
            <wp:effectExtent l="0" t="0" r="4445"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71129" cy="1762265"/>
                    </a:xfrm>
                    <a:prstGeom prst="rect">
                      <a:avLst/>
                    </a:prstGeom>
                    <a:noFill/>
                  </pic:spPr>
                </pic:pic>
              </a:graphicData>
            </a:graphic>
          </wp:inline>
        </w:drawing>
      </w:r>
    </w:p>
    <w:p w14:paraId="5F214981" w14:textId="57E5955C" w:rsidR="00E46248" w:rsidRDefault="00E46248" w:rsidP="001F61BF">
      <w:pPr>
        <w:pStyle w:val="FigureFooter"/>
      </w:pPr>
      <w:r>
        <w:t>Steps to create a node in the centre of a line</w:t>
      </w:r>
    </w:p>
    <w:p w14:paraId="727DFB20" w14:textId="479DE823" w:rsidR="006303A9" w:rsidRDefault="006303A9" w:rsidP="00E46248">
      <w:pPr>
        <w:pStyle w:val="Prrafodelista"/>
        <w:numPr>
          <w:ilvl w:val="0"/>
          <w:numId w:val="16"/>
        </w:numPr>
        <w:spacing w:after="240"/>
      </w:pPr>
      <w:r>
        <w:t>Go to 1D/Systems and create one using the Origin, X axis and X-Z plane options. Make sure that the Z axis is perpendicular to the web and is pointing in the adequate direction.</w:t>
      </w:r>
    </w:p>
    <w:p w14:paraId="0FDF74CA" w14:textId="27DA2CAD" w:rsidR="00E83FE6" w:rsidRDefault="00E46248" w:rsidP="001F61BF">
      <w:pPr>
        <w:jc w:val="center"/>
      </w:pPr>
      <w:r>
        <w:rPr>
          <w:noProof/>
        </w:rPr>
        <w:drawing>
          <wp:inline distT="0" distB="0" distL="0" distR="0" wp14:anchorId="4E53D4ED" wp14:editId="15F3AE1B">
            <wp:extent cx="6264662" cy="1757185"/>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04609" cy="1768390"/>
                    </a:xfrm>
                    <a:prstGeom prst="rect">
                      <a:avLst/>
                    </a:prstGeom>
                    <a:noFill/>
                  </pic:spPr>
                </pic:pic>
              </a:graphicData>
            </a:graphic>
          </wp:inline>
        </w:drawing>
      </w:r>
    </w:p>
    <w:p w14:paraId="77F09FB1" w14:textId="5E3A1FF0" w:rsidR="00E46248" w:rsidRDefault="00E46248" w:rsidP="00E46248">
      <w:pPr>
        <w:pStyle w:val="FigureFooter"/>
      </w:pPr>
      <w:r>
        <w:t>Steps to create a reference system</w:t>
      </w:r>
    </w:p>
    <w:p w14:paraId="000FEC5C" w14:textId="32EE2D5B" w:rsidR="00A9492A" w:rsidRDefault="00A9492A" w:rsidP="00A9492A">
      <w:pPr>
        <w:pStyle w:val="Textoindependiente"/>
      </w:pPr>
      <w:r>
        <w:lastRenderedPageBreak/>
        <w:t xml:space="preserve">Additionally, to continue with the </w:t>
      </w:r>
      <w:r w:rsidR="00C921AF">
        <w:t xml:space="preserve">FastSizing </w:t>
      </w:r>
      <w:r>
        <w:t xml:space="preserve">workflow, the user needs to assign these systems to the corresponding plies and associate the </w:t>
      </w:r>
      <w:r w:rsidR="00C921AF">
        <w:t xml:space="preserve">FastSizing </w:t>
      </w:r>
      <w:r>
        <w:t>metadata to these entities with a .tcl script provided by Altair.</w:t>
      </w:r>
    </w:p>
    <w:p w14:paraId="6617ED7D" w14:textId="77777777" w:rsidR="006303A9" w:rsidRDefault="006303A9" w:rsidP="00F57000">
      <w:pPr>
        <w:pStyle w:val="Prrafodelista"/>
        <w:numPr>
          <w:ilvl w:val="0"/>
          <w:numId w:val="16"/>
        </w:numPr>
      </w:pPr>
      <w:r>
        <w:t>Assign the systems to the corresponding plies using the Card Edit menu</w:t>
      </w:r>
    </w:p>
    <w:p w14:paraId="3EFEBFC8" w14:textId="253975BC" w:rsidR="006303A9" w:rsidRDefault="006303A9" w:rsidP="00F57000">
      <w:pPr>
        <w:pStyle w:val="Prrafodelista"/>
        <w:numPr>
          <w:ilvl w:val="0"/>
          <w:numId w:val="16"/>
        </w:numPr>
      </w:pPr>
      <w:r>
        <w:t>Run the tcl script named “</w:t>
      </w:r>
      <w:r w:rsidRPr="00D93368">
        <w:t>FastSizing_workaround_systems.tcl</w:t>
      </w:r>
      <w:r>
        <w:t xml:space="preserve">” </w:t>
      </w:r>
      <w:r w:rsidR="002D0852">
        <w:t>(see</w:t>
      </w:r>
      <w:r w:rsidR="00EB2EDF">
        <w:t xml:space="preserve"> section</w:t>
      </w:r>
      <w:r w:rsidR="002D0852">
        <w:t xml:space="preserve"> </w:t>
      </w:r>
      <w:r w:rsidR="00EB2EDF">
        <w:fldChar w:fldCharType="begin"/>
      </w:r>
      <w:r w:rsidR="00EB2EDF">
        <w:instrText xml:space="preserve"> REF _Ref171679551 \r \h </w:instrText>
      </w:r>
      <w:r w:rsidR="00EB2EDF">
        <w:fldChar w:fldCharType="separate"/>
      </w:r>
      <w:r w:rsidR="00A77915">
        <w:t>2.5</w:t>
      </w:r>
      <w:r w:rsidR="00EB2EDF">
        <w:fldChar w:fldCharType="end"/>
      </w:r>
      <w:r w:rsidR="002D0852">
        <w:t>)</w:t>
      </w:r>
    </w:p>
    <w:p w14:paraId="4E1040A9" w14:textId="77777777" w:rsidR="006303A9" w:rsidRDefault="006303A9" w:rsidP="00F57000">
      <w:pPr>
        <w:pStyle w:val="Prrafodelista"/>
        <w:numPr>
          <w:ilvl w:val="1"/>
          <w:numId w:val="16"/>
        </w:numPr>
      </w:pPr>
      <w:r>
        <w:t>Select the PLY component (NOT the SPC component)</w:t>
      </w:r>
    </w:p>
    <w:p w14:paraId="608D678A" w14:textId="3159C869" w:rsidR="006303A9" w:rsidRDefault="006303A9" w:rsidP="00F57000">
      <w:pPr>
        <w:pStyle w:val="Prrafodelista"/>
        <w:numPr>
          <w:ilvl w:val="1"/>
          <w:numId w:val="16"/>
        </w:numPr>
      </w:pPr>
      <w:r>
        <w:t>Select the systems</w:t>
      </w:r>
    </w:p>
    <w:p w14:paraId="507D3FFB" w14:textId="4AD08FE8" w:rsidR="00767E36" w:rsidRPr="00767E36" w:rsidRDefault="00767E36" w:rsidP="00767E36">
      <w:pPr>
        <w:pStyle w:val="Ttulo3"/>
      </w:pPr>
      <w:r>
        <w:t xml:space="preserve">2D </w:t>
      </w:r>
      <w:r w:rsidR="00ED7FB8">
        <w:t>E</w:t>
      </w:r>
      <w:r>
        <w:t xml:space="preserve">lement </w:t>
      </w:r>
      <w:r w:rsidR="00ED7FB8">
        <w:t>O</w:t>
      </w:r>
      <w:r>
        <w:t>rientation</w:t>
      </w:r>
    </w:p>
    <w:p w14:paraId="2F94ABF2" w14:textId="789C4647" w:rsidR="00EB2EDF" w:rsidRDefault="00767E36" w:rsidP="006D1E9A">
      <w:pPr>
        <w:pStyle w:val="Textoindependiente"/>
      </w:pPr>
      <w:r>
        <w:rPr>
          <w:b/>
          <w:bCs/>
        </w:rPr>
        <w:t xml:space="preserve">Issue: </w:t>
      </w:r>
      <w:r>
        <w:t>It has been observed that</w:t>
      </w:r>
      <w:r w:rsidR="005658DF">
        <w:t xml:space="preserve">, by </w:t>
      </w:r>
      <w:r>
        <w:t>default</w:t>
      </w:r>
      <w:r w:rsidR="005658DF">
        <w:t xml:space="preserve">, </w:t>
      </w:r>
      <w:r w:rsidR="00C921AF">
        <w:t xml:space="preserve">FastSizing </w:t>
      </w:r>
      <w:r w:rsidR="005658DF">
        <w:t>defines element orientation for Panel Style (2D) by means of the THETA angle (field 8 for CQUAD4 elements, and field 7 for CTRIA3 elements) instead of using the MCID option. This is not the standard approach.</w:t>
      </w:r>
      <w:r w:rsidR="00EB2EDF">
        <w:t xml:space="preserve"> </w:t>
      </w:r>
    </w:p>
    <w:p w14:paraId="6A02DB72" w14:textId="3965272A" w:rsidR="00E93991" w:rsidRPr="005658DF" w:rsidRDefault="005658DF" w:rsidP="00E93991">
      <w:pPr>
        <w:pStyle w:val="Textoindependiente"/>
      </w:pPr>
      <w:r>
        <w:rPr>
          <w:b/>
          <w:bCs/>
        </w:rPr>
        <w:t>Workaround:</w:t>
      </w:r>
      <w:r>
        <w:t xml:space="preserve"> It is advised to always review element orientation and align each components elements with the corresponding reference system before exporting the model.</w:t>
      </w:r>
    </w:p>
    <w:p w14:paraId="7B446AA3" w14:textId="4E99B1D2" w:rsidR="006303A9" w:rsidRDefault="00A9492A" w:rsidP="008F458E">
      <w:pPr>
        <w:pStyle w:val="Ttulo2"/>
      </w:pPr>
      <w:bookmarkStart w:id="44" w:name="_Toc171678433"/>
      <w:r>
        <w:t>S</w:t>
      </w:r>
      <w:r w:rsidR="00ED7FB8">
        <w:t>HIM PLIES</w:t>
      </w:r>
      <w:bookmarkEnd w:id="44"/>
    </w:p>
    <w:p w14:paraId="753B75F2" w14:textId="35B9F455" w:rsidR="00A9492A" w:rsidRDefault="001F61BF" w:rsidP="00A9492A">
      <w:pPr>
        <w:pStyle w:val="Textoindependiente"/>
      </w:pPr>
      <w:r w:rsidRPr="001F61BF">
        <w:rPr>
          <w:b/>
          <w:bCs/>
        </w:rPr>
        <w:t>Issue</w:t>
      </w:r>
      <w:r>
        <w:t xml:space="preserve">: </w:t>
      </w:r>
      <w:r w:rsidR="00A9492A">
        <w:t>When importing a composite reinforced panel, the user may observe groups of plies</w:t>
      </w:r>
      <w:r w:rsidR="00A9492A">
        <w:rPr>
          <w:szCs w:val="20"/>
        </w:rPr>
        <w:t xml:space="preserve"> </w:t>
      </w:r>
      <w:r w:rsidR="00A9492A">
        <w:t xml:space="preserve">that feature a ply shape with a circular pattern around the centre of the longitudinal axis at both ends of a stringer. These ply shapes define only circles, not surfaces, and therefore do not follow the expected definition of a ply in the </w:t>
      </w:r>
      <w:r w:rsidR="00C921AF">
        <w:t xml:space="preserve">FastSizing </w:t>
      </w:r>
      <w:r w:rsidR="00A9492A">
        <w:t xml:space="preserve">specification. These plies represent the shim of the stringer and the user may choose to model it or not depending on the assumptions </w:t>
      </w:r>
      <w:r w:rsidR="008F458E">
        <w:t>for that particular model.</w:t>
      </w:r>
    </w:p>
    <w:p w14:paraId="39E5D9E7" w14:textId="44C6F60F" w:rsidR="00A9492A" w:rsidRDefault="001F61BF" w:rsidP="008F458E">
      <w:pPr>
        <w:pStyle w:val="Textoindependiente"/>
      </w:pPr>
      <w:r w:rsidRPr="001F61BF">
        <w:rPr>
          <w:b/>
          <w:bCs/>
        </w:rPr>
        <w:t>Workaround</w:t>
      </w:r>
      <w:r>
        <w:t xml:space="preserve">: </w:t>
      </w:r>
      <w:r w:rsidR="008F458E">
        <w:t>If the user chooses to model the component without the shim, they can remove these plies from the model, but it is important to do that after material assignment is completed in order to avoid repeated warning messages about missing material assignment</w:t>
      </w:r>
      <w:r>
        <w:t xml:space="preserve"> (these plies entities will continue to exist within the </w:t>
      </w:r>
      <w:r w:rsidR="00C921AF">
        <w:t xml:space="preserve">FastSizing </w:t>
      </w:r>
      <w:r>
        <w:t>materials menu, and eliminating them before material assignment will cause these error messages)</w:t>
      </w:r>
      <w:r w:rsidR="008F458E">
        <w:t>.</w:t>
      </w:r>
      <w:r>
        <w:t xml:space="preserve"> </w:t>
      </w:r>
    </w:p>
    <w:p w14:paraId="150A7A87" w14:textId="4A0ED484" w:rsidR="00A9492A" w:rsidRDefault="008F458E" w:rsidP="00A9492A">
      <w:pPr>
        <w:pStyle w:val="Textoindependiente"/>
      </w:pPr>
      <w:r>
        <w:t xml:space="preserve">Additionally, be aware that the STACK entity created for a laminate contains metadata with the ply list it belongs to. The user should modify this metadata (right click on card edit and delete the corresponding ply numbers) before continuing with the </w:t>
      </w:r>
      <w:r w:rsidR="00C921AF">
        <w:t xml:space="preserve">FastSizing </w:t>
      </w:r>
      <w:r>
        <w:t>process.</w:t>
      </w:r>
    </w:p>
    <w:p w14:paraId="15B1B8D7" w14:textId="24FC3439" w:rsidR="008F458E" w:rsidRDefault="008F458E" w:rsidP="008F458E">
      <w:pPr>
        <w:pStyle w:val="Ttulo2"/>
      </w:pPr>
      <w:bookmarkStart w:id="45" w:name="_Toc171678434"/>
      <w:r>
        <w:t>S</w:t>
      </w:r>
      <w:r w:rsidR="00ED7FB8">
        <w:t>TRINGERS WITH NON-PERPENDICULAR WEB</w:t>
      </w:r>
      <w:bookmarkEnd w:id="45"/>
    </w:p>
    <w:p w14:paraId="68F93B1E" w14:textId="118CD6DB" w:rsidR="00693963" w:rsidRDefault="00693963" w:rsidP="008F458E">
      <w:pPr>
        <w:pStyle w:val="Textoindependiente"/>
      </w:pPr>
      <w:r w:rsidRPr="00693963">
        <w:rPr>
          <w:b/>
          <w:bCs/>
        </w:rPr>
        <w:t>Issue</w:t>
      </w:r>
      <w:r>
        <w:t xml:space="preserve">: </w:t>
      </w:r>
      <w:r w:rsidR="008F458E">
        <w:t xml:space="preserve">In the assumptions used to define </w:t>
      </w:r>
      <w:r w:rsidR="00C921AF">
        <w:t xml:space="preserve">FastSizing </w:t>
      </w:r>
      <w:r w:rsidR="008F458E">
        <w:t xml:space="preserve">specifications, a typical reinforced panel was considered to always have stringer webs perpendicular to the panel itself. However, some applications with curved panels and stringers with oblique webs are </w:t>
      </w:r>
      <w:r w:rsidR="00DB1DCA">
        <w:t>not</w:t>
      </w:r>
      <w:r w:rsidR="008F458E">
        <w:t xml:space="preserve"> </w:t>
      </w:r>
      <w:r w:rsidR="00DB1DCA">
        <w:t xml:space="preserve">uncommon in aerospace structures. When applying the </w:t>
      </w:r>
      <w:r w:rsidR="00C921AF">
        <w:t xml:space="preserve">FastSizing </w:t>
      </w:r>
      <w:r w:rsidR="00DB1DCA">
        <w:t xml:space="preserve">workflow to these components, the user may find that mesh quality can be poor in some areas of the stringer where the projection of the web’s outline on the flanges is used as a partition of the surface to guide the mesh. </w:t>
      </w:r>
    </w:p>
    <w:p w14:paraId="44985192" w14:textId="4BAE8C56" w:rsidR="00DB1DCA" w:rsidRDefault="00693963" w:rsidP="008F458E">
      <w:pPr>
        <w:pStyle w:val="Textoindependiente"/>
      </w:pPr>
      <w:r w:rsidRPr="00693963">
        <w:rPr>
          <w:b/>
          <w:bCs/>
        </w:rPr>
        <w:t>Workaround</w:t>
      </w:r>
      <w:r>
        <w:t xml:space="preserve">: </w:t>
      </w:r>
      <w:r w:rsidR="00DB1DCA">
        <w:t>It is possible to edit the midsurface and toggle these edges so that the mesh does not follow them. HM will then automatically re</w:t>
      </w:r>
      <w:r w:rsidR="00DF585C">
        <w:t>-</w:t>
      </w:r>
      <w:r w:rsidR="00DB1DCA">
        <w:t xml:space="preserve">mesh the edited surface, but the properties will not be automatically reassigned. It will be necessary to manually assign them to the corresponding elements. </w:t>
      </w:r>
    </w:p>
    <w:p w14:paraId="60D7AE93" w14:textId="77777777" w:rsidR="00DB1DCA" w:rsidRDefault="00DB1DCA">
      <w:pPr>
        <w:rPr>
          <w:szCs w:val="22"/>
        </w:rPr>
      </w:pPr>
      <w:r>
        <w:br w:type="page"/>
      </w:r>
    </w:p>
    <w:p w14:paraId="47600E33" w14:textId="1749E100" w:rsidR="00DB1DCA" w:rsidRDefault="00DB1DCA" w:rsidP="00DB1DCA">
      <w:pPr>
        <w:pStyle w:val="Ttulo2"/>
      </w:pPr>
      <w:bookmarkStart w:id="46" w:name="_Ref156816013"/>
      <w:bookmarkStart w:id="47" w:name="_Toc171678435"/>
      <w:r>
        <w:lastRenderedPageBreak/>
        <w:t>I</w:t>
      </w:r>
      <w:r w:rsidR="00ED7FB8">
        <w:t>SSUES WITH MIDSURFACE GENERATION AND SUBSEQUENT MESH QUALITY</w:t>
      </w:r>
      <w:bookmarkEnd w:id="46"/>
      <w:bookmarkEnd w:id="47"/>
    </w:p>
    <w:p w14:paraId="3C87E517" w14:textId="57CB6FD9" w:rsidR="00DB1DCA" w:rsidRDefault="00DB1DCA" w:rsidP="00DB1DCA">
      <w:pPr>
        <w:pStyle w:val="Textoindependiente"/>
      </w:pPr>
      <w:r w:rsidRPr="00DB1DCA">
        <w:t xml:space="preserve">The </w:t>
      </w:r>
      <w:r w:rsidR="00C921AF">
        <w:t>FastSizing</w:t>
      </w:r>
      <w:r w:rsidR="00C921AF" w:rsidRPr="00DB1DCA">
        <w:t xml:space="preserve"> </w:t>
      </w:r>
      <w:r w:rsidRPr="00DB1DCA">
        <w:t>tool workflow for composite parts is designed to first use the HW Midsurface tool to extract a simplified 2D version of the part and then use the automatic mesher to mesh the surface generated. The midsurface needs to have a proper topology to allow the mesher to proceed. But even if the topology is ok to perform the meshing process, it is also important that the surface is simple enough in order not to introduce unnecessary details that will lead to poor element quality.</w:t>
      </w:r>
    </w:p>
    <w:p w14:paraId="24BD992D" w14:textId="5A40F610" w:rsidR="00DB1DCA" w:rsidRDefault="00DB1DCA" w:rsidP="00DB1DCA">
      <w:pPr>
        <w:pStyle w:val="Textoindependiente"/>
      </w:pPr>
      <w:r w:rsidRPr="00DB1DCA">
        <w:t>There are 5 different midsurface extraction methods. The user may try out different methods to find the most adequate one for each part.</w:t>
      </w:r>
    </w:p>
    <w:p w14:paraId="092CA0A7" w14:textId="5323266D" w:rsidR="00DB1DCA" w:rsidRDefault="00DB1DCA" w:rsidP="00DB1DCA">
      <w:pPr>
        <w:pStyle w:val="Textoindependiente"/>
      </w:pPr>
      <w:r>
        <w:t xml:space="preserve">In certain situations, none of the different midsurface extraction methods provide good enough results by themselves. The extracted geometry may have a high complexity </w:t>
      </w:r>
      <w:r w:rsidR="00E70FCF">
        <w:t>or even some areas with inadequate topology. In these instances, clean-up of the midsurface becomes necessary.</w:t>
      </w:r>
    </w:p>
    <w:p w14:paraId="22556BB8" w14:textId="000A9F03" w:rsidR="00E70FCF" w:rsidRDefault="00E70FCF" w:rsidP="00DB1DCA">
      <w:pPr>
        <w:pStyle w:val="Textoindependiente"/>
      </w:pPr>
      <w:r>
        <w:t xml:space="preserve">As it was mentioned in section </w:t>
      </w:r>
      <w:r>
        <w:fldChar w:fldCharType="begin"/>
      </w:r>
      <w:r>
        <w:instrText xml:space="preserve"> REF _Ref156566318 \r \h </w:instrText>
      </w:r>
      <w:r>
        <w:fldChar w:fldCharType="separate"/>
      </w:r>
      <w:r w:rsidR="00A77915">
        <w:t>2</w:t>
      </w:r>
      <w:r>
        <w:fldChar w:fldCharType="end"/>
      </w:r>
      <w:r>
        <w:t xml:space="preserve">, the </w:t>
      </w:r>
      <w:r w:rsidR="00C921AF">
        <w:t xml:space="preserve">FastSizing </w:t>
      </w:r>
      <w:r>
        <w:t>tool already contains some geometry clean-up tools within itself, such as the “Quick Edit” panel, that provide the user with the most frequently used features to perform this task. However, other HW tools may be needed in some occasions.</w:t>
      </w:r>
    </w:p>
    <w:p w14:paraId="3EC9D36C" w14:textId="374A140D" w:rsidR="00947F88" w:rsidRDefault="00406782" w:rsidP="00DB1DCA">
      <w:pPr>
        <w:pStyle w:val="Textoindependiente"/>
      </w:pPr>
      <w:r w:rsidRPr="00406782">
        <w:rPr>
          <w:b/>
          <w:bCs/>
        </w:rPr>
        <w:t>Issue</w:t>
      </w:r>
      <w:r>
        <w:t xml:space="preserve">: </w:t>
      </w:r>
      <w:r w:rsidR="00E70FCF">
        <w:t xml:space="preserve">It has been observed that meshing of stringers may show these issues </w:t>
      </w:r>
      <w:r>
        <w:t>quite often</w:t>
      </w:r>
      <w:r w:rsidR="00E70FCF">
        <w:t xml:space="preserve">. The next </w:t>
      </w:r>
      <w:r w:rsidR="00947F88">
        <w:t>steps usually provide a satisfactory mesh for a typical stringer:</w:t>
      </w:r>
    </w:p>
    <w:p w14:paraId="3DD7AA1B" w14:textId="6243EB97" w:rsidR="00947F88" w:rsidRDefault="00947F88" w:rsidP="00F57000">
      <w:pPr>
        <w:pStyle w:val="Prrafodelista"/>
        <w:numPr>
          <w:ilvl w:val="0"/>
          <w:numId w:val="18"/>
        </w:numPr>
      </w:pPr>
      <w:r>
        <w:t xml:space="preserve">Try different </w:t>
      </w:r>
      <w:r w:rsidRPr="00947F88">
        <w:t>extraction methods to obtain the best possible starting point</w:t>
      </w:r>
    </w:p>
    <w:p w14:paraId="62B1ED19" w14:textId="25AAC3E2" w:rsidR="00947F88" w:rsidRDefault="00947F88" w:rsidP="00F57000">
      <w:pPr>
        <w:pStyle w:val="Prrafodelista"/>
        <w:numPr>
          <w:ilvl w:val="0"/>
          <w:numId w:val="18"/>
        </w:numPr>
      </w:pPr>
      <w:r>
        <w:t>Partition the extracted midsurface into three separate surfaces following the next pattern</w:t>
      </w:r>
      <w:r w:rsidR="003108D6">
        <w:t>, and delete the centre resulting surfaces of the stringer (web depicted in red, flanges in blue for visualization purposes), using the quick edit tools “Split surf-node” and “Delete surf”</w:t>
      </w:r>
      <w:r>
        <w:t>:</w:t>
      </w:r>
    </w:p>
    <w:p w14:paraId="54937165" w14:textId="77777777" w:rsidR="00947F88" w:rsidRDefault="00947F88" w:rsidP="00947F88">
      <w:pPr>
        <w:pStyle w:val="Prrafodelista"/>
      </w:pPr>
    </w:p>
    <w:p w14:paraId="2CF4BA6D" w14:textId="21759AC1" w:rsidR="00947F88" w:rsidRDefault="00947F88" w:rsidP="00947F88">
      <w:pPr>
        <w:jc w:val="center"/>
      </w:pPr>
      <w:r>
        <w:rPr>
          <w:noProof/>
        </w:rPr>
        <w:drawing>
          <wp:inline distT="0" distB="0" distL="0" distR="0" wp14:anchorId="6F45BD11" wp14:editId="00559D9D">
            <wp:extent cx="4133088" cy="2752196"/>
            <wp:effectExtent l="19050" t="19050" r="20320" b="1016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47848" cy="2762024"/>
                    </a:xfrm>
                    <a:prstGeom prst="rect">
                      <a:avLst/>
                    </a:prstGeom>
                    <a:noFill/>
                    <a:ln>
                      <a:solidFill>
                        <a:schemeClr val="tx1"/>
                      </a:solidFill>
                    </a:ln>
                  </pic:spPr>
                </pic:pic>
              </a:graphicData>
            </a:graphic>
          </wp:inline>
        </w:drawing>
      </w:r>
    </w:p>
    <w:p w14:paraId="27BDF5BA" w14:textId="5D1C22B2" w:rsidR="00406782" w:rsidRPr="00406782" w:rsidRDefault="003108D6" w:rsidP="00406782">
      <w:pPr>
        <w:pStyle w:val="FigureFooter"/>
      </w:pPr>
      <w:r>
        <w:t>Partition of typical stringer midsurface for geometry clean-up</w:t>
      </w:r>
    </w:p>
    <w:p w14:paraId="01BBCE16" w14:textId="77777777" w:rsidR="00406782" w:rsidRDefault="00406782">
      <w:r>
        <w:br w:type="page"/>
      </w:r>
    </w:p>
    <w:p w14:paraId="47924220" w14:textId="0CE67FA6" w:rsidR="003108D6" w:rsidRDefault="003108D6" w:rsidP="00F57000">
      <w:pPr>
        <w:pStyle w:val="Prrafodelista"/>
        <w:numPr>
          <w:ilvl w:val="0"/>
          <w:numId w:val="19"/>
        </w:numPr>
      </w:pPr>
      <w:r>
        <w:lastRenderedPageBreak/>
        <w:t>Extend the remaining surfaces to regenerate the central area of the stringer, using the “Surface Edit” menu with the option “Extend” (choose an appropriate gap). Repeat this step if necessary.</w:t>
      </w:r>
    </w:p>
    <w:p w14:paraId="1667F154" w14:textId="713537CC" w:rsidR="00406782" w:rsidRDefault="00406782" w:rsidP="00406782">
      <w:pPr>
        <w:spacing w:before="240"/>
        <w:jc w:val="center"/>
      </w:pPr>
      <w:r>
        <w:rPr>
          <w:noProof/>
        </w:rPr>
        <w:drawing>
          <wp:inline distT="0" distB="0" distL="0" distR="0" wp14:anchorId="0D05CC16" wp14:editId="0E4BCC3A">
            <wp:extent cx="6268595" cy="171748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33211" cy="1735185"/>
                    </a:xfrm>
                    <a:prstGeom prst="rect">
                      <a:avLst/>
                    </a:prstGeom>
                    <a:noFill/>
                  </pic:spPr>
                </pic:pic>
              </a:graphicData>
            </a:graphic>
          </wp:inline>
        </w:drawing>
      </w:r>
    </w:p>
    <w:p w14:paraId="21AA7663" w14:textId="7870452E" w:rsidR="00406782" w:rsidRDefault="00406782" w:rsidP="00406782">
      <w:pPr>
        <w:pStyle w:val="FigureFooter"/>
      </w:pPr>
      <w:r>
        <w:t>Extend Surfaces tool.</w:t>
      </w:r>
    </w:p>
    <w:p w14:paraId="275D42E5" w14:textId="288E8935" w:rsidR="003108D6" w:rsidRDefault="003108D6" w:rsidP="00F57000">
      <w:pPr>
        <w:pStyle w:val="Prrafodelista"/>
        <w:numPr>
          <w:ilvl w:val="0"/>
          <w:numId w:val="19"/>
        </w:numPr>
      </w:pPr>
      <w:r>
        <w:t>Further clean-up may be necessary. Some other frequently used tools are: “toggle edges”, “replace points” etc.</w:t>
      </w:r>
    </w:p>
    <w:p w14:paraId="7F3278F0" w14:textId="77777777" w:rsidR="00406782" w:rsidRDefault="00406782" w:rsidP="00406782">
      <w:pPr>
        <w:pStyle w:val="Prrafodelista"/>
      </w:pPr>
    </w:p>
    <w:p w14:paraId="090EE1F0" w14:textId="0C1731FB" w:rsidR="003108D6" w:rsidRDefault="006C2D21" w:rsidP="00406782">
      <w:r>
        <w:rPr>
          <w:noProof/>
        </w:rPr>
        <w:drawing>
          <wp:inline distT="0" distB="0" distL="0" distR="0" wp14:anchorId="2A900354" wp14:editId="06F9510D">
            <wp:extent cx="6261597" cy="1574693"/>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25141" cy="1590673"/>
                    </a:xfrm>
                    <a:prstGeom prst="rect">
                      <a:avLst/>
                    </a:prstGeom>
                    <a:noFill/>
                  </pic:spPr>
                </pic:pic>
              </a:graphicData>
            </a:graphic>
          </wp:inline>
        </w:drawing>
      </w:r>
    </w:p>
    <w:p w14:paraId="19431953" w14:textId="388EC577" w:rsidR="006C2D21" w:rsidRDefault="006C2D21" w:rsidP="006C2D21">
      <w:pPr>
        <w:pStyle w:val="FigureFooter"/>
      </w:pPr>
      <w:r>
        <w:t>Quick Edit Panel.</w:t>
      </w:r>
    </w:p>
    <w:p w14:paraId="17DD0314" w14:textId="27377AF2" w:rsidR="006C2D21" w:rsidRDefault="006C2D21" w:rsidP="00450FBA">
      <w:pPr>
        <w:pStyle w:val="Textoindependiente"/>
      </w:pPr>
      <w:r>
        <w:t>In HyperWorks version 2021, the user may access all these tools using the search bar and introducing the name of the desired tool. However, some of these tools may be deprecated in later versions (i.e. HyperWorks 2022 &amp; 2023). Other similar tools may be available within the geometry ribbon.</w:t>
      </w:r>
    </w:p>
    <w:p w14:paraId="657E20B7" w14:textId="25A72256" w:rsidR="00450FBA" w:rsidRDefault="003108D6" w:rsidP="00450FBA">
      <w:pPr>
        <w:pStyle w:val="Textoindependiente"/>
      </w:pPr>
      <w:r>
        <w:t>In some cases</w:t>
      </w:r>
      <w:r w:rsidR="00450FBA">
        <w:t>,</w:t>
      </w:r>
      <w:r>
        <w:t xml:space="preserve"> the initial midsurface may be too complex and the previous process may not be enough to obtain acceptable results. </w:t>
      </w:r>
      <w:r w:rsidR="00450FBA">
        <w:t>It may then be a good option to simplify the solid geometry before extracting the midsurface. For instance, surface fillets around the centre of the stringer’s cross section may cause the midsurface tool to give more complex results. If these fillets are eliminated, the initial midsurface that HW generates may be much better and easier to clean up. To do so:</w:t>
      </w:r>
    </w:p>
    <w:p w14:paraId="632BC1F4" w14:textId="77777777" w:rsidR="00450FBA" w:rsidRPr="00D45259" w:rsidRDefault="00450FBA" w:rsidP="00F57000">
      <w:pPr>
        <w:pStyle w:val="Prrafodelista"/>
        <w:numPr>
          <w:ilvl w:val="0"/>
          <w:numId w:val="20"/>
        </w:numPr>
      </w:pPr>
      <w:r>
        <w:t xml:space="preserve">Go to Geom </w:t>
      </w:r>
      <w:r w:rsidRPr="00450FBA">
        <w:t>→ Defeature → surf fillets</w:t>
      </w:r>
    </w:p>
    <w:p w14:paraId="20BC9917" w14:textId="72CCB754" w:rsidR="00450FBA" w:rsidRDefault="00450FBA" w:rsidP="00F57000">
      <w:pPr>
        <w:pStyle w:val="Prrafodelista"/>
        <w:numPr>
          <w:ilvl w:val="0"/>
          <w:numId w:val="20"/>
        </w:numPr>
      </w:pPr>
      <w:r w:rsidRPr="00450FBA">
        <w:t>Use the first method to find the whole fillet at once and remove it</w:t>
      </w:r>
    </w:p>
    <w:p w14:paraId="4D2E94F8" w14:textId="2A3BBA35" w:rsidR="00450FBA" w:rsidRDefault="00450FBA" w:rsidP="00450FBA">
      <w:pPr>
        <w:pStyle w:val="Textoindependiente"/>
      </w:pPr>
      <w:r>
        <w:t>After extracting the midsurface, it may be necessary to perform the previously described process.</w:t>
      </w:r>
    </w:p>
    <w:p w14:paraId="50635719" w14:textId="4A0C43D7" w:rsidR="00450FBA" w:rsidRDefault="00450FBA" w:rsidP="00450FBA">
      <w:pPr>
        <w:pStyle w:val="Textoindependiente"/>
      </w:pPr>
      <w:r>
        <w:t>Other tips for situations such as this:</w:t>
      </w:r>
    </w:p>
    <w:p w14:paraId="773354B0" w14:textId="32BAF220" w:rsidR="00450FBA" w:rsidRDefault="00450FBA" w:rsidP="00F57000">
      <w:pPr>
        <w:pStyle w:val="Prrafodelista"/>
        <w:numPr>
          <w:ilvl w:val="0"/>
          <w:numId w:val="21"/>
        </w:numPr>
        <w:spacing w:after="160" w:line="259" w:lineRule="auto"/>
        <w:jc w:val="both"/>
      </w:pPr>
      <w:r>
        <w:t xml:space="preserve">It may be possible to obtain better results with a midmesh directly on the stringer, although this will not align well with the </w:t>
      </w:r>
      <w:r w:rsidR="00C921AF">
        <w:t xml:space="preserve">FastSizing </w:t>
      </w:r>
      <w:r>
        <w:t xml:space="preserve">workflow. This way, composite information like laminates and orientations may not be properly assigned </w:t>
      </w:r>
      <w:r w:rsidR="006C2D21">
        <w:t xml:space="preserve">to </w:t>
      </w:r>
      <w:r>
        <w:t>the corresponding elements.</w:t>
      </w:r>
    </w:p>
    <w:p w14:paraId="392C5CC7" w14:textId="4D74EB50" w:rsidR="00450FBA" w:rsidRDefault="00450FBA" w:rsidP="00F57000">
      <w:pPr>
        <w:pStyle w:val="Prrafodelista"/>
        <w:numPr>
          <w:ilvl w:val="0"/>
          <w:numId w:val="21"/>
        </w:numPr>
        <w:spacing w:after="160" w:line="259" w:lineRule="auto"/>
        <w:jc w:val="both"/>
      </w:pPr>
      <w:r>
        <w:t xml:space="preserve">When replacing points (Quick Edit menu) that are separated by a big enough gap, it is recommended to use the “Geom Match Topology” (under the </w:t>
      </w:r>
      <w:r w:rsidR="00E5476B">
        <w:t>“</w:t>
      </w:r>
      <w:r>
        <w:t>Geometry</w:t>
      </w:r>
      <w:r w:rsidR="00E5476B">
        <w:t>”</w:t>
      </w:r>
      <w:r>
        <w:t xml:space="preserve"> drop-down menu</w:t>
      </w:r>
      <w:r w:rsidR="006C2D21">
        <w:t xml:space="preserve"> for </w:t>
      </w:r>
      <w:r w:rsidR="006C2D21">
        <w:lastRenderedPageBreak/>
        <w:t xml:space="preserve">Hypermesh Desktop 2019.1.1, or </w:t>
      </w:r>
      <w:r w:rsidR="00936AC4">
        <w:t>under the Cleanup menu of the Geometry ribbon for later versions</w:t>
      </w:r>
      <w:r>
        <w:t>) on these surfaces.</w:t>
      </w:r>
    </w:p>
    <w:p w14:paraId="295734F3" w14:textId="7B00F4A1" w:rsidR="00450FBA" w:rsidRPr="00D45259" w:rsidRDefault="00450FBA" w:rsidP="00F57000">
      <w:pPr>
        <w:pStyle w:val="Prrafodelista"/>
        <w:numPr>
          <w:ilvl w:val="0"/>
          <w:numId w:val="21"/>
        </w:numPr>
        <w:spacing w:after="160" w:line="259" w:lineRule="auto"/>
        <w:jc w:val="both"/>
      </w:pPr>
      <w:r>
        <w:t>If a certain area contains defects that are not easy to clean up, an option would be to split (split surf-node) the surface to isolate that area, delete it (delete surf) and then fill the gap with a ruled surface</w:t>
      </w:r>
    </w:p>
    <w:p w14:paraId="31300B1B" w14:textId="0A4FBF59" w:rsidR="00AD2C78" w:rsidRPr="00450FBA" w:rsidRDefault="00AD2C78" w:rsidP="00AD2C78">
      <w:pPr>
        <w:jc w:val="both"/>
      </w:pPr>
      <w:r>
        <w:t xml:space="preserve">It is expected that intensive use of the tool will result in more unexpected circumstances that will require </w:t>
      </w:r>
      <w:r w:rsidR="00F57000">
        <w:t>new workarounds or solutions, but this will be in favour of both the tool and the users. For further support with FastSizing, please refer to the Stress Methods team.</w:t>
      </w:r>
    </w:p>
    <w:p w14:paraId="2A58BC62" w14:textId="7E49CCF6" w:rsidR="003108D6" w:rsidRPr="003108D6" w:rsidRDefault="003108D6" w:rsidP="003108D6"/>
    <w:sectPr w:rsidR="003108D6" w:rsidRPr="003108D6" w:rsidSect="00897613">
      <w:headerReference w:type="even" r:id="rId32"/>
      <w:headerReference w:type="default" r:id="rId33"/>
      <w:footerReference w:type="even" r:id="rId34"/>
      <w:footerReference w:type="default" r:id="rId35"/>
      <w:headerReference w:type="first" r:id="rId36"/>
      <w:footerReference w:type="first" r:id="rId37"/>
      <w:pgSz w:w="11906" w:h="16838" w:code="9"/>
      <w:pgMar w:top="1843" w:right="992" w:bottom="1276" w:left="992" w:header="567"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4B501" w14:textId="77777777" w:rsidR="003936FF" w:rsidRDefault="003936FF">
      <w:r>
        <w:separator/>
      </w:r>
    </w:p>
    <w:p w14:paraId="09B0C720" w14:textId="77777777" w:rsidR="003936FF" w:rsidRDefault="003936FF"/>
  </w:endnote>
  <w:endnote w:type="continuationSeparator" w:id="0">
    <w:p w14:paraId="21C65011" w14:textId="77777777" w:rsidR="003936FF" w:rsidRDefault="003936FF">
      <w:r>
        <w:continuationSeparator/>
      </w:r>
    </w:p>
    <w:p w14:paraId="4FFA61A2" w14:textId="77777777" w:rsidR="003936FF" w:rsidRDefault="00393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EADS Sans">
    <w:panose1 w:val="02000503000000020003"/>
    <w:charset w:val="00"/>
    <w:family w:val="auto"/>
    <w:pitch w:val="variable"/>
    <w:sig w:usb0="800000AF" w:usb1="0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7222F" w14:textId="77777777" w:rsidR="008F3D4E" w:rsidRDefault="008F3D4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F87D5" w14:textId="2FC002E8" w:rsidR="008F3D4E" w:rsidRDefault="004B1823" w:rsidP="004B1823">
    <w:pPr>
      <w:pStyle w:val="Piedepgina"/>
    </w:pPr>
    <w:bookmarkStart w:id="2" w:name="TITUS1FooterPrimary"/>
    <w:r w:rsidRPr="004B1823">
      <w:rPr>
        <w:color w:val="FFFFFF"/>
        <w:sz w:val="17"/>
      </w:rPr>
      <w:t>.</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Layout w:type="fixed"/>
      <w:tblCellMar>
        <w:left w:w="0" w:type="dxa"/>
        <w:right w:w="0" w:type="dxa"/>
      </w:tblCellMar>
      <w:tblLook w:val="01E0" w:firstRow="1" w:lastRow="1" w:firstColumn="1" w:lastColumn="1" w:noHBand="0" w:noVBand="0"/>
    </w:tblPr>
    <w:tblGrid>
      <w:gridCol w:w="6096"/>
      <w:gridCol w:w="4253"/>
    </w:tblGrid>
    <w:tr w:rsidR="00ED0D0F" w:rsidRPr="009A70A0" w14:paraId="3D6117A0" w14:textId="77777777" w:rsidTr="0048758E">
      <w:trPr>
        <w:trHeight w:hRule="exact" w:val="794"/>
      </w:trPr>
      <w:tc>
        <w:tcPr>
          <w:tcW w:w="6096" w:type="dxa"/>
          <w:hideMark/>
        </w:tcPr>
        <w:p w14:paraId="64398175" w14:textId="509CC207" w:rsidR="00ED0D0F" w:rsidRPr="00247DD9" w:rsidRDefault="004B1823" w:rsidP="004B1823">
          <w:pPr>
            <w:rPr>
              <w:sz w:val="12"/>
              <w:szCs w:val="12"/>
            </w:rPr>
          </w:pPr>
          <w:bookmarkStart w:id="4" w:name="TITUS1FooterFirstPage"/>
          <w:r w:rsidRPr="004B1823">
            <w:rPr>
              <w:color w:val="FFFFFF"/>
              <w:sz w:val="17"/>
              <w:szCs w:val="12"/>
            </w:rPr>
            <w:t>.</w:t>
          </w:r>
          <w:bookmarkEnd w:id="4"/>
        </w:p>
        <w:p w14:paraId="0D28414B" w14:textId="77777777" w:rsidR="00875528" w:rsidRDefault="00875528" w:rsidP="0048758E">
          <w:pPr>
            <w:rPr>
              <w:sz w:val="12"/>
              <w:szCs w:val="12"/>
              <w:lang w:val="es-ES"/>
            </w:rPr>
          </w:pPr>
          <w:r w:rsidRPr="00875528">
            <w:rPr>
              <w:sz w:val="12"/>
              <w:szCs w:val="12"/>
              <w:lang w:val="es-ES"/>
            </w:rPr>
            <w:t>C/Aviocar 2, 28906 Getafe, Madrid, España</w:t>
          </w:r>
        </w:p>
        <w:p w14:paraId="5C5DA147" w14:textId="77777777" w:rsidR="00247DD9" w:rsidRPr="000F57DD" w:rsidRDefault="00247DD9" w:rsidP="0048758E">
          <w:pPr>
            <w:rPr>
              <w:sz w:val="16"/>
              <w:szCs w:val="16"/>
              <w:lang w:val="es-ES"/>
            </w:rPr>
          </w:pPr>
          <w:r w:rsidRPr="000F57DD">
            <w:rPr>
              <w:sz w:val="12"/>
              <w:szCs w:val="12"/>
              <w:lang w:val="es-ES"/>
            </w:rPr>
            <w:t>www.airbusdefenceandspace.com</w:t>
          </w:r>
        </w:p>
      </w:tc>
      <w:tc>
        <w:tcPr>
          <w:tcW w:w="4253" w:type="dxa"/>
          <w:hideMark/>
        </w:tcPr>
        <w:p w14:paraId="0F010221" w14:textId="77777777" w:rsidR="00ED0D0F" w:rsidRPr="000F57DD" w:rsidRDefault="00ED0D0F" w:rsidP="0048758E">
          <w:pPr>
            <w:rPr>
              <w:sz w:val="12"/>
              <w:szCs w:val="12"/>
              <w:lang w:val="es-ES"/>
            </w:rPr>
          </w:pPr>
        </w:p>
        <w:p w14:paraId="34BB5D98" w14:textId="77777777" w:rsidR="00ED05A6" w:rsidRPr="00ED05A6" w:rsidRDefault="00ED05A6" w:rsidP="0048758E">
          <w:pPr>
            <w:rPr>
              <w:b/>
              <w:sz w:val="12"/>
              <w:szCs w:val="12"/>
              <w:lang w:val="en-US"/>
            </w:rPr>
          </w:pPr>
          <w:r w:rsidRPr="00ED05A6">
            <w:rPr>
              <w:b/>
              <w:sz w:val="12"/>
              <w:szCs w:val="12"/>
              <w:lang w:val="en-US"/>
            </w:rPr>
            <w:t>Airbus Defence and Space, S.A.U.</w:t>
          </w:r>
        </w:p>
        <w:p w14:paraId="13024D23" w14:textId="77777777" w:rsidR="00ED05A6" w:rsidRPr="00ED05A6" w:rsidRDefault="00ED05A6" w:rsidP="0048758E">
          <w:pPr>
            <w:rPr>
              <w:sz w:val="12"/>
              <w:szCs w:val="12"/>
              <w:lang w:val="en-US"/>
            </w:rPr>
          </w:pPr>
          <w:r w:rsidRPr="00ED05A6">
            <w:rPr>
              <w:sz w:val="12"/>
              <w:szCs w:val="12"/>
              <w:lang w:val="en-US"/>
            </w:rPr>
            <w:t xml:space="preserve">Trade Registry of Madrid- Volume 530- Folio 41- Page M-10082 </w:t>
          </w:r>
        </w:p>
        <w:p w14:paraId="5A56050A" w14:textId="77777777" w:rsidR="00ED05A6" w:rsidRPr="00ED05A6" w:rsidRDefault="00ED05A6" w:rsidP="0048758E">
          <w:pPr>
            <w:rPr>
              <w:sz w:val="12"/>
              <w:szCs w:val="12"/>
              <w:lang w:val="en-US"/>
            </w:rPr>
          </w:pPr>
          <w:r w:rsidRPr="00ED05A6">
            <w:rPr>
              <w:sz w:val="12"/>
              <w:szCs w:val="12"/>
              <w:lang w:val="en-US"/>
            </w:rPr>
            <w:t>Inscription  414. Founded on the 27 / 3 / 1923</w:t>
          </w:r>
        </w:p>
        <w:p w14:paraId="310C3BDB" w14:textId="77777777" w:rsidR="00247DD9" w:rsidRPr="00FA7B39" w:rsidRDefault="00ED05A6" w:rsidP="0048758E">
          <w:pPr>
            <w:rPr>
              <w:sz w:val="16"/>
              <w:szCs w:val="16"/>
              <w:lang w:val="en-US"/>
            </w:rPr>
          </w:pPr>
          <w:r w:rsidRPr="00ED05A6">
            <w:rPr>
              <w:sz w:val="12"/>
              <w:szCs w:val="12"/>
              <w:lang w:val="en-US"/>
            </w:rPr>
            <w:t>Tax Id. Num. A-28-006104</w:t>
          </w:r>
        </w:p>
      </w:tc>
    </w:tr>
  </w:tbl>
  <w:p w14:paraId="50D43183" w14:textId="77777777" w:rsidR="00ED0D0F" w:rsidRDefault="00ED0D0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36C2F" w14:textId="77777777" w:rsidR="004B1823" w:rsidRDefault="004B182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9977"/>
    </w:tblGrid>
    <w:tr w:rsidR="00ED0D0F" w:rsidRPr="00E3524D" w14:paraId="60BEC451" w14:textId="77777777" w:rsidTr="00895205">
      <w:trPr>
        <w:trHeight w:val="454"/>
        <w:jc w:val="center"/>
      </w:trPr>
      <w:tc>
        <w:tcPr>
          <w:tcW w:w="9977" w:type="dxa"/>
          <w:shd w:val="clear" w:color="auto" w:fill="auto"/>
          <w:tcMar>
            <w:top w:w="28" w:type="dxa"/>
            <w:left w:w="28" w:type="dxa"/>
            <w:bottom w:w="28" w:type="dxa"/>
            <w:right w:w="28" w:type="dxa"/>
          </w:tcMar>
          <w:vAlign w:val="bottom"/>
        </w:tcPr>
        <w:p w14:paraId="20D4CDAD" w14:textId="2308BD48" w:rsidR="004B1823" w:rsidRDefault="004B1823" w:rsidP="004B1823">
          <w:pPr>
            <w:rPr>
              <w:b/>
              <w:sz w:val="16"/>
              <w:szCs w:val="16"/>
              <w:lang w:val="en-US"/>
            </w:rPr>
          </w:pPr>
          <w:bookmarkStart w:id="6" w:name="TITUS2FooterPrimary"/>
          <w:r w:rsidRPr="004B1823">
            <w:rPr>
              <w:color w:val="FFFFFF"/>
              <w:sz w:val="17"/>
              <w:szCs w:val="16"/>
              <w:lang w:val="en-US"/>
            </w:rPr>
            <w:t>.</w:t>
          </w:r>
          <w:bookmarkEnd w:id="6"/>
        </w:p>
        <w:p w14:paraId="7FFE7AED" w14:textId="67D99277" w:rsidR="00ED0D0F" w:rsidRPr="00E3524D" w:rsidRDefault="00ED0D0F" w:rsidP="00895205">
          <w:pPr>
            <w:rPr>
              <w:sz w:val="16"/>
              <w:szCs w:val="16"/>
              <w:lang w:val="en-US"/>
            </w:rPr>
          </w:pPr>
          <w:r w:rsidRPr="00E3524D">
            <w:rPr>
              <w:b/>
              <w:sz w:val="16"/>
              <w:szCs w:val="16"/>
              <w:lang w:val="en-US"/>
            </w:rPr>
            <w:t>AIRBUS DEFENCE AND SPACE S.A.U. PROPERTY</w:t>
          </w:r>
          <w:r w:rsidRPr="00E3524D">
            <w:rPr>
              <w:sz w:val="16"/>
              <w:szCs w:val="16"/>
              <w:lang w:val="en-US"/>
            </w:rPr>
            <w:t xml:space="preserve">. This document shall neither be used nor completely or partially reproduced without previous written authorization of </w:t>
          </w:r>
          <w:r w:rsidRPr="00E3524D">
            <w:rPr>
              <w:b/>
              <w:sz w:val="16"/>
              <w:szCs w:val="16"/>
              <w:lang w:val="en-US"/>
            </w:rPr>
            <w:t>AIRBUS DEFENCE AND SPACE S.A.U.</w:t>
          </w:r>
          <w:r w:rsidRPr="00E3524D">
            <w:rPr>
              <w:sz w:val="16"/>
              <w:szCs w:val="16"/>
              <w:lang w:val="en-US"/>
            </w:rPr>
            <w:t xml:space="preserve"> Military Aircraft Engineering Directorate.</w:t>
          </w:r>
        </w:p>
      </w:tc>
    </w:tr>
  </w:tbl>
  <w:p w14:paraId="117E38C3" w14:textId="77777777" w:rsidR="00ED0D0F" w:rsidRPr="009A70A0" w:rsidRDefault="00ED0D0F">
    <w:pP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Layout w:type="fixed"/>
      <w:tblCellMar>
        <w:left w:w="0" w:type="dxa"/>
        <w:right w:w="0" w:type="dxa"/>
      </w:tblCellMar>
      <w:tblLook w:val="01E0" w:firstRow="1" w:lastRow="1" w:firstColumn="1" w:lastColumn="1" w:noHBand="0" w:noVBand="0"/>
    </w:tblPr>
    <w:tblGrid>
      <w:gridCol w:w="6096"/>
      <w:gridCol w:w="4253"/>
    </w:tblGrid>
    <w:tr w:rsidR="004B1823" w:rsidRPr="009A70A0" w14:paraId="6C64A2A7" w14:textId="77777777" w:rsidTr="0048758E">
      <w:trPr>
        <w:trHeight w:hRule="exact" w:val="794"/>
      </w:trPr>
      <w:tc>
        <w:tcPr>
          <w:tcW w:w="6096" w:type="dxa"/>
          <w:hideMark/>
        </w:tcPr>
        <w:p w14:paraId="0E0665CE" w14:textId="77777777" w:rsidR="004B1823" w:rsidRPr="00247DD9" w:rsidRDefault="004B1823" w:rsidP="0048758E">
          <w:pPr>
            <w:rPr>
              <w:sz w:val="12"/>
              <w:szCs w:val="12"/>
            </w:rPr>
          </w:pPr>
        </w:p>
        <w:p w14:paraId="267C4F9A" w14:textId="77777777" w:rsidR="004B1823" w:rsidRDefault="004B1823" w:rsidP="0048758E">
          <w:pPr>
            <w:rPr>
              <w:sz w:val="12"/>
              <w:szCs w:val="12"/>
              <w:lang w:val="es-ES"/>
            </w:rPr>
          </w:pPr>
          <w:r w:rsidRPr="00875528">
            <w:rPr>
              <w:sz w:val="12"/>
              <w:szCs w:val="12"/>
              <w:lang w:val="es-ES"/>
            </w:rPr>
            <w:t>C/Aviocar 2, 28906 Getafe, Madrid, España</w:t>
          </w:r>
        </w:p>
        <w:p w14:paraId="0A069087" w14:textId="77777777" w:rsidR="004B1823" w:rsidRPr="000F57DD" w:rsidRDefault="004B1823" w:rsidP="0048758E">
          <w:pPr>
            <w:rPr>
              <w:sz w:val="16"/>
              <w:szCs w:val="16"/>
              <w:lang w:val="es-ES"/>
            </w:rPr>
          </w:pPr>
          <w:r w:rsidRPr="000F57DD">
            <w:rPr>
              <w:sz w:val="12"/>
              <w:szCs w:val="12"/>
              <w:lang w:val="es-ES"/>
            </w:rPr>
            <w:t>www.airbusdefenceandspace.com</w:t>
          </w:r>
        </w:p>
      </w:tc>
      <w:tc>
        <w:tcPr>
          <w:tcW w:w="4253" w:type="dxa"/>
          <w:hideMark/>
        </w:tcPr>
        <w:p w14:paraId="38E34CC1" w14:textId="77777777" w:rsidR="004B1823" w:rsidRPr="000F57DD" w:rsidRDefault="004B1823" w:rsidP="0048758E">
          <w:pPr>
            <w:rPr>
              <w:sz w:val="12"/>
              <w:szCs w:val="12"/>
              <w:lang w:val="es-ES"/>
            </w:rPr>
          </w:pPr>
        </w:p>
        <w:p w14:paraId="03046D6C" w14:textId="77777777" w:rsidR="004B1823" w:rsidRPr="00ED05A6" w:rsidRDefault="004B1823" w:rsidP="0048758E">
          <w:pPr>
            <w:rPr>
              <w:b/>
              <w:sz w:val="12"/>
              <w:szCs w:val="12"/>
              <w:lang w:val="en-US"/>
            </w:rPr>
          </w:pPr>
          <w:r w:rsidRPr="00ED05A6">
            <w:rPr>
              <w:b/>
              <w:sz w:val="12"/>
              <w:szCs w:val="12"/>
              <w:lang w:val="en-US"/>
            </w:rPr>
            <w:t>Airbus Defence and Space, S.A.U.</w:t>
          </w:r>
        </w:p>
        <w:p w14:paraId="5BE66B86" w14:textId="77777777" w:rsidR="004B1823" w:rsidRPr="00ED05A6" w:rsidRDefault="004B1823" w:rsidP="0048758E">
          <w:pPr>
            <w:rPr>
              <w:sz w:val="12"/>
              <w:szCs w:val="12"/>
              <w:lang w:val="en-US"/>
            </w:rPr>
          </w:pPr>
          <w:r w:rsidRPr="00ED05A6">
            <w:rPr>
              <w:sz w:val="12"/>
              <w:szCs w:val="12"/>
              <w:lang w:val="en-US"/>
            </w:rPr>
            <w:t xml:space="preserve">Trade Registry of Madrid- Volume 530- Folio 41- Page M-10082 </w:t>
          </w:r>
        </w:p>
        <w:p w14:paraId="31B7E2BA" w14:textId="77777777" w:rsidR="004B1823" w:rsidRPr="00ED05A6" w:rsidRDefault="004B1823" w:rsidP="0048758E">
          <w:pPr>
            <w:rPr>
              <w:sz w:val="12"/>
              <w:szCs w:val="12"/>
              <w:lang w:val="en-US"/>
            </w:rPr>
          </w:pPr>
          <w:r w:rsidRPr="00ED05A6">
            <w:rPr>
              <w:sz w:val="12"/>
              <w:szCs w:val="12"/>
              <w:lang w:val="en-US"/>
            </w:rPr>
            <w:t>Inscription  414. Founded on the 27 / 3 / 1923</w:t>
          </w:r>
        </w:p>
        <w:p w14:paraId="7681CB64" w14:textId="77777777" w:rsidR="004B1823" w:rsidRPr="00FA7B39" w:rsidRDefault="004B1823" w:rsidP="0048758E">
          <w:pPr>
            <w:rPr>
              <w:sz w:val="16"/>
              <w:szCs w:val="16"/>
              <w:lang w:val="en-US"/>
            </w:rPr>
          </w:pPr>
          <w:r w:rsidRPr="00ED05A6">
            <w:rPr>
              <w:sz w:val="12"/>
              <w:szCs w:val="12"/>
              <w:lang w:val="en-US"/>
            </w:rPr>
            <w:t>Tax Id. Num. A-28-006104</w:t>
          </w:r>
        </w:p>
      </w:tc>
    </w:tr>
  </w:tbl>
  <w:p w14:paraId="6BC0CD16" w14:textId="77777777" w:rsidR="004B1823" w:rsidRDefault="004B1823"/>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1F631" w14:textId="77777777" w:rsidR="004B1823" w:rsidRDefault="004B1823">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single" w:sz="4" w:space="0" w:color="auto"/>
        <w:insideH w:val="single" w:sz="4" w:space="0" w:color="auto"/>
        <w:insideV w:val="single" w:sz="4" w:space="0" w:color="auto"/>
      </w:tblBorders>
      <w:tblLayout w:type="fixed"/>
      <w:tblLook w:val="04A0" w:firstRow="1" w:lastRow="0" w:firstColumn="1" w:lastColumn="0" w:noHBand="0" w:noVBand="1"/>
    </w:tblPr>
    <w:tblGrid>
      <w:gridCol w:w="9977"/>
    </w:tblGrid>
    <w:tr w:rsidR="00ED0D0F" w:rsidRPr="00E3524D" w14:paraId="1C6505D4" w14:textId="77777777" w:rsidTr="00E3524D">
      <w:trPr>
        <w:trHeight w:val="454"/>
        <w:jc w:val="center"/>
      </w:trPr>
      <w:tc>
        <w:tcPr>
          <w:tcW w:w="9977" w:type="dxa"/>
          <w:shd w:val="clear" w:color="auto" w:fill="auto"/>
          <w:tcMar>
            <w:top w:w="28" w:type="dxa"/>
            <w:left w:w="28" w:type="dxa"/>
            <w:bottom w:w="28" w:type="dxa"/>
            <w:right w:w="28" w:type="dxa"/>
          </w:tcMar>
          <w:vAlign w:val="bottom"/>
        </w:tcPr>
        <w:p w14:paraId="16B0DAD5" w14:textId="384A3CDD" w:rsidR="004B1823" w:rsidRDefault="004B1823" w:rsidP="004B1823">
          <w:pPr>
            <w:rPr>
              <w:b/>
              <w:sz w:val="16"/>
              <w:szCs w:val="16"/>
              <w:lang w:val="en-US"/>
            </w:rPr>
          </w:pPr>
          <w:bookmarkStart w:id="49" w:name="TITUS3FooterPrimary"/>
          <w:r w:rsidRPr="004B1823">
            <w:rPr>
              <w:color w:val="FFFFFF"/>
              <w:sz w:val="17"/>
              <w:szCs w:val="16"/>
              <w:lang w:val="en-US"/>
            </w:rPr>
            <w:t>.</w:t>
          </w:r>
          <w:bookmarkEnd w:id="49"/>
        </w:p>
        <w:p w14:paraId="2A29B081" w14:textId="01E05887" w:rsidR="00ED0D0F" w:rsidRPr="00E3524D" w:rsidRDefault="00ED0D0F" w:rsidP="00E3524D">
          <w:pPr>
            <w:rPr>
              <w:sz w:val="16"/>
              <w:szCs w:val="16"/>
              <w:lang w:val="en-US"/>
            </w:rPr>
          </w:pPr>
          <w:r w:rsidRPr="00E3524D">
            <w:rPr>
              <w:b/>
              <w:sz w:val="16"/>
              <w:szCs w:val="16"/>
              <w:lang w:val="en-US"/>
            </w:rPr>
            <w:t>AIRBUS DEFENCE AND SPACE S.A.U. PROPERTY</w:t>
          </w:r>
          <w:r w:rsidRPr="00E3524D">
            <w:rPr>
              <w:sz w:val="16"/>
              <w:szCs w:val="16"/>
              <w:lang w:val="en-US"/>
            </w:rPr>
            <w:t xml:space="preserve">. This document shall neither be used nor completely or partially reproduced without previous written authorization of </w:t>
          </w:r>
          <w:r w:rsidRPr="00E3524D">
            <w:rPr>
              <w:b/>
              <w:sz w:val="16"/>
              <w:szCs w:val="16"/>
              <w:lang w:val="en-US"/>
            </w:rPr>
            <w:t>AIRBUS DEFENCE AND SPACE S.A.U.</w:t>
          </w:r>
          <w:r w:rsidRPr="00E3524D">
            <w:rPr>
              <w:sz w:val="16"/>
              <w:szCs w:val="16"/>
              <w:lang w:val="en-US"/>
            </w:rPr>
            <w:t xml:space="preserve"> Military Aircraft Engineering Directorate.</w:t>
          </w:r>
        </w:p>
      </w:tc>
    </w:tr>
  </w:tbl>
  <w:p w14:paraId="6A9D5BFF" w14:textId="77777777" w:rsidR="00ED0D0F" w:rsidRPr="00983F44" w:rsidRDefault="00ED0D0F" w:rsidP="009A70A0">
    <w:pPr>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Layout w:type="fixed"/>
      <w:tblCellMar>
        <w:left w:w="0" w:type="dxa"/>
        <w:right w:w="0" w:type="dxa"/>
      </w:tblCellMar>
      <w:tblLook w:val="01E0" w:firstRow="1" w:lastRow="1" w:firstColumn="1" w:lastColumn="1" w:noHBand="0" w:noVBand="0"/>
    </w:tblPr>
    <w:tblGrid>
      <w:gridCol w:w="6096"/>
      <w:gridCol w:w="4253"/>
    </w:tblGrid>
    <w:tr w:rsidR="004B1823" w:rsidRPr="009A70A0" w14:paraId="11EF3AB4" w14:textId="77777777" w:rsidTr="0048758E">
      <w:trPr>
        <w:trHeight w:hRule="exact" w:val="794"/>
      </w:trPr>
      <w:tc>
        <w:tcPr>
          <w:tcW w:w="6096" w:type="dxa"/>
          <w:hideMark/>
        </w:tcPr>
        <w:p w14:paraId="57CD532E" w14:textId="77777777" w:rsidR="004B1823" w:rsidRPr="00247DD9" w:rsidRDefault="004B1823" w:rsidP="0048758E">
          <w:pPr>
            <w:rPr>
              <w:sz w:val="12"/>
              <w:szCs w:val="12"/>
            </w:rPr>
          </w:pPr>
        </w:p>
        <w:p w14:paraId="7AFCF129" w14:textId="77777777" w:rsidR="004B1823" w:rsidRDefault="004B1823" w:rsidP="0048758E">
          <w:pPr>
            <w:rPr>
              <w:sz w:val="12"/>
              <w:szCs w:val="12"/>
              <w:lang w:val="es-ES"/>
            </w:rPr>
          </w:pPr>
          <w:r w:rsidRPr="00875528">
            <w:rPr>
              <w:sz w:val="12"/>
              <w:szCs w:val="12"/>
              <w:lang w:val="es-ES"/>
            </w:rPr>
            <w:t>C/Aviocar 2, 28906 Getafe, Madrid, España</w:t>
          </w:r>
        </w:p>
        <w:p w14:paraId="54BCAFD9" w14:textId="77777777" w:rsidR="004B1823" w:rsidRPr="000F57DD" w:rsidRDefault="004B1823" w:rsidP="0048758E">
          <w:pPr>
            <w:rPr>
              <w:sz w:val="16"/>
              <w:szCs w:val="16"/>
              <w:lang w:val="es-ES"/>
            </w:rPr>
          </w:pPr>
          <w:r w:rsidRPr="000F57DD">
            <w:rPr>
              <w:sz w:val="12"/>
              <w:szCs w:val="12"/>
              <w:lang w:val="es-ES"/>
            </w:rPr>
            <w:t>www.airbusdefenceandspace.com</w:t>
          </w:r>
        </w:p>
      </w:tc>
      <w:tc>
        <w:tcPr>
          <w:tcW w:w="4253" w:type="dxa"/>
          <w:hideMark/>
        </w:tcPr>
        <w:p w14:paraId="65B2FEB5" w14:textId="77777777" w:rsidR="004B1823" w:rsidRPr="000F57DD" w:rsidRDefault="004B1823" w:rsidP="0048758E">
          <w:pPr>
            <w:rPr>
              <w:sz w:val="12"/>
              <w:szCs w:val="12"/>
              <w:lang w:val="es-ES"/>
            </w:rPr>
          </w:pPr>
        </w:p>
        <w:p w14:paraId="1EE24EA8" w14:textId="77777777" w:rsidR="004B1823" w:rsidRPr="00ED05A6" w:rsidRDefault="004B1823" w:rsidP="0048758E">
          <w:pPr>
            <w:rPr>
              <w:b/>
              <w:sz w:val="12"/>
              <w:szCs w:val="12"/>
              <w:lang w:val="en-US"/>
            </w:rPr>
          </w:pPr>
          <w:r w:rsidRPr="00ED05A6">
            <w:rPr>
              <w:b/>
              <w:sz w:val="12"/>
              <w:szCs w:val="12"/>
              <w:lang w:val="en-US"/>
            </w:rPr>
            <w:t>Airbus Defence and Space, S.A.U.</w:t>
          </w:r>
        </w:p>
        <w:p w14:paraId="6AF041E5" w14:textId="77777777" w:rsidR="004B1823" w:rsidRPr="00ED05A6" w:rsidRDefault="004B1823" w:rsidP="0048758E">
          <w:pPr>
            <w:rPr>
              <w:sz w:val="12"/>
              <w:szCs w:val="12"/>
              <w:lang w:val="en-US"/>
            </w:rPr>
          </w:pPr>
          <w:r w:rsidRPr="00ED05A6">
            <w:rPr>
              <w:sz w:val="12"/>
              <w:szCs w:val="12"/>
              <w:lang w:val="en-US"/>
            </w:rPr>
            <w:t xml:space="preserve">Trade Registry of Madrid- Volume 530- Folio 41- Page M-10082 </w:t>
          </w:r>
        </w:p>
        <w:p w14:paraId="1E1CD73E" w14:textId="77777777" w:rsidR="004B1823" w:rsidRPr="00ED05A6" w:rsidRDefault="004B1823" w:rsidP="0048758E">
          <w:pPr>
            <w:rPr>
              <w:sz w:val="12"/>
              <w:szCs w:val="12"/>
              <w:lang w:val="en-US"/>
            </w:rPr>
          </w:pPr>
          <w:r w:rsidRPr="00ED05A6">
            <w:rPr>
              <w:sz w:val="12"/>
              <w:szCs w:val="12"/>
              <w:lang w:val="en-US"/>
            </w:rPr>
            <w:t>Inscription  414. Founded on the 27 / 3 / 1923</w:t>
          </w:r>
        </w:p>
        <w:p w14:paraId="537A3279" w14:textId="77777777" w:rsidR="004B1823" w:rsidRPr="00FA7B39" w:rsidRDefault="004B1823" w:rsidP="0048758E">
          <w:pPr>
            <w:rPr>
              <w:sz w:val="16"/>
              <w:szCs w:val="16"/>
              <w:lang w:val="en-US"/>
            </w:rPr>
          </w:pPr>
          <w:r w:rsidRPr="00ED05A6">
            <w:rPr>
              <w:sz w:val="12"/>
              <w:szCs w:val="12"/>
              <w:lang w:val="en-US"/>
            </w:rPr>
            <w:t>Tax Id. Num. A-28-006104</w:t>
          </w:r>
        </w:p>
      </w:tc>
    </w:tr>
  </w:tbl>
  <w:p w14:paraId="21ABD0B4" w14:textId="77777777" w:rsidR="004B1823" w:rsidRDefault="004B18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E0A51" w14:textId="77777777" w:rsidR="003936FF" w:rsidRDefault="003936FF">
      <w:r>
        <w:separator/>
      </w:r>
    </w:p>
    <w:p w14:paraId="750E7F0B" w14:textId="77777777" w:rsidR="003936FF" w:rsidRDefault="003936FF"/>
  </w:footnote>
  <w:footnote w:type="continuationSeparator" w:id="0">
    <w:p w14:paraId="775AF047" w14:textId="77777777" w:rsidR="003936FF" w:rsidRDefault="003936FF">
      <w:r>
        <w:continuationSeparator/>
      </w:r>
    </w:p>
    <w:p w14:paraId="76C0C0BC" w14:textId="77777777" w:rsidR="003936FF" w:rsidRDefault="00393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7242C" w14:textId="10D3B4F0" w:rsidR="00ED0D0F" w:rsidRDefault="000025AE">
    <w:pPr>
      <w:framePr w:wrap="around" w:vAnchor="text" w:hAnchor="margin" w:xAlign="right" w:y="1"/>
      <w:rPr>
        <w:rStyle w:val="Nmerodepgina"/>
      </w:rPr>
    </w:pPr>
    <w:r>
      <w:rPr>
        <w:noProof/>
      </w:rPr>
      <w:pict w14:anchorId="537D8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07" o:spid="_x0000_s7173" type="#_x0000_t136" style="position:absolute;margin-left:0;margin-top:0;width:499.6pt;height:199.8pt;rotation:315;z-index:-25164953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D0D0F">
      <w:rPr>
        <w:rStyle w:val="Nmerodepgina"/>
      </w:rPr>
      <w:fldChar w:fldCharType="begin"/>
    </w:r>
    <w:r w:rsidR="00ED0D0F">
      <w:rPr>
        <w:rStyle w:val="Nmerodepgina"/>
      </w:rPr>
      <w:instrText xml:space="preserve">PAGE  </w:instrText>
    </w:r>
    <w:r w:rsidR="00ED0D0F">
      <w:rPr>
        <w:rStyle w:val="Nmerodepgina"/>
      </w:rPr>
      <w:fldChar w:fldCharType="separate"/>
    </w:r>
    <w:r w:rsidR="00ED0D0F">
      <w:rPr>
        <w:rStyle w:val="Nmerodepgina"/>
        <w:noProof/>
      </w:rPr>
      <w:t>5</w:t>
    </w:r>
    <w:r w:rsidR="00ED0D0F">
      <w:rPr>
        <w:rStyle w:val="Nmerodepgina"/>
      </w:rPr>
      <w:fldChar w:fldCharType="end"/>
    </w:r>
  </w:p>
  <w:p w14:paraId="449393E9" w14:textId="77777777" w:rsidR="00ED0D0F" w:rsidRDefault="00ED0D0F">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D3E89" w14:textId="77777777" w:rsidR="004B1823" w:rsidRDefault="004B1823" w:rsidP="004B1823">
    <w:pPr>
      <w:pStyle w:val="Encabezado"/>
      <w:spacing w:before="0"/>
      <w:rPr>
        <w:b w:val="0"/>
        <w:color w:val="FFFFFF"/>
        <w:sz w:val="17"/>
      </w:rPr>
    </w:pPr>
    <w:bookmarkStart w:id="1" w:name="TITUS1HeaderPrimary"/>
    <w:r w:rsidRPr="004B1823">
      <w:rPr>
        <w:b w:val="0"/>
        <w:color w:val="FFFFFF"/>
        <w:sz w:val="17"/>
      </w:rPr>
      <w:t>.</w:t>
    </w:r>
    <w:bookmarkEnd w:id="1"/>
  </w:p>
  <w:p w14:paraId="0F00683E" w14:textId="68D407D4" w:rsidR="008F3D4E" w:rsidRDefault="004B1823" w:rsidP="004B1823">
    <w:pPr>
      <w:pStyle w:val="Encabezado"/>
      <w:spacing w:before="0"/>
    </w:pPr>
    <w:r>
      <w:t xml:space="preserve"> </w:t>
    </w:r>
    <w:r w:rsidR="000025AE">
      <w:pict w14:anchorId="28CAFF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08" o:spid="_x0000_s7174" type="#_x0000_t136" style="position:absolute;margin-left:0;margin-top:0;width:499.6pt;height:199.8pt;rotation:315;z-index:-25164748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1A6DA" w14:textId="77777777" w:rsidR="004B1823" w:rsidRDefault="004B1823" w:rsidP="004B1823">
    <w:pPr>
      <w:pStyle w:val="Encabezado"/>
      <w:spacing w:before="0"/>
      <w:rPr>
        <w:b w:val="0"/>
        <w:color w:val="FFFFFF"/>
        <w:sz w:val="17"/>
        <w:szCs w:val="2"/>
      </w:rPr>
    </w:pPr>
    <w:bookmarkStart w:id="3" w:name="TITUS1HeaderFirstPage"/>
    <w:r w:rsidRPr="004B1823">
      <w:rPr>
        <w:b w:val="0"/>
        <w:color w:val="FFFFFF"/>
        <w:sz w:val="17"/>
        <w:szCs w:val="2"/>
      </w:rPr>
      <w:t>.</w:t>
    </w:r>
    <w:bookmarkEnd w:id="3"/>
  </w:p>
  <w:p w14:paraId="47B5FB06" w14:textId="31E6B8F0" w:rsidR="00927A22" w:rsidRPr="00927A22" w:rsidRDefault="004B1823" w:rsidP="004B1823">
    <w:pPr>
      <w:pStyle w:val="Encabezado"/>
      <w:spacing w:before="0"/>
      <w:rPr>
        <w:sz w:val="2"/>
        <w:szCs w:val="2"/>
      </w:rPr>
    </w:pPr>
    <w:r>
      <w:t xml:space="preserve"> </w:t>
    </w:r>
    <w:r w:rsidR="000025AE">
      <w:pict w14:anchorId="07E2BB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06" o:spid="_x0000_s7172" type="#_x0000_t136" style="position:absolute;margin-left:0;margin-top:0;width:499.6pt;height:199.8pt;rotation:315;z-index:-25165158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CD816" w14:textId="7FE853E4" w:rsidR="00ED0D0F" w:rsidRDefault="000025AE">
    <w:pPr>
      <w:framePr w:wrap="around" w:vAnchor="text" w:hAnchor="margin" w:xAlign="right" w:y="1"/>
      <w:rPr>
        <w:rStyle w:val="Nmerodepgina"/>
      </w:rPr>
    </w:pPr>
    <w:r>
      <w:rPr>
        <w:noProof/>
      </w:rPr>
      <w:pict w14:anchorId="02E0AA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10" o:spid="_x0000_s7176" type="#_x0000_t136" style="position:absolute;margin-left:0;margin-top:0;width:499.6pt;height:199.8pt;rotation:315;z-index:-2516433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D0D0F">
      <w:rPr>
        <w:rStyle w:val="Nmerodepgina"/>
      </w:rPr>
      <w:fldChar w:fldCharType="begin"/>
    </w:r>
    <w:r w:rsidR="00ED0D0F">
      <w:rPr>
        <w:rStyle w:val="Nmerodepgina"/>
      </w:rPr>
      <w:instrText xml:space="preserve">PAGE  </w:instrText>
    </w:r>
    <w:r w:rsidR="00ED0D0F">
      <w:rPr>
        <w:rStyle w:val="Nmerodepgina"/>
      </w:rPr>
      <w:fldChar w:fldCharType="separate"/>
    </w:r>
    <w:r w:rsidR="00ED0D0F">
      <w:rPr>
        <w:rStyle w:val="Nmerodepgina"/>
        <w:noProof/>
      </w:rPr>
      <w:t>5</w:t>
    </w:r>
    <w:r w:rsidR="00ED0D0F">
      <w:rPr>
        <w:rStyle w:val="Nmerodepgina"/>
      </w:rPr>
      <w:fldChar w:fldCharType="end"/>
    </w:r>
  </w:p>
  <w:p w14:paraId="68BAC564" w14:textId="77777777" w:rsidR="00ED0D0F" w:rsidRDefault="00ED0D0F">
    <w:pP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4"/>
      <w:gridCol w:w="4065"/>
      <w:gridCol w:w="1564"/>
      <w:gridCol w:w="1815"/>
    </w:tblGrid>
    <w:tr w:rsidR="00ED0D0F" w:rsidRPr="00A5566E" w14:paraId="65251682" w14:textId="77777777" w:rsidTr="003C222B">
      <w:tc>
        <w:tcPr>
          <w:tcW w:w="2704" w:type="dxa"/>
          <w:tcBorders>
            <w:top w:val="nil"/>
            <w:left w:val="nil"/>
            <w:bottom w:val="nil"/>
            <w:right w:val="nil"/>
          </w:tcBorders>
          <w:shd w:val="clear" w:color="auto" w:fill="auto"/>
          <w:vAlign w:val="center"/>
        </w:tcPr>
        <w:p w14:paraId="53DF23F1" w14:textId="77777777" w:rsidR="004B1823" w:rsidRDefault="004B1823" w:rsidP="004B1823">
          <w:pPr>
            <w:pStyle w:val="Encabezado"/>
            <w:tabs>
              <w:tab w:val="clear" w:pos="4678"/>
              <w:tab w:val="clear" w:pos="9923"/>
            </w:tabs>
            <w:spacing w:before="0"/>
            <w:rPr>
              <w:b w:val="0"/>
              <w:color w:val="FFFFFF"/>
              <w:sz w:val="17"/>
              <w:lang w:val="en-US"/>
            </w:rPr>
          </w:pPr>
          <w:bookmarkStart w:id="5" w:name="TITUS2HeaderPrimary"/>
          <w:r w:rsidRPr="004B1823">
            <w:rPr>
              <w:b w:val="0"/>
              <w:color w:val="FFFFFF"/>
              <w:sz w:val="17"/>
              <w:lang w:val="en-US"/>
            </w:rPr>
            <w:t>.</w:t>
          </w:r>
          <w:bookmarkEnd w:id="5"/>
        </w:p>
        <w:p w14:paraId="33090041" w14:textId="42EE87DE" w:rsidR="00ED0D0F" w:rsidRPr="00A5566E" w:rsidRDefault="004B1823" w:rsidP="004B1823">
          <w:pPr>
            <w:pStyle w:val="Encabezado"/>
            <w:tabs>
              <w:tab w:val="clear" w:pos="4678"/>
              <w:tab w:val="clear" w:pos="9923"/>
            </w:tabs>
            <w:spacing w:before="0"/>
            <w:rPr>
              <w:lang w:val="en-US"/>
            </w:rPr>
          </w:pPr>
          <w:r>
            <w:rPr>
              <w:rFonts w:cs="Arial"/>
              <w:lang w:val="es-ES" w:eastAsia="es-ES"/>
            </w:rPr>
            <w:t xml:space="preserve"> </w:t>
          </w:r>
          <w:r w:rsidR="00ED05A6">
            <w:rPr>
              <w:rFonts w:cs="Arial"/>
              <w:lang w:val="es-ES" w:eastAsia="es-ES"/>
            </w:rPr>
            <w:drawing>
              <wp:anchor distT="0" distB="0" distL="114300" distR="114300" simplePos="0" relativeHeight="251662848" behindDoc="0" locked="0" layoutInCell="1" allowOverlap="1" wp14:anchorId="5F4014B1" wp14:editId="3866BB71">
                <wp:simplePos x="0" y="0"/>
                <wp:positionH relativeFrom="column">
                  <wp:posOffset>0</wp:posOffset>
                </wp:positionH>
                <wp:positionV relativeFrom="paragraph">
                  <wp:posOffset>0</wp:posOffset>
                </wp:positionV>
                <wp:extent cx="1310400" cy="244800"/>
                <wp:effectExtent l="0" t="0" r="4445" b="317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0400" cy="2448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065" w:type="dxa"/>
          <w:tcBorders>
            <w:top w:val="nil"/>
            <w:left w:val="nil"/>
            <w:bottom w:val="nil"/>
            <w:right w:val="nil"/>
          </w:tcBorders>
          <w:shd w:val="clear" w:color="auto" w:fill="auto"/>
          <w:vAlign w:val="center"/>
        </w:tcPr>
        <w:p w14:paraId="7B5B8DB5" w14:textId="7FE5577E" w:rsidR="00ED0D0F" w:rsidRPr="00542811" w:rsidRDefault="00ED0D0F" w:rsidP="00A5566E">
          <w:pPr>
            <w:pStyle w:val="Encabezado"/>
            <w:tabs>
              <w:tab w:val="clear" w:pos="4678"/>
              <w:tab w:val="clear" w:pos="9923"/>
            </w:tabs>
            <w:spacing w:after="240"/>
            <w:jc w:val="center"/>
            <w:rPr>
              <w:sz w:val="24"/>
              <w:lang w:val="en-US"/>
            </w:rPr>
          </w:pPr>
          <w:r>
            <w:rPr>
              <w:sz w:val="24"/>
              <w:lang w:val="en-US"/>
            </w:rPr>
            <w:fldChar w:fldCharType="begin"/>
          </w:r>
          <w:r>
            <w:rPr>
              <w:sz w:val="24"/>
              <w:lang w:val="en-US"/>
            </w:rPr>
            <w:instrText xml:space="preserve"> DOCPROPERTY Doc_Reference </w:instrText>
          </w:r>
          <w:r>
            <w:rPr>
              <w:sz w:val="24"/>
              <w:lang w:val="en-US"/>
            </w:rPr>
            <w:fldChar w:fldCharType="separate"/>
          </w:r>
          <w:r w:rsidR="00A77915">
            <w:rPr>
              <w:sz w:val="24"/>
              <w:lang w:val="en-US"/>
            </w:rPr>
            <w:t>TE-T-NT-230046</w:t>
          </w:r>
          <w:r>
            <w:rPr>
              <w:sz w:val="24"/>
              <w:lang w:val="en-US"/>
            </w:rPr>
            <w:fldChar w:fldCharType="end"/>
          </w:r>
        </w:p>
      </w:tc>
      <w:tc>
        <w:tcPr>
          <w:tcW w:w="1564" w:type="dxa"/>
          <w:tcBorders>
            <w:top w:val="nil"/>
            <w:left w:val="nil"/>
            <w:bottom w:val="nil"/>
            <w:right w:val="nil"/>
          </w:tcBorders>
          <w:shd w:val="clear" w:color="auto" w:fill="auto"/>
          <w:vAlign w:val="center"/>
        </w:tcPr>
        <w:p w14:paraId="02585FA1" w14:textId="77777777" w:rsidR="00ED0D0F" w:rsidRPr="00542811" w:rsidRDefault="00ED0D0F" w:rsidP="00A5566E">
          <w:pPr>
            <w:pStyle w:val="Encabezado"/>
            <w:tabs>
              <w:tab w:val="clear" w:pos="4678"/>
              <w:tab w:val="clear" w:pos="9923"/>
            </w:tabs>
            <w:spacing w:after="240"/>
            <w:rPr>
              <w:sz w:val="24"/>
              <w:lang w:val="en-US"/>
            </w:rPr>
          </w:pPr>
        </w:p>
      </w:tc>
      <w:tc>
        <w:tcPr>
          <w:tcW w:w="1815" w:type="dxa"/>
          <w:tcBorders>
            <w:top w:val="nil"/>
            <w:left w:val="nil"/>
            <w:bottom w:val="nil"/>
            <w:right w:val="nil"/>
          </w:tcBorders>
          <w:shd w:val="clear" w:color="auto" w:fill="auto"/>
          <w:vAlign w:val="center"/>
        </w:tcPr>
        <w:p w14:paraId="1359552B" w14:textId="77777777" w:rsidR="00ED0D0F" w:rsidRPr="00542811" w:rsidRDefault="00ED0D0F" w:rsidP="00AF7AFB">
          <w:pPr>
            <w:pStyle w:val="Encabezado"/>
            <w:tabs>
              <w:tab w:val="clear" w:pos="4678"/>
              <w:tab w:val="clear" w:pos="9923"/>
            </w:tabs>
            <w:spacing w:after="240"/>
            <w:jc w:val="right"/>
            <w:rPr>
              <w:rStyle w:val="Nmerodepgina"/>
              <w:sz w:val="24"/>
            </w:rPr>
          </w:pPr>
          <w:r w:rsidRPr="00542811">
            <w:rPr>
              <w:sz w:val="18"/>
              <w:lang w:val="en-US"/>
            </w:rPr>
            <w:t xml:space="preserve">PAGE  </w:t>
          </w:r>
          <w:r w:rsidRPr="00136795">
            <w:rPr>
              <w:rStyle w:val="Nmerodepgina"/>
            </w:rPr>
            <w:fldChar w:fldCharType="begin"/>
          </w:r>
          <w:r w:rsidRPr="00136795">
            <w:rPr>
              <w:rStyle w:val="Nmerodepgina"/>
              <w:lang w:val="en-US"/>
            </w:rPr>
            <w:instrText xml:space="preserve"> PAGE </w:instrText>
          </w:r>
          <w:r w:rsidRPr="00136795">
            <w:rPr>
              <w:rStyle w:val="Nmerodepgina"/>
            </w:rPr>
            <w:fldChar w:fldCharType="separate"/>
          </w:r>
          <w:r w:rsidR="00875528">
            <w:rPr>
              <w:rStyle w:val="Nmerodepgina"/>
              <w:lang w:val="en-US"/>
            </w:rPr>
            <w:t>2</w:t>
          </w:r>
          <w:r w:rsidRPr="00136795">
            <w:rPr>
              <w:rStyle w:val="Nmerodepgina"/>
            </w:rPr>
            <w:fldChar w:fldCharType="end"/>
          </w:r>
        </w:p>
      </w:tc>
    </w:tr>
  </w:tbl>
  <w:p w14:paraId="5ADD596F" w14:textId="2D6580B5" w:rsidR="00ED0D0F" w:rsidRPr="00916C85" w:rsidRDefault="000025AE" w:rsidP="00F16309">
    <w:pPr>
      <w:spacing w:before="60"/>
      <w:jc w:val="right"/>
      <w:rPr>
        <w:rStyle w:val="Nmerodepgina"/>
      </w:rPr>
    </w:pPr>
    <w:r>
      <w:rPr>
        <w:noProof/>
      </w:rPr>
      <w:pict w14:anchorId="31B2A4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11" o:spid="_x0000_s7177" type="#_x0000_t136" style="position:absolute;left:0;text-align:left;margin-left:0;margin-top:0;width:499.6pt;height:199.8pt;rotation:315;z-index:-25164134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F16309" w:rsidRPr="003009C9">
      <w:rPr>
        <w:rFonts w:cs="Arial"/>
        <w:b/>
        <w:bCs/>
        <w:color w:val="F89746"/>
        <w:szCs w:val="22"/>
        <w:lang w:eastAsia="es-ES"/>
      </w:rPr>
      <w:t>Airbus Amber</w:t>
    </w:r>
    <w:r w:rsidR="00ED0D0F">
      <w:rPr>
        <w:noProof/>
        <w:lang w:val="es-ES" w:eastAsia="es-ES"/>
      </w:rPr>
      <mc:AlternateContent>
        <mc:Choice Requires="wps">
          <w:drawing>
            <wp:anchor distT="4294967295" distB="4294967295" distL="114300" distR="114300" simplePos="0" relativeHeight="251657728" behindDoc="0" locked="0" layoutInCell="1" allowOverlap="1" wp14:anchorId="5831C287" wp14:editId="0800A524">
              <wp:simplePos x="0" y="0"/>
              <wp:positionH relativeFrom="column">
                <wp:posOffset>0</wp:posOffset>
              </wp:positionH>
              <wp:positionV relativeFrom="paragraph">
                <wp:posOffset>215900</wp:posOffset>
              </wp:positionV>
              <wp:extent cx="6336000" cy="0"/>
              <wp:effectExtent l="0" t="0" r="2730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00"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FF286" id="Line 8"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7pt" to="498.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" strokeweight="1pt">
              <v:stroke startarrowwidth="narrow" startarrowlength="short" endarrowwidth="narrow" endarrowlength="short"/>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CC54" w14:textId="083662DF" w:rsidR="00ED0D0F" w:rsidRDefault="000025AE">
    <w:pPr>
      <w:tabs>
        <w:tab w:val="center" w:pos="4678"/>
        <w:tab w:val="right" w:pos="9923"/>
      </w:tabs>
      <w:suppressAutoHyphens/>
      <w:ind w:right="-30" w:hanging="567"/>
      <w:rPr>
        <w:spacing w:val="-2"/>
        <w:sz w:val="19"/>
      </w:rPr>
    </w:pPr>
    <w:r>
      <w:rPr>
        <w:noProof/>
      </w:rPr>
      <w:pict w14:anchorId="744EA5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09" o:spid="_x0000_s7175" type="#_x0000_t136" style="position:absolute;margin-left:0;margin-top:0;width:499.6pt;height:199.8pt;rotation:315;z-index:-2516454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ED0D0F">
      <w:rPr>
        <w:noProof/>
        <w:spacing w:val="-3"/>
        <w:lang w:val="es-ES" w:eastAsia="es-ES"/>
      </w:rPr>
      <w:drawing>
        <wp:inline distT="0" distB="0" distL="0" distR="0" wp14:anchorId="1BCBFF5E" wp14:editId="7C106FD8">
          <wp:extent cx="1123950" cy="276225"/>
          <wp:effectExtent l="0" t="0" r="0" b="0"/>
          <wp:docPr id="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292" t="-4201" r="-4292" b="-4160"/>
                  <a:stretch>
                    <a:fillRect/>
                  </a:stretch>
                </pic:blipFill>
                <pic:spPr bwMode="auto">
                  <a:xfrm>
                    <a:off x="0" y="0"/>
                    <a:ext cx="1123950" cy="276225"/>
                  </a:xfrm>
                  <a:prstGeom prst="rect">
                    <a:avLst/>
                  </a:prstGeom>
                  <a:noFill/>
                  <a:ln>
                    <a:noFill/>
                  </a:ln>
                </pic:spPr>
              </pic:pic>
            </a:graphicData>
          </a:graphic>
        </wp:inline>
      </w:drawing>
    </w:r>
    <w:r w:rsidR="00ED0D0F">
      <w:rPr>
        <w:spacing w:val="-2"/>
        <w:sz w:val="19"/>
      </w:rPr>
      <w:tab/>
    </w:r>
    <w:r w:rsidR="00ED0D0F">
      <w:rPr>
        <w:spacing w:val="-2"/>
      </w:rPr>
      <w:t>NT-T-ADF-98001</w:t>
    </w:r>
    <w:r w:rsidR="00ED0D0F">
      <w:rPr>
        <w:b/>
        <w:spacing w:val="-2"/>
        <w:sz w:val="19"/>
      </w:rPr>
      <w:tab/>
      <w:t>PAG.</w:t>
    </w:r>
    <w:r w:rsidR="00ED0D0F">
      <w:rPr>
        <w:spacing w:val="-2"/>
        <w:sz w:val="19"/>
      </w:rPr>
      <w:t xml:space="preserve">  </w:t>
    </w:r>
    <w:r w:rsidR="00ED0D0F">
      <w:rPr>
        <w:rStyle w:val="Nmerodepgina"/>
      </w:rPr>
      <w:fldChar w:fldCharType="begin"/>
    </w:r>
    <w:r w:rsidR="00ED0D0F">
      <w:rPr>
        <w:rStyle w:val="Nmerodepgina"/>
      </w:rPr>
      <w:instrText xml:space="preserve"> PAGE </w:instrText>
    </w:r>
    <w:r w:rsidR="00ED0D0F">
      <w:rPr>
        <w:rStyle w:val="Nmerodepgina"/>
      </w:rPr>
      <w:fldChar w:fldCharType="separate"/>
    </w:r>
    <w:r w:rsidR="00ED0D0F">
      <w:rPr>
        <w:rStyle w:val="Nmerodepgina"/>
        <w:noProof/>
      </w:rPr>
      <w:t>5</w:t>
    </w:r>
    <w:r w:rsidR="00ED0D0F">
      <w:rPr>
        <w:rStyle w:val="Nmerodepgina"/>
      </w:rPr>
      <w:fldChar w:fldCharType="end"/>
    </w:r>
  </w:p>
  <w:p w14:paraId="58FCA634" w14:textId="77777777" w:rsidR="00ED0D0F" w:rsidRDefault="00ED0D0F">
    <w:r>
      <w:rPr>
        <w:noProof/>
        <w:lang w:val="es-ES" w:eastAsia="es-ES"/>
      </w:rPr>
      <mc:AlternateContent>
        <mc:Choice Requires="wps">
          <w:drawing>
            <wp:anchor distT="0" distB="0" distL="114300" distR="114300" simplePos="0" relativeHeight="251656704" behindDoc="0" locked="0" layoutInCell="0" allowOverlap="1" wp14:anchorId="1D9FA23D" wp14:editId="101FBFE0">
              <wp:simplePos x="0" y="0"/>
              <wp:positionH relativeFrom="column">
                <wp:posOffset>13970</wp:posOffset>
              </wp:positionH>
              <wp:positionV relativeFrom="paragraph">
                <wp:posOffset>79375</wp:posOffset>
              </wp:positionV>
              <wp:extent cx="6309995" cy="635"/>
              <wp:effectExtent l="0" t="0" r="0" b="1841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87920"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6.25pt" to="497.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" o:allowincell="f" strokeweight="1pt">
              <v:stroke startarrowwidth="narrow" startarrowlength="short" endarrowwidth="narrow" endarrowlength="short"/>
            </v:line>
          </w:pict>
        </mc:Fallback>
      </mc:AlternateContent>
    </w:r>
  </w:p>
  <w:p w14:paraId="6F81041C" w14:textId="77777777" w:rsidR="00ED0D0F" w:rsidRDefault="00ED0D0F"/>
  <w:p w14:paraId="4387A39A" w14:textId="77777777" w:rsidR="00ED0D0F" w:rsidRDefault="00ED0D0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800A" w14:textId="0192B9BC" w:rsidR="00DB677C" w:rsidRDefault="000025AE">
    <w:pPr>
      <w:pStyle w:val="Encabezado"/>
    </w:pPr>
    <w:r>
      <w:pict w14:anchorId="396562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13" o:spid="_x0000_s7179" type="#_x0000_t136" style="position:absolute;margin-left:0;margin-top:0;width:499.6pt;height:199.8pt;rotation:315;z-index:-25163724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0"/>
      <w:gridCol w:w="3971"/>
      <w:gridCol w:w="1547"/>
      <w:gridCol w:w="1774"/>
    </w:tblGrid>
    <w:tr w:rsidR="00ED0D0F" w:rsidRPr="00A5566E" w14:paraId="62CD8A20" w14:textId="77777777" w:rsidTr="00A5566E">
      <w:tc>
        <w:tcPr>
          <w:tcW w:w="2706" w:type="dxa"/>
          <w:tcBorders>
            <w:top w:val="nil"/>
            <w:left w:val="nil"/>
            <w:bottom w:val="nil"/>
            <w:right w:val="nil"/>
          </w:tcBorders>
          <w:shd w:val="clear" w:color="auto" w:fill="auto"/>
          <w:vAlign w:val="center"/>
        </w:tcPr>
        <w:p w14:paraId="51C8BBFF" w14:textId="77777777" w:rsidR="004B1823" w:rsidRDefault="004B1823" w:rsidP="004B1823">
          <w:pPr>
            <w:pStyle w:val="Encabezado"/>
            <w:tabs>
              <w:tab w:val="clear" w:pos="4678"/>
              <w:tab w:val="clear" w:pos="9923"/>
            </w:tabs>
            <w:spacing w:before="0"/>
            <w:rPr>
              <w:b w:val="0"/>
              <w:color w:val="FFFFFF"/>
              <w:sz w:val="17"/>
              <w:lang w:val="en-US"/>
            </w:rPr>
          </w:pPr>
          <w:bookmarkStart w:id="48" w:name="TITUS3HeaderPrimary"/>
          <w:r w:rsidRPr="004B1823">
            <w:rPr>
              <w:b w:val="0"/>
              <w:color w:val="FFFFFF"/>
              <w:sz w:val="17"/>
              <w:lang w:val="en-US"/>
            </w:rPr>
            <w:t>.</w:t>
          </w:r>
          <w:bookmarkEnd w:id="48"/>
        </w:p>
        <w:p w14:paraId="635D42D3" w14:textId="0642F54A" w:rsidR="00ED0D0F" w:rsidRPr="00A5566E" w:rsidRDefault="004B1823" w:rsidP="004B1823">
          <w:pPr>
            <w:pStyle w:val="Encabezado"/>
            <w:tabs>
              <w:tab w:val="clear" w:pos="4678"/>
              <w:tab w:val="clear" w:pos="9923"/>
            </w:tabs>
            <w:spacing w:before="0"/>
            <w:rPr>
              <w:lang w:val="en-US"/>
            </w:rPr>
          </w:pPr>
          <w:r>
            <w:rPr>
              <w:rFonts w:cs="Arial"/>
              <w:lang w:val="es-ES" w:eastAsia="es-ES"/>
            </w:rPr>
            <w:t xml:space="preserve"> </w:t>
          </w:r>
          <w:r w:rsidR="00247DD9">
            <w:rPr>
              <w:rFonts w:cs="Arial"/>
              <w:lang w:val="es-ES" w:eastAsia="es-ES"/>
            </w:rPr>
            <w:drawing>
              <wp:anchor distT="0" distB="0" distL="114300" distR="114300" simplePos="0" relativeHeight="251660800" behindDoc="0" locked="0" layoutInCell="1" allowOverlap="1" wp14:anchorId="2D10B351" wp14:editId="74BBF414">
                <wp:simplePos x="0" y="0"/>
                <wp:positionH relativeFrom="column">
                  <wp:posOffset>24765</wp:posOffset>
                </wp:positionH>
                <wp:positionV relativeFrom="paragraph">
                  <wp:posOffset>5080</wp:posOffset>
                </wp:positionV>
                <wp:extent cx="1310400" cy="244800"/>
                <wp:effectExtent l="0" t="0" r="4445" b="317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0400" cy="244800"/>
                        </a:xfrm>
                        <a:prstGeom prst="rect">
                          <a:avLst/>
                        </a:prstGeom>
                        <a:noFill/>
                      </pic:spPr>
                    </pic:pic>
                  </a:graphicData>
                </a:graphic>
                <wp14:sizeRelH relativeFrom="margin">
                  <wp14:pctWidth>0</wp14:pctWidth>
                </wp14:sizeRelH>
                <wp14:sizeRelV relativeFrom="margin">
                  <wp14:pctHeight>0</wp14:pctHeight>
                </wp14:sizeRelV>
              </wp:anchor>
            </w:drawing>
          </w:r>
        </w:p>
      </w:tc>
      <w:tc>
        <w:tcPr>
          <w:tcW w:w="4065" w:type="dxa"/>
          <w:tcBorders>
            <w:top w:val="nil"/>
            <w:left w:val="nil"/>
            <w:bottom w:val="nil"/>
            <w:right w:val="nil"/>
          </w:tcBorders>
          <w:shd w:val="clear" w:color="auto" w:fill="auto"/>
          <w:vAlign w:val="center"/>
        </w:tcPr>
        <w:p w14:paraId="0BD97F15" w14:textId="5656D61E" w:rsidR="00ED0D0F" w:rsidRPr="00114E22" w:rsidRDefault="00ED0D0F" w:rsidP="00A5566E">
          <w:pPr>
            <w:pStyle w:val="Encabezado"/>
            <w:tabs>
              <w:tab w:val="clear" w:pos="4678"/>
              <w:tab w:val="clear" w:pos="9923"/>
            </w:tabs>
            <w:spacing w:after="240"/>
            <w:jc w:val="center"/>
            <w:rPr>
              <w:sz w:val="24"/>
              <w:lang w:val="en-US"/>
            </w:rPr>
          </w:pPr>
          <w:r>
            <w:rPr>
              <w:sz w:val="24"/>
              <w:lang w:val="en-US"/>
            </w:rPr>
            <w:fldChar w:fldCharType="begin"/>
          </w:r>
          <w:r>
            <w:rPr>
              <w:sz w:val="24"/>
              <w:lang w:val="en-US"/>
            </w:rPr>
            <w:instrText xml:space="preserve"> DOCPROPERTY Doc_Reference </w:instrText>
          </w:r>
          <w:r>
            <w:rPr>
              <w:sz w:val="24"/>
              <w:lang w:val="en-US"/>
            </w:rPr>
            <w:fldChar w:fldCharType="separate"/>
          </w:r>
          <w:r w:rsidR="00A77915">
            <w:rPr>
              <w:sz w:val="24"/>
              <w:lang w:val="en-US"/>
            </w:rPr>
            <w:t>TE-T-NT-230046</w:t>
          </w:r>
          <w:r>
            <w:rPr>
              <w:sz w:val="24"/>
              <w:lang w:val="en-US"/>
            </w:rPr>
            <w:fldChar w:fldCharType="end"/>
          </w:r>
        </w:p>
      </w:tc>
      <w:tc>
        <w:tcPr>
          <w:tcW w:w="1559" w:type="dxa"/>
          <w:tcBorders>
            <w:top w:val="nil"/>
            <w:left w:val="nil"/>
            <w:bottom w:val="nil"/>
            <w:right w:val="nil"/>
          </w:tcBorders>
          <w:shd w:val="clear" w:color="auto" w:fill="auto"/>
          <w:vAlign w:val="center"/>
        </w:tcPr>
        <w:p w14:paraId="31ED07B8" w14:textId="1655A3F1" w:rsidR="00ED0D0F" w:rsidRPr="00A5566E" w:rsidRDefault="00A905DE" w:rsidP="00A905DE">
          <w:pPr>
            <w:pStyle w:val="Encabezado"/>
            <w:tabs>
              <w:tab w:val="clear" w:pos="4678"/>
              <w:tab w:val="clear" w:pos="9923"/>
            </w:tabs>
            <w:spacing w:after="240"/>
            <w:rPr>
              <w:lang w:val="en-US"/>
            </w:rPr>
          </w:pPr>
          <w:r w:rsidRPr="00114E22">
            <w:rPr>
              <w:sz w:val="18"/>
              <w:lang w:val="en-US"/>
            </w:rPr>
            <w:t>Issue</w:t>
          </w:r>
          <w:r>
            <w:rPr>
              <w:sz w:val="18"/>
              <w:lang w:val="en-US"/>
            </w:rPr>
            <w:t>/Edic.</w:t>
          </w:r>
          <w:r w:rsidR="00ED0D0F" w:rsidRPr="00A5566E">
            <w:rPr>
              <w:lang w:val="en-US"/>
            </w:rPr>
            <w:t xml:space="preserve"> </w:t>
          </w:r>
          <w:r w:rsidR="00ED0D0F">
            <w:rPr>
              <w:lang w:val="en-US"/>
            </w:rPr>
            <w:fldChar w:fldCharType="begin"/>
          </w:r>
          <w:r w:rsidR="00ED0D0F">
            <w:rPr>
              <w:lang w:val="en-US"/>
            </w:rPr>
            <w:instrText xml:space="preserve"> DOCPROPERTY Doc_Issue </w:instrText>
          </w:r>
          <w:r w:rsidR="00ED0D0F">
            <w:rPr>
              <w:lang w:val="en-US"/>
            </w:rPr>
            <w:fldChar w:fldCharType="separate"/>
          </w:r>
          <w:r w:rsidR="00A77915">
            <w:rPr>
              <w:lang w:val="en-US"/>
            </w:rPr>
            <w:t>A</w:t>
          </w:r>
          <w:r w:rsidR="00ED0D0F">
            <w:rPr>
              <w:lang w:val="en-US"/>
            </w:rPr>
            <w:fldChar w:fldCharType="end"/>
          </w:r>
        </w:p>
      </w:tc>
      <w:tc>
        <w:tcPr>
          <w:tcW w:w="1807" w:type="dxa"/>
          <w:tcBorders>
            <w:top w:val="nil"/>
            <w:left w:val="nil"/>
            <w:bottom w:val="nil"/>
            <w:right w:val="nil"/>
          </w:tcBorders>
          <w:shd w:val="clear" w:color="auto" w:fill="auto"/>
          <w:vAlign w:val="center"/>
        </w:tcPr>
        <w:p w14:paraId="6D4DF56F" w14:textId="77777777" w:rsidR="00ED0D0F" w:rsidRDefault="00ED0D0F" w:rsidP="00AF7AFB">
          <w:pPr>
            <w:pStyle w:val="Encabezado"/>
            <w:tabs>
              <w:tab w:val="clear" w:pos="4678"/>
              <w:tab w:val="clear" w:pos="9923"/>
            </w:tabs>
            <w:spacing w:after="240"/>
            <w:jc w:val="right"/>
            <w:rPr>
              <w:rStyle w:val="Nmerodepgina"/>
            </w:rPr>
          </w:pPr>
          <w:r w:rsidRPr="00114E22">
            <w:rPr>
              <w:sz w:val="18"/>
              <w:lang w:val="en-US"/>
            </w:rPr>
            <w:t xml:space="preserve">PAGE  </w:t>
          </w:r>
          <w:r w:rsidRPr="003019CC">
            <w:rPr>
              <w:lang w:val="en-US"/>
            </w:rPr>
            <w:fldChar w:fldCharType="begin"/>
          </w:r>
          <w:r w:rsidRPr="003019CC">
            <w:rPr>
              <w:lang w:val="en-US"/>
            </w:rPr>
            <w:instrText>PAGE   \* MERGEFORMAT</w:instrText>
          </w:r>
          <w:r w:rsidRPr="003019CC">
            <w:rPr>
              <w:lang w:val="en-US"/>
            </w:rPr>
            <w:fldChar w:fldCharType="separate"/>
          </w:r>
          <w:r w:rsidR="00875528">
            <w:rPr>
              <w:lang w:val="en-US"/>
            </w:rPr>
            <w:t>3</w:t>
          </w:r>
          <w:r w:rsidRPr="003019CC">
            <w:rPr>
              <w:lang w:val="en-US"/>
            </w:rPr>
            <w:fldChar w:fldCharType="end"/>
          </w:r>
        </w:p>
      </w:tc>
    </w:tr>
  </w:tbl>
  <w:p w14:paraId="0238CF8F" w14:textId="66F2CF6D" w:rsidR="00ED0D0F" w:rsidRDefault="000025AE" w:rsidP="00F16309">
    <w:pPr>
      <w:spacing w:before="60"/>
      <w:jc w:val="right"/>
      <w:rPr>
        <w:rStyle w:val="Nmerodepgina"/>
      </w:rPr>
    </w:pPr>
    <w:r>
      <w:rPr>
        <w:noProof/>
      </w:rPr>
      <w:pict w14:anchorId="436FF2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14" o:spid="_x0000_s7180" type="#_x0000_t136" style="position:absolute;left:0;text-align:left;margin-left:0;margin-top:0;width:499.6pt;height:199.8pt;rotation:315;z-index:-25163520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F16309" w:rsidRPr="003009C9">
      <w:rPr>
        <w:rFonts w:cs="Arial"/>
        <w:b/>
        <w:bCs/>
        <w:color w:val="F89746"/>
        <w:szCs w:val="22"/>
        <w:lang w:eastAsia="es-ES"/>
      </w:rPr>
      <w:t>Airbus Amber</w:t>
    </w:r>
    <w:r w:rsidR="00F16309">
      <w:rPr>
        <w:lang w:val="es-ES" w:eastAsia="es-ES"/>
      </w:rPr>
      <w:t xml:space="preserve"> </w:t>
    </w:r>
    <w:r w:rsidR="00ED0D0F">
      <w:rPr>
        <w:noProof/>
        <w:lang w:val="es-ES" w:eastAsia="es-ES"/>
      </w:rPr>
      <mc:AlternateContent>
        <mc:Choice Requires="wps">
          <w:drawing>
            <wp:anchor distT="4294967295" distB="4294967295" distL="114300" distR="114300" simplePos="0" relativeHeight="251658752" behindDoc="0" locked="0" layoutInCell="1" allowOverlap="1" wp14:anchorId="698F924F" wp14:editId="43ECC208">
              <wp:simplePos x="0" y="0"/>
              <wp:positionH relativeFrom="column">
                <wp:posOffset>0</wp:posOffset>
              </wp:positionH>
              <wp:positionV relativeFrom="paragraph">
                <wp:posOffset>216534</wp:posOffset>
              </wp:positionV>
              <wp:extent cx="6336000" cy="0"/>
              <wp:effectExtent l="0" t="0" r="27305"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6000"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DE3F2" id="Line 9"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7.05pt" to="498.9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" strokeweight="1pt">
              <v:stroke startarrowwidth="narrow" startarrowlength="short" endarrowwidth="narrow" endarrowlength="short"/>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771CC" w14:textId="6DCEABCA" w:rsidR="00DB677C" w:rsidRDefault="000025AE">
    <w:pPr>
      <w:pStyle w:val="Encabezado"/>
    </w:pPr>
    <w:r>
      <w:pict w14:anchorId="1F6E84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3087412" o:spid="_x0000_s7178" type="#_x0000_t136" style="position:absolute;margin-left:0;margin-top:0;width:499.6pt;height:199.8pt;rotation:315;z-index:-25163929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7D65A60"/>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561093"/>
    <w:multiLevelType w:val="multilevel"/>
    <w:tmpl w:val="F92007D8"/>
    <w:styleLink w:val="Estilo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i/>
        <w:sz w:val="24"/>
        <w:u w:val="single"/>
      </w:rPr>
    </w:lvl>
    <w:lvl w:ilvl="4">
      <w:start w:val="1"/>
      <w:numFmt w:val="decimal"/>
      <w:lvlRestart w:val="1"/>
      <w:lvlText w:val="Fig. %1-%5"/>
      <w:lvlJc w:val="left"/>
      <w:pPr>
        <w:ind w:left="1008" w:hanging="1008"/>
      </w:pPr>
      <w:rPr>
        <w:rFonts w:hint="default"/>
      </w:rPr>
    </w:lvl>
    <w:lvl w:ilvl="5">
      <w:start w:val="1"/>
      <w:numFmt w:val="decimal"/>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1AE24C9"/>
    <w:multiLevelType w:val="multilevel"/>
    <w:tmpl w:val="ABA4398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Restart w:val="1"/>
      <w:lvlText w:val="Fig.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3B768E"/>
    <w:multiLevelType w:val="hybridMultilevel"/>
    <w:tmpl w:val="ECFE69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2C7033A"/>
    <w:multiLevelType w:val="hybridMultilevel"/>
    <w:tmpl w:val="735614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35140E"/>
    <w:multiLevelType w:val="multilevel"/>
    <w:tmpl w:val="C7E4016C"/>
    <w:lvl w:ilvl="0">
      <w:start w:val="1"/>
      <w:numFmt w:val="decimal"/>
      <w:lvlText w:val="%1"/>
      <w:lvlJc w:val="left"/>
      <w:pPr>
        <w:ind w:left="432" w:hanging="432"/>
      </w:pPr>
      <w:rPr>
        <w:rFonts w:hint="default"/>
      </w:rPr>
    </w:lvl>
    <w:lvl w:ilvl="1">
      <w:start w:val="46"/>
      <w:numFmt w:val="decimal"/>
      <w:lvlText w:val="%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7DC191B"/>
    <w:multiLevelType w:val="hybridMultilevel"/>
    <w:tmpl w:val="A58EE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08059F"/>
    <w:multiLevelType w:val="singleLevel"/>
    <w:tmpl w:val="218A2B8E"/>
    <w:lvl w:ilvl="0">
      <w:start w:val="1"/>
      <w:numFmt w:val="bullet"/>
      <w:pStyle w:val="Vieta1"/>
      <w:lvlText w:val=""/>
      <w:lvlJc w:val="left"/>
      <w:pPr>
        <w:tabs>
          <w:tab w:val="num" w:pos="360"/>
        </w:tabs>
        <w:ind w:left="360" w:hanging="360"/>
      </w:pPr>
      <w:rPr>
        <w:rFonts w:ascii="Symbol" w:hAnsi="Symbol" w:hint="default"/>
      </w:rPr>
    </w:lvl>
  </w:abstractNum>
  <w:abstractNum w:abstractNumId="8" w15:restartNumberingAfterBreak="0">
    <w:nsid w:val="21D115B1"/>
    <w:multiLevelType w:val="hybridMultilevel"/>
    <w:tmpl w:val="A1720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4006E0"/>
    <w:multiLevelType w:val="singleLevel"/>
    <w:tmpl w:val="DC787EE4"/>
    <w:lvl w:ilvl="0">
      <w:start w:val="1"/>
      <w:numFmt w:val="decimal"/>
      <w:pStyle w:val="Reference"/>
      <w:lvlText w:val="Ref. %1"/>
      <w:lvlJc w:val="left"/>
      <w:pPr>
        <w:ind w:left="361" w:hanging="360"/>
      </w:pPr>
      <w:rPr>
        <w:rFonts w:ascii="Arial" w:hAnsi="Arial" w:hint="default"/>
        <w:b w:val="0"/>
        <w:i w:val="0"/>
        <w:caps w:val="0"/>
        <w:strike w:val="0"/>
        <w:dstrike w:val="0"/>
        <w:vanish w:val="0"/>
        <w:color w:val="000000"/>
        <w:sz w:val="22"/>
        <w:u w:val="none"/>
        <w:vertAlign w:val="baseline"/>
      </w:rPr>
    </w:lvl>
  </w:abstractNum>
  <w:abstractNum w:abstractNumId="10" w15:restartNumberingAfterBreak="0">
    <w:nsid w:val="24C312E2"/>
    <w:multiLevelType w:val="hybridMultilevel"/>
    <w:tmpl w:val="DDE08174"/>
    <w:lvl w:ilvl="0" w:tplc="A2484250">
      <w:start w:val="1"/>
      <w:numFmt w:val="decimal"/>
      <w:lvlText w:val="Tabla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A2E6EFD"/>
    <w:multiLevelType w:val="hybridMultilevel"/>
    <w:tmpl w:val="3D0EC03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1A82727"/>
    <w:multiLevelType w:val="hybridMultilevel"/>
    <w:tmpl w:val="E9FE4E92"/>
    <w:lvl w:ilvl="0" w:tplc="8FBE027E">
      <w:start w:val="3"/>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3CB35D2"/>
    <w:multiLevelType w:val="hybridMultilevel"/>
    <w:tmpl w:val="CA6AC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734B47"/>
    <w:multiLevelType w:val="multilevel"/>
    <w:tmpl w:val="EE689FB4"/>
    <w:name w:val="Tablas"/>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E5A3BBA"/>
    <w:multiLevelType w:val="hybridMultilevel"/>
    <w:tmpl w:val="1BA4B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2B2A76"/>
    <w:multiLevelType w:val="multilevel"/>
    <w:tmpl w:val="11043A8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ascii="Arial" w:hAnsi="Arial" w:hint="default"/>
        <w:b w:val="0"/>
        <w:i/>
        <w:color w:val="auto"/>
        <w:sz w:val="24"/>
        <w:u w:val="single"/>
      </w:rPr>
    </w:lvl>
    <w:lvl w:ilvl="4">
      <w:start w:val="1"/>
      <w:numFmt w:val="none"/>
      <w:lvlRestart w:val="1"/>
      <w:lvlText w:val="%1.%2.%3.%4"/>
      <w:lvlJc w:val="left"/>
      <w:pPr>
        <w:ind w:left="1008" w:hanging="1008"/>
      </w:pPr>
      <w:rPr>
        <w:rFonts w:hint="default"/>
      </w:rPr>
    </w:lvl>
    <w:lvl w:ilvl="5">
      <w:start w:val="1"/>
      <w:numFmt w:val="none"/>
      <w:lvlRestart w:val="1"/>
      <w:pStyle w:val="Ttulo6"/>
      <w:lvlText w:val="%1.%2.%3.%4."/>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43901F93"/>
    <w:multiLevelType w:val="hybridMultilevel"/>
    <w:tmpl w:val="E3700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A65000"/>
    <w:multiLevelType w:val="hybridMultilevel"/>
    <w:tmpl w:val="ACEC7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AA5280"/>
    <w:multiLevelType w:val="hybridMultilevel"/>
    <w:tmpl w:val="83420B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D86602F"/>
    <w:multiLevelType w:val="hybridMultilevel"/>
    <w:tmpl w:val="6CE6466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E5B3E6C"/>
    <w:multiLevelType w:val="hybridMultilevel"/>
    <w:tmpl w:val="5DDE9D7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D46AF2"/>
    <w:multiLevelType w:val="multilevel"/>
    <w:tmpl w:val="92E01EA8"/>
    <w:name w:val="Figuras"/>
    <w:lvl w:ilvl="0">
      <w:start w:val="1"/>
      <w:numFmt w:val="decimal"/>
      <w:lvlText w:val="%1"/>
      <w:lvlJc w:val="left"/>
      <w:pPr>
        <w:ind w:left="432" w:hanging="432"/>
      </w:pPr>
      <w:rPr>
        <w:rFonts w:hint="default"/>
      </w:rPr>
    </w:lvl>
    <w:lvl w:ilvl="1">
      <w:start w:val="1"/>
      <w:numFmt w:val="decimal"/>
      <w:lvlText w:val="Fig. %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1C10FCF"/>
    <w:multiLevelType w:val="multilevel"/>
    <w:tmpl w:val="5DD40F54"/>
    <w:lvl w:ilvl="0">
      <w:start w:val="1"/>
      <w:numFmt w:val="decimal"/>
      <w:lvlText w:val="%1"/>
      <w:lvlJc w:val="left"/>
      <w:pPr>
        <w:ind w:left="432" w:hanging="432"/>
      </w:pPr>
      <w:rPr>
        <w:rFonts w:hint="default"/>
      </w:rPr>
    </w:lvl>
    <w:lvl w:ilvl="1">
      <w:start w:val="46"/>
      <w:numFmt w:val="decimal"/>
      <w:lvlText w:val="%2.%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41C0D8A"/>
    <w:multiLevelType w:val="multilevel"/>
    <w:tmpl w:val="6A6654B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4AE6CAF"/>
    <w:multiLevelType w:val="multilevel"/>
    <w:tmpl w:val="0C0A001D"/>
    <w:styleLink w:val="Estilo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Arial" w:hAnsi="Arial"/>
        <w:i/>
        <w:sz w:val="24"/>
        <w:u w:val="singl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5811049"/>
    <w:multiLevelType w:val="hybridMultilevel"/>
    <w:tmpl w:val="E9644834"/>
    <w:lvl w:ilvl="0" w:tplc="81840D48">
      <w:start w:val="1"/>
      <w:numFmt w:val="decimal"/>
      <w:pStyle w:val="TableFooter"/>
      <w:lvlText w:val="Table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C7533AE"/>
    <w:multiLevelType w:val="singleLevel"/>
    <w:tmpl w:val="44B64FD6"/>
    <w:lvl w:ilvl="0">
      <w:start w:val="1"/>
      <w:numFmt w:val="bullet"/>
      <w:pStyle w:val="Vieta3"/>
      <w:lvlText w:val=""/>
      <w:lvlJc w:val="left"/>
      <w:pPr>
        <w:tabs>
          <w:tab w:val="num" w:pos="360"/>
        </w:tabs>
        <w:ind w:left="360" w:hanging="360"/>
      </w:pPr>
      <w:rPr>
        <w:rFonts w:ascii="Symbol" w:hAnsi="Symbol" w:hint="default"/>
      </w:rPr>
    </w:lvl>
  </w:abstractNum>
  <w:abstractNum w:abstractNumId="28" w15:restartNumberingAfterBreak="0">
    <w:nsid w:val="5C8D4A38"/>
    <w:multiLevelType w:val="hybridMultilevel"/>
    <w:tmpl w:val="C0C4936C"/>
    <w:lvl w:ilvl="0" w:tplc="D90053FC">
      <w:start w:val="1"/>
      <w:numFmt w:val="decimal"/>
      <w:pStyle w:val="FigureFooter"/>
      <w:lvlText w:val="Figure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123EC1"/>
    <w:multiLevelType w:val="multilevel"/>
    <w:tmpl w:val="274CF9C8"/>
    <w:lvl w:ilvl="0">
      <w:start w:val="1"/>
      <w:numFmt w:val="decimal"/>
      <w:lvlText w:val="%1"/>
      <w:lvlJc w:val="left"/>
      <w:pPr>
        <w:ind w:left="432" w:hanging="432"/>
      </w:pPr>
      <w:rPr>
        <w:rFonts w:hint="default"/>
      </w:rPr>
    </w:lvl>
    <w:lvl w:ilvl="1">
      <w:start w:val="4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176284C"/>
    <w:multiLevelType w:val="multilevel"/>
    <w:tmpl w:val="4C12AC74"/>
    <w:name w:val="Tablas3"/>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30D2A08"/>
    <w:multiLevelType w:val="hybridMultilevel"/>
    <w:tmpl w:val="FCA045C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342344A"/>
    <w:multiLevelType w:val="multilevel"/>
    <w:tmpl w:val="773A5C9C"/>
    <w:name w:val="Figuras2"/>
    <w:lvl w:ilvl="0">
      <w:start w:val="1"/>
      <w:numFmt w:val="decimal"/>
      <w:lvlText w:val="Figure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51B1C13"/>
    <w:multiLevelType w:val="hybridMultilevel"/>
    <w:tmpl w:val="88A22B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724AF6"/>
    <w:multiLevelType w:val="hybridMultilevel"/>
    <w:tmpl w:val="17B6FE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686F2607"/>
    <w:multiLevelType w:val="multilevel"/>
    <w:tmpl w:val="8556A56E"/>
    <w:lvl w:ilvl="0">
      <w:start w:val="1"/>
      <w:numFmt w:val="decimal"/>
      <w:lvlText w:val="Table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CB65AD6"/>
    <w:multiLevelType w:val="hybridMultilevel"/>
    <w:tmpl w:val="2230F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D5C433F"/>
    <w:multiLevelType w:val="multilevel"/>
    <w:tmpl w:val="3DD0D8AE"/>
    <w:name w:val="Tablas2"/>
    <w:lvl w:ilvl="0">
      <w:start w:val="1"/>
      <w:numFmt w:val="decimal"/>
      <w:lvlText w:val="Table %1. "/>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u w:val="singl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F2650E6"/>
    <w:multiLevelType w:val="multilevel"/>
    <w:tmpl w:val="20D61B5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72A8634E"/>
    <w:multiLevelType w:val="multilevel"/>
    <w:tmpl w:val="C906671A"/>
    <w:styleLink w:val="Estilo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Figure %1.%2.%3:"/>
      <w:lvlJc w:val="left"/>
      <w:pPr>
        <w:tabs>
          <w:tab w:val="num" w:pos="2160"/>
        </w:tabs>
        <w:ind w:left="1418" w:hanging="1418"/>
      </w:pPr>
      <w:rPr>
        <w:rFonts w:hint="default"/>
        <w:u w:val="singl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64A5659"/>
    <w:multiLevelType w:val="hybridMultilevel"/>
    <w:tmpl w:val="8ACE6EB0"/>
    <w:lvl w:ilvl="0" w:tplc="EBEEC60C">
      <w:start w:val="1"/>
      <w:numFmt w:val="decimal"/>
      <w:lvlText w:val="Figura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6DC2869"/>
    <w:multiLevelType w:val="multilevel"/>
    <w:tmpl w:val="32F89FAC"/>
    <w:lvl w:ilvl="0">
      <w:start w:val="1"/>
      <w:numFmt w:val="decimal"/>
      <w:lvlText w:val="%1"/>
      <w:lvlJc w:val="left"/>
      <w:pPr>
        <w:ind w:left="432" w:hanging="432"/>
      </w:pPr>
      <w:rPr>
        <w:rFonts w:hint="default"/>
      </w:rPr>
    </w:lvl>
    <w:lvl w:ilvl="1">
      <w:start w:val="46"/>
      <w:numFmt w:val="decimal"/>
      <w:lvlText w:val="%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78872E37"/>
    <w:multiLevelType w:val="multilevel"/>
    <w:tmpl w:val="ED98A072"/>
    <w:lvl w:ilvl="0">
      <w:start w:val="1"/>
      <w:numFmt w:val="decimal"/>
      <w:lvlText w:val="%1"/>
      <w:lvlJc w:val="left"/>
      <w:pPr>
        <w:ind w:left="432" w:hanging="432"/>
      </w:pPr>
      <w:rPr>
        <w:rFonts w:hint="default"/>
      </w:rPr>
    </w:lvl>
    <w:lvl w:ilvl="1">
      <w:start w:val="4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8E24DF2"/>
    <w:multiLevelType w:val="hybridMultilevel"/>
    <w:tmpl w:val="F05C8F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9157A6D"/>
    <w:multiLevelType w:val="singleLevel"/>
    <w:tmpl w:val="614277D2"/>
    <w:lvl w:ilvl="0">
      <w:start w:val="1"/>
      <w:numFmt w:val="bullet"/>
      <w:pStyle w:val="Vieta2"/>
      <w:lvlText w:val=""/>
      <w:lvlJc w:val="left"/>
      <w:pPr>
        <w:tabs>
          <w:tab w:val="num" w:pos="1069"/>
        </w:tabs>
        <w:ind w:left="1066" w:hanging="357"/>
      </w:pPr>
      <w:rPr>
        <w:rFonts w:ascii="Symbol" w:hAnsi="Symbol" w:hint="default"/>
      </w:rPr>
    </w:lvl>
  </w:abstractNum>
  <w:abstractNum w:abstractNumId="45" w15:restartNumberingAfterBreak="0">
    <w:nsid w:val="7D12671E"/>
    <w:multiLevelType w:val="multilevel"/>
    <w:tmpl w:val="35E4D04A"/>
    <w:lvl w:ilvl="0">
      <w:start w:val="1"/>
      <w:numFmt w:val="decimal"/>
      <w:lvlText w:val="%1"/>
      <w:lvlJc w:val="left"/>
      <w:pPr>
        <w:ind w:left="432" w:hanging="432"/>
      </w:pPr>
      <w:rPr>
        <w:rFonts w:hint="default"/>
      </w:rPr>
    </w:lvl>
    <w:lvl w:ilvl="1">
      <w:start w:val="4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ascii="Arial" w:hAnsi="Arial" w:hint="default"/>
        <w:b w:val="0"/>
        <w:i/>
        <w:color w:val="auto"/>
        <w:sz w:val="24"/>
        <w:u w:val="single"/>
      </w:rPr>
    </w:lvl>
    <w:lvl w:ilvl="4">
      <w:start w:val="1"/>
      <w:numFmt w:val="decimal"/>
      <w:lvlRestart w:val="1"/>
      <w:lvlText w:val="Figure %1-%5."/>
      <w:lvlJc w:val="left"/>
      <w:pPr>
        <w:ind w:left="1008" w:hanging="1008"/>
      </w:pPr>
      <w:rPr>
        <w:rFonts w:hint="default"/>
      </w:rPr>
    </w:lvl>
    <w:lvl w:ilvl="5">
      <w:start w:val="1"/>
      <w:numFmt w:val="decimal"/>
      <w:lvlRestart w:val="1"/>
      <w:lvlText w:val="Table %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39"/>
  </w:num>
  <w:num w:numId="2">
    <w:abstractNumId w:val="1"/>
  </w:num>
  <w:num w:numId="3">
    <w:abstractNumId w:val="25"/>
  </w:num>
  <w:num w:numId="4">
    <w:abstractNumId w:val="9"/>
  </w:num>
  <w:num w:numId="5">
    <w:abstractNumId w:val="7"/>
  </w:num>
  <w:num w:numId="6">
    <w:abstractNumId w:val="44"/>
  </w:num>
  <w:num w:numId="7">
    <w:abstractNumId w:val="27"/>
  </w:num>
  <w:num w:numId="8">
    <w:abstractNumId w:val="28"/>
  </w:num>
  <w:num w:numId="9">
    <w:abstractNumId w:val="16"/>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576" w:hanging="576"/>
        </w:pPr>
        <w:rPr>
          <w:rFonts w:hint="default"/>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ascii="Arial" w:hAnsi="Arial" w:hint="default"/>
          <w:b w:val="0"/>
          <w:i/>
          <w:color w:val="auto"/>
          <w:sz w:val="24"/>
          <w:u w:val="single"/>
        </w:rPr>
      </w:lvl>
    </w:lvlOverride>
    <w:lvlOverride w:ilvl="4">
      <w:lvl w:ilvl="4">
        <w:start w:val="1"/>
        <w:numFmt w:val="none"/>
        <w:lvlRestart w:val="1"/>
        <w:lvlText w:val=""/>
        <w:lvlJc w:val="left"/>
        <w:pPr>
          <w:ind w:left="1008" w:hanging="1008"/>
        </w:pPr>
        <w:rPr>
          <w:rFonts w:hint="default"/>
        </w:rPr>
      </w:lvl>
    </w:lvlOverride>
    <w:lvlOverride w:ilvl="5">
      <w:lvl w:ilvl="5">
        <w:start w:val="1"/>
        <w:numFmt w:val="none"/>
        <w:lvlRestart w:val="1"/>
        <w:pStyle w:val="Ttulo6"/>
        <w:lvlText w:val="%1.%2.%3.%4."/>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0">
    <w:abstractNumId w:val="26"/>
    <w:lvlOverride w:ilvl="0">
      <w:startOverride w:val="1"/>
    </w:lvlOverride>
  </w:num>
  <w:num w:numId="11">
    <w:abstractNumId w:val="21"/>
  </w:num>
  <w:num w:numId="12">
    <w:abstractNumId w:val="34"/>
  </w:num>
  <w:num w:numId="13">
    <w:abstractNumId w:val="3"/>
  </w:num>
  <w:num w:numId="14">
    <w:abstractNumId w:val="11"/>
  </w:num>
  <w:num w:numId="15">
    <w:abstractNumId w:val="19"/>
  </w:num>
  <w:num w:numId="16">
    <w:abstractNumId w:val="4"/>
  </w:num>
  <w:num w:numId="17">
    <w:abstractNumId w:val="15"/>
  </w:num>
  <w:num w:numId="18">
    <w:abstractNumId w:val="17"/>
  </w:num>
  <w:num w:numId="19">
    <w:abstractNumId w:val="6"/>
  </w:num>
  <w:num w:numId="20">
    <w:abstractNumId w:val="8"/>
  </w:num>
  <w:num w:numId="21">
    <w:abstractNumId w:val="33"/>
  </w:num>
  <w:num w:numId="22">
    <w:abstractNumId w:val="38"/>
  </w:num>
  <w:num w:numId="23">
    <w:abstractNumId w:val="31"/>
  </w:num>
  <w:num w:numId="24">
    <w:abstractNumId w:val="43"/>
  </w:num>
  <w:num w:numId="25">
    <w:abstractNumId w:val="24"/>
  </w:num>
  <w:num w:numId="26">
    <w:abstractNumId w:val="40"/>
  </w:num>
  <w:num w:numId="27">
    <w:abstractNumId w:val="10"/>
  </w:num>
  <w:num w:numId="28">
    <w:abstractNumId w:val="36"/>
  </w:num>
  <w:num w:numId="29">
    <w:abstractNumId w:val="2"/>
  </w:num>
  <w:num w:numId="30">
    <w:abstractNumId w:val="4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ascii="Arial" w:hAnsi="Arial" w:hint="default"/>
          <w:b w:val="0"/>
          <w:i/>
          <w:sz w:val="24"/>
          <w:u w:val="single"/>
        </w:rPr>
      </w:lvl>
    </w:lvlOverride>
    <w:lvlOverride w:ilvl="4">
      <w:lvl w:ilvl="4">
        <w:start w:val="1"/>
        <w:numFmt w:val="decimal"/>
        <w:lvlRestart w:val="1"/>
        <w:lvlText w:val="Fig. %1-%5"/>
        <w:lvlJc w:val="left"/>
        <w:pPr>
          <w:ind w:left="1008" w:hanging="1008"/>
        </w:pPr>
        <w:rPr>
          <w:rFonts w:hint="default"/>
        </w:rPr>
      </w:lvl>
    </w:lvlOverride>
    <w:lvlOverride w:ilvl="5">
      <w:lvl w:ilvl="5">
        <w:start w:val="1"/>
        <w:numFmt w:val="decimal"/>
        <w:lvlRestart w:val="1"/>
        <w:lvlText w:val="Table %1-%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1">
    <w:abstractNumId w:val="4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ascii="Arial" w:hAnsi="Arial" w:hint="default"/>
          <w:b w:val="0"/>
          <w:i/>
          <w:color w:val="auto"/>
          <w:sz w:val="24"/>
          <w:u w:val="single"/>
        </w:rPr>
      </w:lvl>
    </w:lvlOverride>
    <w:lvlOverride w:ilvl="4">
      <w:lvl w:ilvl="4">
        <w:start w:val="1"/>
        <w:numFmt w:val="decimal"/>
        <w:lvlRestart w:val="1"/>
        <w:lvlText w:val="Fig. %1-%5."/>
        <w:lvlJc w:val="left"/>
        <w:pPr>
          <w:ind w:left="1008" w:hanging="1008"/>
        </w:pPr>
        <w:rPr>
          <w:rFonts w:hint="default"/>
        </w:rPr>
      </w:lvl>
    </w:lvlOverride>
    <w:lvlOverride w:ilvl="5">
      <w:lvl w:ilvl="5">
        <w:start w:val="1"/>
        <w:numFmt w:val="decimal"/>
        <w:lvlRestart w:val="1"/>
        <w:lvlText w:val="Table %1-%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2">
    <w:abstractNumId w:val="45"/>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ascii="Arial" w:hAnsi="Arial" w:hint="default"/>
          <w:b w:val="0"/>
          <w:i/>
          <w:color w:val="auto"/>
          <w:sz w:val="24"/>
          <w:u w:val="single"/>
        </w:rPr>
      </w:lvl>
    </w:lvlOverride>
    <w:lvlOverride w:ilvl="4">
      <w:lvl w:ilvl="4">
        <w:start w:val="1"/>
        <w:numFmt w:val="decimal"/>
        <w:lvlRestart w:val="1"/>
        <w:lvlText w:val="Figure %1-%5."/>
        <w:lvlJc w:val="left"/>
        <w:pPr>
          <w:ind w:left="1008" w:hanging="1008"/>
        </w:pPr>
        <w:rPr>
          <w:rFonts w:hint="default"/>
        </w:rPr>
      </w:lvl>
    </w:lvlOverride>
    <w:lvlOverride w:ilvl="5">
      <w:lvl w:ilvl="5">
        <w:start w:val="1"/>
        <w:numFmt w:val="decimal"/>
        <w:lvlRestart w:val="1"/>
        <w:lvlText w:val="Table %1-%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3">
    <w:abstractNumId w:val="45"/>
  </w:num>
  <w:num w:numId="3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5"/>
    <w:lvlOverride w:ilvl="0">
      <w:startOverride w:val="1"/>
    </w:lvlOverride>
    <w:lvlOverride w:ilvl="1">
      <w:startOverride w:val="4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9"/>
  </w:num>
  <w:num w:numId="38">
    <w:abstractNumId w:val="41"/>
  </w:num>
  <w:num w:numId="39">
    <w:abstractNumId w:val="23"/>
  </w:num>
  <w:num w:numId="40">
    <w:abstractNumId w:val="5"/>
  </w:num>
  <w:num w:numId="41">
    <w:abstractNumId w:val="16"/>
  </w:num>
  <w:num w:numId="42">
    <w:abstractNumId w:val="26"/>
  </w:num>
  <w:num w:numId="43">
    <w:abstractNumId w:val="35"/>
  </w:num>
  <w:num w:numId="44">
    <w:abstractNumId w:val="0"/>
  </w:num>
  <w:num w:numId="45">
    <w:abstractNumId w:val="20"/>
  </w:num>
  <w:num w:numId="46">
    <w:abstractNumId w:val="18"/>
  </w:num>
  <w:num w:numId="47">
    <w:abstractNumId w:val="28"/>
    <w:lvlOverride w:ilvl="0">
      <w:startOverride w:val="1"/>
    </w:lvlOverride>
  </w:num>
  <w:num w:numId="48">
    <w:abstractNumId w:val="12"/>
  </w:num>
  <w:num w:numId="49">
    <w:abstractNumId w:val="28"/>
    <w:lvlOverride w:ilvl="0">
      <w:startOverride w:val="1"/>
    </w:lvlOverride>
  </w:num>
  <w:num w:numId="50">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7181"/>
    <o:shapelayout v:ext="edit">
      <o:idmap v:ext="edit" data="7"/>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B38"/>
    <w:rsid w:val="000000C9"/>
    <w:rsid w:val="000025AE"/>
    <w:rsid w:val="00011C91"/>
    <w:rsid w:val="00021E56"/>
    <w:rsid w:val="0002284A"/>
    <w:rsid w:val="000240C4"/>
    <w:rsid w:val="00024602"/>
    <w:rsid w:val="00037CD1"/>
    <w:rsid w:val="00050900"/>
    <w:rsid w:val="000624B9"/>
    <w:rsid w:val="00067C53"/>
    <w:rsid w:val="0007066A"/>
    <w:rsid w:val="00071014"/>
    <w:rsid w:val="00073ED8"/>
    <w:rsid w:val="00075515"/>
    <w:rsid w:val="0007612F"/>
    <w:rsid w:val="0008221A"/>
    <w:rsid w:val="00096044"/>
    <w:rsid w:val="000A06C5"/>
    <w:rsid w:val="000A0821"/>
    <w:rsid w:val="000B534F"/>
    <w:rsid w:val="000B7FB2"/>
    <w:rsid w:val="000C2738"/>
    <w:rsid w:val="000C2DBB"/>
    <w:rsid w:val="000C2EC4"/>
    <w:rsid w:val="000C3F6A"/>
    <w:rsid w:val="000D0871"/>
    <w:rsid w:val="000D0A45"/>
    <w:rsid w:val="000D3F47"/>
    <w:rsid w:val="000D4335"/>
    <w:rsid w:val="000D708E"/>
    <w:rsid w:val="000E4B81"/>
    <w:rsid w:val="000E7571"/>
    <w:rsid w:val="000F57DD"/>
    <w:rsid w:val="000F76D4"/>
    <w:rsid w:val="000F7B88"/>
    <w:rsid w:val="00100B38"/>
    <w:rsid w:val="0010286B"/>
    <w:rsid w:val="00103C44"/>
    <w:rsid w:val="00114E22"/>
    <w:rsid w:val="001166B0"/>
    <w:rsid w:val="00117BF8"/>
    <w:rsid w:val="00120130"/>
    <w:rsid w:val="001220F4"/>
    <w:rsid w:val="00122848"/>
    <w:rsid w:val="00126A89"/>
    <w:rsid w:val="00127BEE"/>
    <w:rsid w:val="001361D4"/>
    <w:rsid w:val="00136795"/>
    <w:rsid w:val="00136E69"/>
    <w:rsid w:val="00141A87"/>
    <w:rsid w:val="00144A7B"/>
    <w:rsid w:val="001456A5"/>
    <w:rsid w:val="00145A97"/>
    <w:rsid w:val="0015119D"/>
    <w:rsid w:val="001539CC"/>
    <w:rsid w:val="001548BF"/>
    <w:rsid w:val="0015748B"/>
    <w:rsid w:val="0016246C"/>
    <w:rsid w:val="0016500E"/>
    <w:rsid w:val="00166B76"/>
    <w:rsid w:val="001700FF"/>
    <w:rsid w:val="001806E8"/>
    <w:rsid w:val="00180D85"/>
    <w:rsid w:val="00181AA2"/>
    <w:rsid w:val="00186F6A"/>
    <w:rsid w:val="001873CD"/>
    <w:rsid w:val="001A0820"/>
    <w:rsid w:val="001A111A"/>
    <w:rsid w:val="001A1627"/>
    <w:rsid w:val="001B10C6"/>
    <w:rsid w:val="001B1942"/>
    <w:rsid w:val="001B1AB0"/>
    <w:rsid w:val="001B48D8"/>
    <w:rsid w:val="001C0AD4"/>
    <w:rsid w:val="001C18CB"/>
    <w:rsid w:val="001C505F"/>
    <w:rsid w:val="001C6F71"/>
    <w:rsid w:val="001E040E"/>
    <w:rsid w:val="001E28E5"/>
    <w:rsid w:val="001E2F79"/>
    <w:rsid w:val="001F617C"/>
    <w:rsid w:val="001F61BF"/>
    <w:rsid w:val="00201FAD"/>
    <w:rsid w:val="002114E6"/>
    <w:rsid w:val="00220623"/>
    <w:rsid w:val="00231A32"/>
    <w:rsid w:val="002338F6"/>
    <w:rsid w:val="00236333"/>
    <w:rsid w:val="00247DD9"/>
    <w:rsid w:val="002578FC"/>
    <w:rsid w:val="00264CA8"/>
    <w:rsid w:val="002650DF"/>
    <w:rsid w:val="0027128F"/>
    <w:rsid w:val="00271811"/>
    <w:rsid w:val="002730EB"/>
    <w:rsid w:val="002779B7"/>
    <w:rsid w:val="00277A21"/>
    <w:rsid w:val="00277D91"/>
    <w:rsid w:val="002816FF"/>
    <w:rsid w:val="00285D0D"/>
    <w:rsid w:val="0028767A"/>
    <w:rsid w:val="002922EA"/>
    <w:rsid w:val="002A4EFF"/>
    <w:rsid w:val="002A7391"/>
    <w:rsid w:val="002A75FC"/>
    <w:rsid w:val="002A76BD"/>
    <w:rsid w:val="002A77F8"/>
    <w:rsid w:val="002B5332"/>
    <w:rsid w:val="002B6650"/>
    <w:rsid w:val="002B7E2C"/>
    <w:rsid w:val="002C7529"/>
    <w:rsid w:val="002D0852"/>
    <w:rsid w:val="002D6AFE"/>
    <w:rsid w:val="002E162C"/>
    <w:rsid w:val="002E38BC"/>
    <w:rsid w:val="002E3D40"/>
    <w:rsid w:val="002F1BE4"/>
    <w:rsid w:val="002F30B8"/>
    <w:rsid w:val="003019CC"/>
    <w:rsid w:val="00302D69"/>
    <w:rsid w:val="003073CB"/>
    <w:rsid w:val="003108D6"/>
    <w:rsid w:val="00314468"/>
    <w:rsid w:val="0032570E"/>
    <w:rsid w:val="00327E6C"/>
    <w:rsid w:val="00331F36"/>
    <w:rsid w:val="003575F6"/>
    <w:rsid w:val="00363079"/>
    <w:rsid w:val="00366A6D"/>
    <w:rsid w:val="003721DB"/>
    <w:rsid w:val="00377ACF"/>
    <w:rsid w:val="00383B3C"/>
    <w:rsid w:val="003936FF"/>
    <w:rsid w:val="00394262"/>
    <w:rsid w:val="0039707C"/>
    <w:rsid w:val="003A23FB"/>
    <w:rsid w:val="003B462C"/>
    <w:rsid w:val="003C222B"/>
    <w:rsid w:val="003C2F7A"/>
    <w:rsid w:val="003D04AE"/>
    <w:rsid w:val="003D1408"/>
    <w:rsid w:val="003D2103"/>
    <w:rsid w:val="003D3FF5"/>
    <w:rsid w:val="003E04CA"/>
    <w:rsid w:val="003E0F64"/>
    <w:rsid w:val="003F0DED"/>
    <w:rsid w:val="003F50F7"/>
    <w:rsid w:val="003F6800"/>
    <w:rsid w:val="00403A41"/>
    <w:rsid w:val="00406782"/>
    <w:rsid w:val="004071B3"/>
    <w:rsid w:val="00411961"/>
    <w:rsid w:val="00416665"/>
    <w:rsid w:val="00417D25"/>
    <w:rsid w:val="0042252C"/>
    <w:rsid w:val="0042536E"/>
    <w:rsid w:val="00425C0C"/>
    <w:rsid w:val="004261A3"/>
    <w:rsid w:val="0043320D"/>
    <w:rsid w:val="004367D3"/>
    <w:rsid w:val="00436CDF"/>
    <w:rsid w:val="00445F4C"/>
    <w:rsid w:val="004479A2"/>
    <w:rsid w:val="00447C64"/>
    <w:rsid w:val="00450FBA"/>
    <w:rsid w:val="00467512"/>
    <w:rsid w:val="0047050B"/>
    <w:rsid w:val="004802D4"/>
    <w:rsid w:val="00480840"/>
    <w:rsid w:val="00483C0B"/>
    <w:rsid w:val="00484C84"/>
    <w:rsid w:val="0048758E"/>
    <w:rsid w:val="00487D0B"/>
    <w:rsid w:val="00495C0B"/>
    <w:rsid w:val="00495C7A"/>
    <w:rsid w:val="004B1823"/>
    <w:rsid w:val="004C2EB2"/>
    <w:rsid w:val="004D158B"/>
    <w:rsid w:val="004E34FE"/>
    <w:rsid w:val="004E5013"/>
    <w:rsid w:val="004F1A1F"/>
    <w:rsid w:val="0050335D"/>
    <w:rsid w:val="005218AC"/>
    <w:rsid w:val="00525785"/>
    <w:rsid w:val="0053198D"/>
    <w:rsid w:val="00540479"/>
    <w:rsid w:val="00542811"/>
    <w:rsid w:val="00546052"/>
    <w:rsid w:val="00554976"/>
    <w:rsid w:val="0055645E"/>
    <w:rsid w:val="005658DF"/>
    <w:rsid w:val="00576B2A"/>
    <w:rsid w:val="00576C8B"/>
    <w:rsid w:val="005805E1"/>
    <w:rsid w:val="00583738"/>
    <w:rsid w:val="0058491F"/>
    <w:rsid w:val="00590E4A"/>
    <w:rsid w:val="005A0F2A"/>
    <w:rsid w:val="005A45A3"/>
    <w:rsid w:val="005A6D1F"/>
    <w:rsid w:val="005B6D22"/>
    <w:rsid w:val="005C3801"/>
    <w:rsid w:val="005C4052"/>
    <w:rsid w:val="005C7617"/>
    <w:rsid w:val="005D00BF"/>
    <w:rsid w:val="005D4FDF"/>
    <w:rsid w:val="005E29FE"/>
    <w:rsid w:val="005E74EB"/>
    <w:rsid w:val="005F46D5"/>
    <w:rsid w:val="005F605F"/>
    <w:rsid w:val="00602A19"/>
    <w:rsid w:val="00603F72"/>
    <w:rsid w:val="00612C26"/>
    <w:rsid w:val="006158B8"/>
    <w:rsid w:val="006238A4"/>
    <w:rsid w:val="006303A9"/>
    <w:rsid w:val="006347E4"/>
    <w:rsid w:val="00637555"/>
    <w:rsid w:val="00641630"/>
    <w:rsid w:val="006447D1"/>
    <w:rsid w:val="00671E19"/>
    <w:rsid w:val="00673169"/>
    <w:rsid w:val="00676561"/>
    <w:rsid w:val="00682E8E"/>
    <w:rsid w:val="0068307C"/>
    <w:rsid w:val="00693963"/>
    <w:rsid w:val="0069657D"/>
    <w:rsid w:val="006A3F45"/>
    <w:rsid w:val="006B01AD"/>
    <w:rsid w:val="006B6E46"/>
    <w:rsid w:val="006C2D21"/>
    <w:rsid w:val="006C3D1D"/>
    <w:rsid w:val="006C5E7A"/>
    <w:rsid w:val="006D1E9A"/>
    <w:rsid w:val="006D2F54"/>
    <w:rsid w:val="006E00E6"/>
    <w:rsid w:val="006E0650"/>
    <w:rsid w:val="006E0EE1"/>
    <w:rsid w:val="006E2C5A"/>
    <w:rsid w:val="006E39F5"/>
    <w:rsid w:val="007036C6"/>
    <w:rsid w:val="00713022"/>
    <w:rsid w:val="00714BEC"/>
    <w:rsid w:val="0071646B"/>
    <w:rsid w:val="00724011"/>
    <w:rsid w:val="00724A61"/>
    <w:rsid w:val="007309D1"/>
    <w:rsid w:val="0073120D"/>
    <w:rsid w:val="00737897"/>
    <w:rsid w:val="00737B0B"/>
    <w:rsid w:val="007472C7"/>
    <w:rsid w:val="00753CC7"/>
    <w:rsid w:val="00756337"/>
    <w:rsid w:val="00757957"/>
    <w:rsid w:val="00757B4B"/>
    <w:rsid w:val="0076307E"/>
    <w:rsid w:val="00763CF4"/>
    <w:rsid w:val="00767471"/>
    <w:rsid w:val="00767E36"/>
    <w:rsid w:val="0077127C"/>
    <w:rsid w:val="00774B49"/>
    <w:rsid w:val="00775ACB"/>
    <w:rsid w:val="0078389F"/>
    <w:rsid w:val="00785817"/>
    <w:rsid w:val="0078598E"/>
    <w:rsid w:val="00785EF1"/>
    <w:rsid w:val="00793037"/>
    <w:rsid w:val="00795A2D"/>
    <w:rsid w:val="007966D7"/>
    <w:rsid w:val="007972D5"/>
    <w:rsid w:val="007A0C9D"/>
    <w:rsid w:val="007A3D7E"/>
    <w:rsid w:val="007A471D"/>
    <w:rsid w:val="007A6472"/>
    <w:rsid w:val="007A68E6"/>
    <w:rsid w:val="007B7D11"/>
    <w:rsid w:val="007E0F7B"/>
    <w:rsid w:val="007E362B"/>
    <w:rsid w:val="007E6244"/>
    <w:rsid w:val="007F5CB2"/>
    <w:rsid w:val="008100E6"/>
    <w:rsid w:val="008107CB"/>
    <w:rsid w:val="00815130"/>
    <w:rsid w:val="00816581"/>
    <w:rsid w:val="008235C6"/>
    <w:rsid w:val="00841EB6"/>
    <w:rsid w:val="00843498"/>
    <w:rsid w:val="008441E3"/>
    <w:rsid w:val="00844ADD"/>
    <w:rsid w:val="00850BFD"/>
    <w:rsid w:val="00856015"/>
    <w:rsid w:val="00863D85"/>
    <w:rsid w:val="00872D70"/>
    <w:rsid w:val="008742D2"/>
    <w:rsid w:val="00875528"/>
    <w:rsid w:val="008766B0"/>
    <w:rsid w:val="0088003A"/>
    <w:rsid w:val="00880AFD"/>
    <w:rsid w:val="00880B3E"/>
    <w:rsid w:val="00881AAF"/>
    <w:rsid w:val="00883EDE"/>
    <w:rsid w:val="00890482"/>
    <w:rsid w:val="00895205"/>
    <w:rsid w:val="00897613"/>
    <w:rsid w:val="008A172A"/>
    <w:rsid w:val="008A6D28"/>
    <w:rsid w:val="008B58E3"/>
    <w:rsid w:val="008C334A"/>
    <w:rsid w:val="008C7DAE"/>
    <w:rsid w:val="008D0A2F"/>
    <w:rsid w:val="008D191F"/>
    <w:rsid w:val="008D1E02"/>
    <w:rsid w:val="008D4C03"/>
    <w:rsid w:val="008D614D"/>
    <w:rsid w:val="008E0DD0"/>
    <w:rsid w:val="008E718C"/>
    <w:rsid w:val="008E7C36"/>
    <w:rsid w:val="008F059B"/>
    <w:rsid w:val="008F3D4E"/>
    <w:rsid w:val="008F3F8E"/>
    <w:rsid w:val="008F458E"/>
    <w:rsid w:val="008F5010"/>
    <w:rsid w:val="00902686"/>
    <w:rsid w:val="0090404E"/>
    <w:rsid w:val="00904DC1"/>
    <w:rsid w:val="0091172C"/>
    <w:rsid w:val="00916C85"/>
    <w:rsid w:val="00922CD0"/>
    <w:rsid w:val="00925A5A"/>
    <w:rsid w:val="00927A22"/>
    <w:rsid w:val="00934BDE"/>
    <w:rsid w:val="00936AC4"/>
    <w:rsid w:val="00937220"/>
    <w:rsid w:val="009423D5"/>
    <w:rsid w:val="00945563"/>
    <w:rsid w:val="00947F88"/>
    <w:rsid w:val="00955B2F"/>
    <w:rsid w:val="0096501B"/>
    <w:rsid w:val="00966F92"/>
    <w:rsid w:val="0097264D"/>
    <w:rsid w:val="00973F42"/>
    <w:rsid w:val="00983F44"/>
    <w:rsid w:val="009846B7"/>
    <w:rsid w:val="00992A67"/>
    <w:rsid w:val="00993181"/>
    <w:rsid w:val="009A0619"/>
    <w:rsid w:val="009A348C"/>
    <w:rsid w:val="009A3F47"/>
    <w:rsid w:val="009A70A0"/>
    <w:rsid w:val="009B1032"/>
    <w:rsid w:val="009B2A2D"/>
    <w:rsid w:val="009B5540"/>
    <w:rsid w:val="009C15D8"/>
    <w:rsid w:val="009D008F"/>
    <w:rsid w:val="009F5222"/>
    <w:rsid w:val="009F73A0"/>
    <w:rsid w:val="009F7D51"/>
    <w:rsid w:val="00A004D6"/>
    <w:rsid w:val="00A01515"/>
    <w:rsid w:val="00A045F8"/>
    <w:rsid w:val="00A0582F"/>
    <w:rsid w:val="00A074AD"/>
    <w:rsid w:val="00A07551"/>
    <w:rsid w:val="00A17C6F"/>
    <w:rsid w:val="00A202BF"/>
    <w:rsid w:val="00A23DB7"/>
    <w:rsid w:val="00A25198"/>
    <w:rsid w:val="00A26185"/>
    <w:rsid w:val="00A47137"/>
    <w:rsid w:val="00A47A53"/>
    <w:rsid w:val="00A5566E"/>
    <w:rsid w:val="00A5680D"/>
    <w:rsid w:val="00A61C42"/>
    <w:rsid w:val="00A61F00"/>
    <w:rsid w:val="00A662DD"/>
    <w:rsid w:val="00A72023"/>
    <w:rsid w:val="00A721F7"/>
    <w:rsid w:val="00A72503"/>
    <w:rsid w:val="00A77915"/>
    <w:rsid w:val="00A81C02"/>
    <w:rsid w:val="00A905DE"/>
    <w:rsid w:val="00A90930"/>
    <w:rsid w:val="00A933A4"/>
    <w:rsid w:val="00A9492A"/>
    <w:rsid w:val="00A95A86"/>
    <w:rsid w:val="00AA6632"/>
    <w:rsid w:val="00AB08A9"/>
    <w:rsid w:val="00AB535A"/>
    <w:rsid w:val="00AC4675"/>
    <w:rsid w:val="00AD03FD"/>
    <w:rsid w:val="00AD10DB"/>
    <w:rsid w:val="00AD2524"/>
    <w:rsid w:val="00AD2C78"/>
    <w:rsid w:val="00AE0DD3"/>
    <w:rsid w:val="00AE1E5D"/>
    <w:rsid w:val="00AF3756"/>
    <w:rsid w:val="00AF6329"/>
    <w:rsid w:val="00AF7AFB"/>
    <w:rsid w:val="00B02707"/>
    <w:rsid w:val="00B07801"/>
    <w:rsid w:val="00B07F39"/>
    <w:rsid w:val="00B13BE8"/>
    <w:rsid w:val="00B26FE3"/>
    <w:rsid w:val="00B33603"/>
    <w:rsid w:val="00B338F6"/>
    <w:rsid w:val="00B37E6D"/>
    <w:rsid w:val="00B40DE8"/>
    <w:rsid w:val="00B447B4"/>
    <w:rsid w:val="00B54503"/>
    <w:rsid w:val="00B548EF"/>
    <w:rsid w:val="00B60A9A"/>
    <w:rsid w:val="00B6467A"/>
    <w:rsid w:val="00B703A0"/>
    <w:rsid w:val="00B7344C"/>
    <w:rsid w:val="00B77B3E"/>
    <w:rsid w:val="00B8113E"/>
    <w:rsid w:val="00B85C28"/>
    <w:rsid w:val="00B87C10"/>
    <w:rsid w:val="00B939BC"/>
    <w:rsid w:val="00B94209"/>
    <w:rsid w:val="00B94ADE"/>
    <w:rsid w:val="00B95E12"/>
    <w:rsid w:val="00BA2563"/>
    <w:rsid w:val="00BA3805"/>
    <w:rsid w:val="00BC08D5"/>
    <w:rsid w:val="00BC38E6"/>
    <w:rsid w:val="00BC73D0"/>
    <w:rsid w:val="00BD025B"/>
    <w:rsid w:val="00BD187E"/>
    <w:rsid w:val="00BD7B9A"/>
    <w:rsid w:val="00BE2CF1"/>
    <w:rsid w:val="00BE6E1D"/>
    <w:rsid w:val="00BF5B03"/>
    <w:rsid w:val="00BF5C79"/>
    <w:rsid w:val="00C0034F"/>
    <w:rsid w:val="00C015E6"/>
    <w:rsid w:val="00C019F4"/>
    <w:rsid w:val="00C03277"/>
    <w:rsid w:val="00C10B1F"/>
    <w:rsid w:val="00C14091"/>
    <w:rsid w:val="00C20E64"/>
    <w:rsid w:val="00C26A92"/>
    <w:rsid w:val="00C27252"/>
    <w:rsid w:val="00C3624B"/>
    <w:rsid w:val="00C365AD"/>
    <w:rsid w:val="00C405B7"/>
    <w:rsid w:val="00C40AEF"/>
    <w:rsid w:val="00C44C2E"/>
    <w:rsid w:val="00C4678C"/>
    <w:rsid w:val="00C504C3"/>
    <w:rsid w:val="00C50AAE"/>
    <w:rsid w:val="00C53B0D"/>
    <w:rsid w:val="00C57748"/>
    <w:rsid w:val="00C72C0A"/>
    <w:rsid w:val="00C82966"/>
    <w:rsid w:val="00C86944"/>
    <w:rsid w:val="00C921AF"/>
    <w:rsid w:val="00C93DA9"/>
    <w:rsid w:val="00C94616"/>
    <w:rsid w:val="00CA4D28"/>
    <w:rsid w:val="00CA58DE"/>
    <w:rsid w:val="00CC5ED4"/>
    <w:rsid w:val="00CD063D"/>
    <w:rsid w:val="00CD5ADB"/>
    <w:rsid w:val="00CD6931"/>
    <w:rsid w:val="00CE4D03"/>
    <w:rsid w:val="00CE65E9"/>
    <w:rsid w:val="00CE70AD"/>
    <w:rsid w:val="00CE7FBC"/>
    <w:rsid w:val="00CF0FCE"/>
    <w:rsid w:val="00CF147D"/>
    <w:rsid w:val="00CF4F3E"/>
    <w:rsid w:val="00D055AC"/>
    <w:rsid w:val="00D110F1"/>
    <w:rsid w:val="00D126BB"/>
    <w:rsid w:val="00D22073"/>
    <w:rsid w:val="00D2593E"/>
    <w:rsid w:val="00D26E78"/>
    <w:rsid w:val="00D3097B"/>
    <w:rsid w:val="00D36745"/>
    <w:rsid w:val="00D40DF5"/>
    <w:rsid w:val="00D422B4"/>
    <w:rsid w:val="00D505D2"/>
    <w:rsid w:val="00D70736"/>
    <w:rsid w:val="00D7217E"/>
    <w:rsid w:val="00D73724"/>
    <w:rsid w:val="00D81BFC"/>
    <w:rsid w:val="00D91662"/>
    <w:rsid w:val="00D92B02"/>
    <w:rsid w:val="00D9722E"/>
    <w:rsid w:val="00DA085C"/>
    <w:rsid w:val="00DA1BA0"/>
    <w:rsid w:val="00DA421B"/>
    <w:rsid w:val="00DA6516"/>
    <w:rsid w:val="00DA68F3"/>
    <w:rsid w:val="00DB1DCA"/>
    <w:rsid w:val="00DB5488"/>
    <w:rsid w:val="00DB677C"/>
    <w:rsid w:val="00DC013E"/>
    <w:rsid w:val="00DC16BD"/>
    <w:rsid w:val="00DC1F5E"/>
    <w:rsid w:val="00DC5438"/>
    <w:rsid w:val="00DC5818"/>
    <w:rsid w:val="00DC7F63"/>
    <w:rsid w:val="00DD1010"/>
    <w:rsid w:val="00DE187A"/>
    <w:rsid w:val="00DE6034"/>
    <w:rsid w:val="00DE7825"/>
    <w:rsid w:val="00DF2A7C"/>
    <w:rsid w:val="00DF40DA"/>
    <w:rsid w:val="00DF585C"/>
    <w:rsid w:val="00DF6287"/>
    <w:rsid w:val="00DF672A"/>
    <w:rsid w:val="00DF6B63"/>
    <w:rsid w:val="00DF7FF8"/>
    <w:rsid w:val="00E03BE9"/>
    <w:rsid w:val="00E061B1"/>
    <w:rsid w:val="00E15DDB"/>
    <w:rsid w:val="00E23AEB"/>
    <w:rsid w:val="00E246DD"/>
    <w:rsid w:val="00E25AD6"/>
    <w:rsid w:val="00E25B5A"/>
    <w:rsid w:val="00E262F6"/>
    <w:rsid w:val="00E324D0"/>
    <w:rsid w:val="00E3524D"/>
    <w:rsid w:val="00E364F2"/>
    <w:rsid w:val="00E37649"/>
    <w:rsid w:val="00E404C6"/>
    <w:rsid w:val="00E43F0D"/>
    <w:rsid w:val="00E440E4"/>
    <w:rsid w:val="00E46248"/>
    <w:rsid w:val="00E46BA1"/>
    <w:rsid w:val="00E4743A"/>
    <w:rsid w:val="00E50DFA"/>
    <w:rsid w:val="00E53592"/>
    <w:rsid w:val="00E5476B"/>
    <w:rsid w:val="00E55892"/>
    <w:rsid w:val="00E652B6"/>
    <w:rsid w:val="00E65390"/>
    <w:rsid w:val="00E70FCF"/>
    <w:rsid w:val="00E81BD4"/>
    <w:rsid w:val="00E83FE6"/>
    <w:rsid w:val="00E90BB4"/>
    <w:rsid w:val="00E91F58"/>
    <w:rsid w:val="00E93991"/>
    <w:rsid w:val="00EA045C"/>
    <w:rsid w:val="00EA0A12"/>
    <w:rsid w:val="00EA5602"/>
    <w:rsid w:val="00EA6C23"/>
    <w:rsid w:val="00EB2EDF"/>
    <w:rsid w:val="00EB4D75"/>
    <w:rsid w:val="00EC18E4"/>
    <w:rsid w:val="00EC37DC"/>
    <w:rsid w:val="00ED05A6"/>
    <w:rsid w:val="00ED0D0F"/>
    <w:rsid w:val="00ED1E67"/>
    <w:rsid w:val="00ED24C0"/>
    <w:rsid w:val="00ED3685"/>
    <w:rsid w:val="00ED558F"/>
    <w:rsid w:val="00ED58E2"/>
    <w:rsid w:val="00ED7FB8"/>
    <w:rsid w:val="00EE34B6"/>
    <w:rsid w:val="00EE54C9"/>
    <w:rsid w:val="00EF3D8C"/>
    <w:rsid w:val="00EF4A5B"/>
    <w:rsid w:val="00EF69E7"/>
    <w:rsid w:val="00F00834"/>
    <w:rsid w:val="00F0306D"/>
    <w:rsid w:val="00F05D96"/>
    <w:rsid w:val="00F13BD0"/>
    <w:rsid w:val="00F16309"/>
    <w:rsid w:val="00F25471"/>
    <w:rsid w:val="00F32D69"/>
    <w:rsid w:val="00F47699"/>
    <w:rsid w:val="00F57000"/>
    <w:rsid w:val="00F62CB0"/>
    <w:rsid w:val="00F6622F"/>
    <w:rsid w:val="00F70E94"/>
    <w:rsid w:val="00F92CC4"/>
    <w:rsid w:val="00F9596C"/>
    <w:rsid w:val="00F9682B"/>
    <w:rsid w:val="00FA4C84"/>
    <w:rsid w:val="00FA4CD9"/>
    <w:rsid w:val="00FA7B39"/>
    <w:rsid w:val="00FB211F"/>
    <w:rsid w:val="00FB3F0D"/>
    <w:rsid w:val="00FB49D3"/>
    <w:rsid w:val="00FB5B42"/>
    <w:rsid w:val="00FC0C0A"/>
    <w:rsid w:val="00FD0079"/>
    <w:rsid w:val="00FD37C8"/>
    <w:rsid w:val="00FD44D9"/>
    <w:rsid w:val="00FE3DBF"/>
    <w:rsid w:val="00FE4992"/>
    <w:rsid w:val="00FE58ED"/>
    <w:rsid w:val="00FF76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81"/>
    <o:shapelayout v:ext="edit">
      <o:idmap v:ext="edit" data="1"/>
    </o:shapelayout>
  </w:shapeDefaults>
  <w:decimalSymbol w:val=","/>
  <w:listSeparator w:val=";"/>
  <w14:docId w14:val="22868B4D"/>
  <w15:docId w15:val="{1CA0A965-E8BD-4408-8D8F-3CEF86F5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63"/>
    <w:rPr>
      <w:rFonts w:ascii="Arial" w:hAnsi="Arial"/>
      <w:sz w:val="22"/>
      <w:lang w:val="en-GB" w:eastAsia="en-US"/>
    </w:rPr>
  </w:style>
  <w:style w:type="paragraph" w:styleId="Ttulo1">
    <w:name w:val="heading 1"/>
    <w:basedOn w:val="Normal"/>
    <w:next w:val="Textoindependiente"/>
    <w:qFormat/>
    <w:rsid w:val="00945563"/>
    <w:pPr>
      <w:keepNext/>
      <w:pageBreakBefore/>
      <w:numPr>
        <w:numId w:val="9"/>
      </w:numPr>
      <w:tabs>
        <w:tab w:val="left" w:pos="567"/>
      </w:tabs>
      <w:spacing w:before="240" w:after="240"/>
      <w:outlineLvl w:val="0"/>
    </w:pPr>
    <w:rPr>
      <w:b/>
      <w:sz w:val="36"/>
    </w:rPr>
  </w:style>
  <w:style w:type="paragraph" w:styleId="Ttulo2">
    <w:name w:val="heading 2"/>
    <w:basedOn w:val="Normal"/>
    <w:next w:val="Textoindependiente"/>
    <w:qFormat/>
    <w:rsid w:val="00945563"/>
    <w:pPr>
      <w:keepNext/>
      <w:numPr>
        <w:ilvl w:val="1"/>
        <w:numId w:val="9"/>
      </w:numPr>
      <w:tabs>
        <w:tab w:val="left" w:pos="709"/>
      </w:tabs>
      <w:spacing w:before="240" w:after="240"/>
      <w:outlineLvl w:val="1"/>
    </w:pPr>
    <w:rPr>
      <w:b/>
      <w:sz w:val="32"/>
    </w:rPr>
  </w:style>
  <w:style w:type="paragraph" w:styleId="Ttulo3">
    <w:name w:val="heading 3"/>
    <w:basedOn w:val="Normal"/>
    <w:next w:val="Textoindependiente"/>
    <w:qFormat/>
    <w:rsid w:val="00945563"/>
    <w:pPr>
      <w:keepNext/>
      <w:numPr>
        <w:ilvl w:val="2"/>
        <w:numId w:val="9"/>
      </w:numPr>
      <w:tabs>
        <w:tab w:val="left" w:pos="851"/>
      </w:tabs>
      <w:suppressAutoHyphens/>
      <w:spacing w:before="240" w:after="240"/>
      <w:outlineLvl w:val="2"/>
    </w:pPr>
    <w:rPr>
      <w:b/>
      <w:sz w:val="28"/>
      <w:szCs w:val="28"/>
    </w:rPr>
  </w:style>
  <w:style w:type="paragraph" w:styleId="Ttulo4">
    <w:name w:val="heading 4"/>
    <w:basedOn w:val="Normal"/>
    <w:next w:val="Textoindependiente"/>
    <w:qFormat/>
    <w:rsid w:val="00945563"/>
    <w:pPr>
      <w:keepNext/>
      <w:numPr>
        <w:ilvl w:val="3"/>
        <w:numId w:val="9"/>
      </w:numPr>
      <w:tabs>
        <w:tab w:val="left" w:pos="993"/>
      </w:tabs>
      <w:suppressAutoHyphens/>
      <w:spacing w:before="240" w:after="120"/>
      <w:outlineLvl w:val="3"/>
    </w:pPr>
    <w:rPr>
      <w:i/>
      <w:sz w:val="24"/>
      <w:szCs w:val="24"/>
      <w:u w:val="single"/>
    </w:rPr>
  </w:style>
  <w:style w:type="paragraph" w:styleId="Ttulo5">
    <w:name w:val="heading 5"/>
    <w:basedOn w:val="Normal"/>
    <w:next w:val="Normal"/>
    <w:qFormat/>
    <w:rsid w:val="00945563"/>
    <w:pPr>
      <w:keepNext/>
      <w:suppressAutoHyphens/>
      <w:spacing w:before="240" w:after="120"/>
      <w:outlineLvl w:val="4"/>
    </w:pPr>
    <w:rPr>
      <w:i/>
      <w:sz w:val="24"/>
      <w:szCs w:val="24"/>
      <w:u w:val="single"/>
    </w:rPr>
  </w:style>
  <w:style w:type="paragraph" w:styleId="Ttulo6">
    <w:name w:val="heading 6"/>
    <w:basedOn w:val="Normal"/>
    <w:next w:val="Normal"/>
    <w:qFormat/>
    <w:rsid w:val="00945563"/>
    <w:pPr>
      <w:keepNext/>
      <w:numPr>
        <w:ilvl w:val="5"/>
        <w:numId w:val="9"/>
      </w:numPr>
      <w:suppressAutoHyphens/>
      <w:spacing w:before="240" w:after="120"/>
      <w:outlineLvl w:val="5"/>
    </w:pPr>
    <w:rPr>
      <w:b/>
      <w:u w:val="single"/>
    </w:rPr>
  </w:style>
  <w:style w:type="paragraph" w:styleId="Ttulo7">
    <w:name w:val="heading 7"/>
    <w:basedOn w:val="Normal"/>
    <w:next w:val="Normal"/>
    <w:qFormat/>
    <w:rsid w:val="00945563"/>
    <w:pPr>
      <w:keepNext/>
      <w:numPr>
        <w:ilvl w:val="6"/>
        <w:numId w:val="9"/>
      </w:numPr>
      <w:suppressAutoHyphens/>
      <w:spacing w:before="240" w:after="120"/>
      <w:outlineLvl w:val="6"/>
    </w:pPr>
    <w:rPr>
      <w:b/>
      <w:u w:val="single"/>
    </w:rPr>
  </w:style>
  <w:style w:type="paragraph" w:styleId="Ttulo8">
    <w:name w:val="heading 8"/>
    <w:basedOn w:val="Normal"/>
    <w:next w:val="Normal"/>
    <w:qFormat/>
    <w:rsid w:val="00945563"/>
    <w:pPr>
      <w:keepNext/>
      <w:numPr>
        <w:ilvl w:val="7"/>
        <w:numId w:val="9"/>
      </w:numPr>
      <w:suppressAutoHyphens/>
      <w:spacing w:before="240" w:after="120"/>
      <w:outlineLvl w:val="7"/>
    </w:pPr>
    <w:rPr>
      <w:b/>
      <w:u w:val="single"/>
    </w:rPr>
  </w:style>
  <w:style w:type="paragraph" w:styleId="Ttulo9">
    <w:name w:val="heading 9"/>
    <w:basedOn w:val="Normal"/>
    <w:next w:val="Normal"/>
    <w:qFormat/>
    <w:rsid w:val="00945563"/>
    <w:pPr>
      <w:keepNext/>
      <w:numPr>
        <w:ilvl w:val="8"/>
        <w:numId w:val="9"/>
      </w:numPr>
      <w:suppressAutoHyphens/>
      <w:spacing w:before="240" w:after="120"/>
      <w:outlineLvl w:val="8"/>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ieta3">
    <w:name w:val="Viñeta 3"/>
    <w:basedOn w:val="Normal"/>
    <w:rsid w:val="00945563"/>
    <w:pPr>
      <w:numPr>
        <w:numId w:val="7"/>
      </w:numPr>
      <w:tabs>
        <w:tab w:val="clear" w:pos="360"/>
        <w:tab w:val="num" w:pos="1560"/>
      </w:tabs>
      <w:ind w:left="1560" w:hanging="284"/>
      <w:jc w:val="both"/>
    </w:pPr>
  </w:style>
  <w:style w:type="paragraph" w:customStyle="1" w:styleId="Reference">
    <w:name w:val="Reference"/>
    <w:basedOn w:val="Normal"/>
    <w:qFormat/>
    <w:rsid w:val="00945563"/>
    <w:pPr>
      <w:numPr>
        <w:numId w:val="4"/>
      </w:numPr>
      <w:tabs>
        <w:tab w:val="left" w:pos="851"/>
        <w:tab w:val="center" w:pos="4649"/>
        <w:tab w:val="left" w:pos="5103"/>
      </w:tabs>
      <w:spacing w:before="120"/>
      <w:ind w:left="5103" w:hanging="5103"/>
    </w:pPr>
  </w:style>
  <w:style w:type="character" w:styleId="Nmerodepgina">
    <w:name w:val="page number"/>
    <w:basedOn w:val="Fuentedeprrafopredeter"/>
    <w:semiHidden/>
    <w:rsid w:val="00945563"/>
  </w:style>
  <w:style w:type="paragraph" w:styleId="Textodebloque">
    <w:name w:val="Block Text"/>
    <w:basedOn w:val="Normal"/>
    <w:rsid w:val="00945563"/>
    <w:pPr>
      <w:spacing w:before="120" w:after="120"/>
      <w:jc w:val="both"/>
    </w:pPr>
  </w:style>
  <w:style w:type="paragraph" w:customStyle="1" w:styleId="Vieta2">
    <w:name w:val="Viñeta 2"/>
    <w:basedOn w:val="Normal"/>
    <w:rsid w:val="00945563"/>
    <w:pPr>
      <w:numPr>
        <w:numId w:val="6"/>
      </w:numPr>
      <w:tabs>
        <w:tab w:val="clear" w:pos="1069"/>
        <w:tab w:val="num" w:pos="1276"/>
      </w:tabs>
      <w:ind w:left="1276" w:hanging="284"/>
      <w:jc w:val="both"/>
    </w:pPr>
  </w:style>
  <w:style w:type="paragraph" w:customStyle="1" w:styleId="Vieta1">
    <w:name w:val="Viñeta 1"/>
    <w:basedOn w:val="Normal"/>
    <w:rsid w:val="00945563"/>
    <w:pPr>
      <w:numPr>
        <w:numId w:val="5"/>
      </w:numPr>
      <w:tabs>
        <w:tab w:val="clear" w:pos="360"/>
        <w:tab w:val="left" w:pos="993"/>
      </w:tabs>
      <w:ind w:left="993" w:hanging="284"/>
      <w:jc w:val="both"/>
    </w:pPr>
    <w:rPr>
      <w:snapToGrid w:val="0"/>
    </w:rPr>
  </w:style>
  <w:style w:type="paragraph" w:styleId="Textoindependiente">
    <w:name w:val="Body Text"/>
    <w:basedOn w:val="Normal"/>
    <w:link w:val="TextoindependienteCar"/>
    <w:qFormat/>
    <w:rsid w:val="00945563"/>
    <w:pPr>
      <w:suppressAutoHyphens/>
      <w:spacing w:before="240" w:after="120"/>
      <w:jc w:val="both"/>
    </w:pPr>
    <w:rPr>
      <w:szCs w:val="22"/>
    </w:rPr>
  </w:style>
  <w:style w:type="paragraph" w:styleId="TDC1">
    <w:name w:val="toc 1"/>
    <w:basedOn w:val="Normal"/>
    <w:next w:val="Textoindependiente"/>
    <w:autoRedefine/>
    <w:uiPriority w:val="39"/>
    <w:rsid w:val="00945563"/>
    <w:pPr>
      <w:tabs>
        <w:tab w:val="left" w:pos="426"/>
        <w:tab w:val="right" w:leader="dot" w:pos="9923"/>
      </w:tabs>
      <w:spacing w:before="360" w:after="120"/>
      <w:ind w:left="426" w:hanging="426"/>
    </w:pPr>
    <w:rPr>
      <w:b/>
      <w:noProof/>
      <w:sz w:val="24"/>
    </w:rPr>
  </w:style>
  <w:style w:type="paragraph" w:styleId="TDC2">
    <w:name w:val="toc 2"/>
    <w:basedOn w:val="Normal"/>
    <w:next w:val="Normal"/>
    <w:autoRedefine/>
    <w:uiPriority w:val="39"/>
    <w:rsid w:val="00945563"/>
    <w:pPr>
      <w:tabs>
        <w:tab w:val="left" w:pos="992"/>
        <w:tab w:val="right" w:leader="dot" w:pos="9923"/>
      </w:tabs>
      <w:spacing w:before="120" w:after="120"/>
      <w:ind w:left="992" w:hanging="567"/>
    </w:pPr>
    <w:rPr>
      <w:noProof/>
      <w:szCs w:val="22"/>
    </w:rPr>
  </w:style>
  <w:style w:type="paragraph" w:styleId="Encabezado">
    <w:name w:val="header"/>
    <w:basedOn w:val="Normal"/>
    <w:semiHidden/>
    <w:rsid w:val="00945563"/>
    <w:pPr>
      <w:tabs>
        <w:tab w:val="center" w:pos="4678"/>
        <w:tab w:val="right" w:pos="9923"/>
      </w:tabs>
      <w:spacing w:before="240"/>
    </w:pPr>
    <w:rPr>
      <w:b/>
      <w:noProof/>
    </w:rPr>
  </w:style>
  <w:style w:type="paragraph" w:customStyle="1" w:styleId="Figura">
    <w:name w:val="Figura"/>
    <w:basedOn w:val="Textoindependiente"/>
    <w:next w:val="Textoindependiente"/>
    <w:rsid w:val="00945563"/>
    <w:pPr>
      <w:jc w:val="center"/>
      <w:outlineLvl w:val="2"/>
    </w:pPr>
    <w:rPr>
      <w:u w:val="single"/>
    </w:rPr>
  </w:style>
  <w:style w:type="paragraph" w:styleId="Ttulo">
    <w:name w:val="Title"/>
    <w:basedOn w:val="Normal"/>
    <w:next w:val="Textoindependiente"/>
    <w:rsid w:val="00945563"/>
    <w:pPr>
      <w:spacing w:before="240" w:after="120"/>
      <w:jc w:val="center"/>
      <w:outlineLvl w:val="0"/>
    </w:pPr>
    <w:rPr>
      <w:b/>
      <w:sz w:val="40"/>
    </w:rPr>
  </w:style>
  <w:style w:type="paragraph" w:styleId="TDC3">
    <w:name w:val="toc 3"/>
    <w:basedOn w:val="Normal"/>
    <w:next w:val="Normal"/>
    <w:autoRedefine/>
    <w:uiPriority w:val="39"/>
    <w:rsid w:val="00945563"/>
    <w:pPr>
      <w:tabs>
        <w:tab w:val="left" w:pos="1701"/>
        <w:tab w:val="right" w:leader="dot" w:pos="9912"/>
      </w:tabs>
      <w:ind w:left="1843" w:hanging="1361"/>
    </w:pPr>
    <w:rPr>
      <w:noProof/>
    </w:rPr>
  </w:style>
  <w:style w:type="table" w:styleId="Tablaconcuadrcula">
    <w:name w:val="Table Grid"/>
    <w:basedOn w:val="Tablanormal"/>
    <w:uiPriority w:val="59"/>
    <w:rsid w:val="00945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945563"/>
    <w:rPr>
      <w:rFonts w:ascii="Tahoma" w:hAnsi="Tahoma" w:cs="Tahoma"/>
      <w:sz w:val="16"/>
      <w:szCs w:val="16"/>
    </w:rPr>
  </w:style>
  <w:style w:type="character" w:customStyle="1" w:styleId="MapadeldocumentoCar">
    <w:name w:val="Mapa del documento Car"/>
    <w:link w:val="Mapadeldocumento"/>
    <w:uiPriority w:val="99"/>
    <w:semiHidden/>
    <w:rsid w:val="00945563"/>
    <w:rPr>
      <w:rFonts w:ascii="Tahoma" w:hAnsi="Tahoma" w:cs="Tahoma"/>
      <w:sz w:val="16"/>
      <w:szCs w:val="16"/>
      <w:lang w:val="en-GB" w:eastAsia="en-US"/>
    </w:rPr>
  </w:style>
  <w:style w:type="numbering" w:customStyle="1" w:styleId="Estilo1">
    <w:name w:val="Estilo1"/>
    <w:uiPriority w:val="99"/>
    <w:rsid w:val="00945563"/>
    <w:pPr>
      <w:numPr>
        <w:numId w:val="1"/>
      </w:numPr>
    </w:pPr>
  </w:style>
  <w:style w:type="paragraph" w:customStyle="1" w:styleId="TableContent">
    <w:name w:val="Table Content"/>
    <w:basedOn w:val="Normal"/>
    <w:link w:val="TableContentCar"/>
    <w:qFormat/>
    <w:rsid w:val="00945563"/>
    <w:pPr>
      <w:spacing w:before="60" w:after="60"/>
      <w:jc w:val="center"/>
    </w:pPr>
    <w:rPr>
      <w:sz w:val="20"/>
    </w:rPr>
  </w:style>
  <w:style w:type="paragraph" w:customStyle="1" w:styleId="Pie">
    <w:name w:val="Pie"/>
    <w:basedOn w:val="TableContent"/>
    <w:link w:val="PieCar"/>
    <w:rsid w:val="00945563"/>
    <w:rPr>
      <w:i/>
      <w:sz w:val="22"/>
      <w:szCs w:val="22"/>
    </w:rPr>
  </w:style>
  <w:style w:type="character" w:customStyle="1" w:styleId="TableContentCar">
    <w:name w:val="Table Content Car"/>
    <w:link w:val="TableContent"/>
    <w:rsid w:val="00945563"/>
    <w:rPr>
      <w:rFonts w:ascii="Arial" w:hAnsi="Arial"/>
      <w:lang w:val="en-GB" w:eastAsia="en-US"/>
    </w:rPr>
  </w:style>
  <w:style w:type="character" w:customStyle="1" w:styleId="PieCar">
    <w:name w:val="Pie Car"/>
    <w:link w:val="Pie"/>
    <w:rsid w:val="00945563"/>
    <w:rPr>
      <w:rFonts w:ascii="Arial" w:hAnsi="Arial"/>
      <w:i/>
      <w:sz w:val="22"/>
      <w:szCs w:val="22"/>
      <w:lang w:val="en-GB" w:eastAsia="en-US"/>
    </w:rPr>
  </w:style>
  <w:style w:type="paragraph" w:styleId="Textodeglobo">
    <w:name w:val="Balloon Text"/>
    <w:basedOn w:val="Normal"/>
    <w:link w:val="TextodegloboCar"/>
    <w:uiPriority w:val="99"/>
    <w:semiHidden/>
    <w:unhideWhenUsed/>
    <w:rsid w:val="00945563"/>
    <w:rPr>
      <w:rFonts w:ascii="Tahoma" w:hAnsi="Tahoma" w:cs="Tahoma"/>
      <w:sz w:val="16"/>
      <w:szCs w:val="16"/>
    </w:rPr>
  </w:style>
  <w:style w:type="character" w:customStyle="1" w:styleId="TextodegloboCar">
    <w:name w:val="Texto de globo Car"/>
    <w:link w:val="Textodeglobo"/>
    <w:uiPriority w:val="99"/>
    <w:semiHidden/>
    <w:rsid w:val="00945563"/>
    <w:rPr>
      <w:rFonts w:ascii="Tahoma" w:hAnsi="Tahoma" w:cs="Tahoma"/>
      <w:sz w:val="16"/>
      <w:szCs w:val="16"/>
      <w:lang w:val="en-GB" w:eastAsia="en-US"/>
    </w:rPr>
  </w:style>
  <w:style w:type="paragraph" w:customStyle="1" w:styleId="TableFooter">
    <w:name w:val="Table Footer"/>
    <w:basedOn w:val="Normal"/>
    <w:next w:val="Textoindependiente"/>
    <w:link w:val="TableFooterCar"/>
    <w:qFormat/>
    <w:rsid w:val="00945563"/>
    <w:pPr>
      <w:numPr>
        <w:numId w:val="10"/>
      </w:numPr>
      <w:tabs>
        <w:tab w:val="left" w:pos="1134"/>
      </w:tabs>
      <w:spacing w:before="120" w:after="120"/>
      <w:jc w:val="center"/>
    </w:pPr>
    <w:rPr>
      <w:i/>
      <w:szCs w:val="22"/>
    </w:rPr>
  </w:style>
  <w:style w:type="paragraph" w:customStyle="1" w:styleId="FigureFooter">
    <w:name w:val="Figure Footer"/>
    <w:basedOn w:val="Normal"/>
    <w:next w:val="Textoindependiente"/>
    <w:link w:val="FigureFooterCar"/>
    <w:qFormat/>
    <w:rsid w:val="00945563"/>
    <w:pPr>
      <w:numPr>
        <w:numId w:val="8"/>
      </w:numPr>
      <w:tabs>
        <w:tab w:val="left" w:pos="1134"/>
      </w:tabs>
      <w:spacing w:before="120" w:after="120"/>
      <w:jc w:val="center"/>
    </w:pPr>
    <w:rPr>
      <w:i/>
    </w:rPr>
  </w:style>
  <w:style w:type="character" w:customStyle="1" w:styleId="TableFooterCar">
    <w:name w:val="Table Footer Car"/>
    <w:basedOn w:val="PieCar"/>
    <w:link w:val="TableFooter"/>
    <w:rsid w:val="00945563"/>
    <w:rPr>
      <w:rFonts w:ascii="Arial" w:hAnsi="Arial"/>
      <w:i/>
      <w:sz w:val="22"/>
      <w:szCs w:val="22"/>
      <w:lang w:val="en-GB" w:eastAsia="en-US"/>
    </w:rPr>
  </w:style>
  <w:style w:type="numbering" w:customStyle="1" w:styleId="Estilo2">
    <w:name w:val="Estilo2"/>
    <w:uiPriority w:val="99"/>
    <w:rsid w:val="00945563"/>
    <w:pPr>
      <w:numPr>
        <w:numId w:val="2"/>
      </w:numPr>
    </w:pPr>
  </w:style>
  <w:style w:type="numbering" w:customStyle="1" w:styleId="Estilo3">
    <w:name w:val="Estilo3"/>
    <w:uiPriority w:val="99"/>
    <w:rsid w:val="00945563"/>
    <w:pPr>
      <w:numPr>
        <w:numId w:val="3"/>
      </w:numPr>
    </w:pPr>
  </w:style>
  <w:style w:type="character" w:styleId="Hipervnculo">
    <w:name w:val="Hyperlink"/>
    <w:basedOn w:val="Fuentedeprrafopredeter"/>
    <w:uiPriority w:val="99"/>
    <w:unhideWhenUsed/>
    <w:rsid w:val="00945563"/>
    <w:rPr>
      <w:color w:val="0000FF" w:themeColor="hyperlink"/>
      <w:u w:val="single"/>
    </w:rPr>
  </w:style>
  <w:style w:type="paragraph" w:customStyle="1" w:styleId="ListofAbbreviations">
    <w:name w:val="List of Abbreviations"/>
    <w:basedOn w:val="Textoindependiente"/>
    <w:link w:val="ListofAbbreviationsCar"/>
    <w:qFormat/>
    <w:rsid w:val="00945563"/>
    <w:pPr>
      <w:tabs>
        <w:tab w:val="center" w:pos="1701"/>
        <w:tab w:val="left" w:pos="2268"/>
      </w:tabs>
      <w:spacing w:before="120"/>
      <w:ind w:left="2268" w:hanging="2268"/>
    </w:pPr>
  </w:style>
  <w:style w:type="character" w:customStyle="1" w:styleId="TextoindependienteCar">
    <w:name w:val="Texto independiente Car"/>
    <w:basedOn w:val="Fuentedeprrafopredeter"/>
    <w:link w:val="Textoindependiente"/>
    <w:rsid w:val="00945563"/>
    <w:rPr>
      <w:rFonts w:ascii="Arial" w:hAnsi="Arial"/>
      <w:sz w:val="22"/>
      <w:szCs w:val="22"/>
      <w:lang w:val="en-GB" w:eastAsia="en-US"/>
    </w:rPr>
  </w:style>
  <w:style w:type="character" w:customStyle="1" w:styleId="ListofAbbreviationsCar">
    <w:name w:val="List of Abbreviations Car"/>
    <w:basedOn w:val="TextoindependienteCar"/>
    <w:link w:val="ListofAbbreviations"/>
    <w:rsid w:val="00945563"/>
    <w:rPr>
      <w:rFonts w:ascii="Arial" w:hAnsi="Arial"/>
      <w:sz w:val="22"/>
      <w:szCs w:val="22"/>
      <w:lang w:val="en-GB" w:eastAsia="en-US"/>
    </w:rPr>
  </w:style>
  <w:style w:type="paragraph" w:customStyle="1" w:styleId="TitulodeIndice">
    <w:name w:val="Titulo de Indice"/>
    <w:basedOn w:val="Normal"/>
    <w:next w:val="Textoindependiente"/>
    <w:link w:val="TitulodeIndiceCar"/>
    <w:qFormat/>
    <w:rsid w:val="00945563"/>
    <w:pPr>
      <w:pageBreakBefore/>
      <w:spacing w:before="240" w:after="120"/>
      <w:jc w:val="center"/>
    </w:pPr>
    <w:rPr>
      <w:b/>
      <w:sz w:val="28"/>
      <w:u w:val="single"/>
    </w:rPr>
  </w:style>
  <w:style w:type="paragraph" w:customStyle="1" w:styleId="Code">
    <w:name w:val="Code"/>
    <w:basedOn w:val="Normal"/>
    <w:link w:val="CodeCar"/>
    <w:qFormat/>
    <w:rsid w:val="00945563"/>
    <w:rPr>
      <w:rFonts w:ascii="Consolas" w:hAnsi="Consolas" w:cs="Courier New"/>
      <w:noProof/>
    </w:rPr>
  </w:style>
  <w:style w:type="character" w:customStyle="1" w:styleId="TitulodeIndiceCar">
    <w:name w:val="Titulo de Indice Car"/>
    <w:basedOn w:val="Fuentedeprrafopredeter"/>
    <w:link w:val="TitulodeIndice"/>
    <w:rsid w:val="00945563"/>
    <w:rPr>
      <w:rFonts w:ascii="Arial" w:hAnsi="Arial"/>
      <w:b/>
      <w:sz w:val="28"/>
      <w:u w:val="single"/>
      <w:lang w:val="en-GB" w:eastAsia="en-US"/>
    </w:rPr>
  </w:style>
  <w:style w:type="character" w:customStyle="1" w:styleId="CodeCar">
    <w:name w:val="Code Car"/>
    <w:basedOn w:val="Fuentedeprrafopredeter"/>
    <w:link w:val="Code"/>
    <w:rsid w:val="00945563"/>
    <w:rPr>
      <w:rFonts w:ascii="Consolas" w:hAnsi="Consolas" w:cs="Courier New"/>
      <w:noProof/>
      <w:sz w:val="22"/>
      <w:lang w:val="en-GB" w:eastAsia="en-US"/>
    </w:rPr>
  </w:style>
  <w:style w:type="paragraph" w:styleId="ndice1">
    <w:name w:val="index 1"/>
    <w:basedOn w:val="Normal"/>
    <w:next w:val="Normal"/>
    <w:autoRedefine/>
    <w:uiPriority w:val="99"/>
    <w:semiHidden/>
    <w:unhideWhenUsed/>
    <w:rsid w:val="00945563"/>
    <w:pPr>
      <w:ind w:left="220" w:hanging="220"/>
    </w:pPr>
  </w:style>
  <w:style w:type="paragraph" w:styleId="Ttulodendice">
    <w:name w:val="index heading"/>
    <w:basedOn w:val="Normal"/>
    <w:next w:val="ndice1"/>
    <w:semiHidden/>
    <w:unhideWhenUsed/>
    <w:rsid w:val="00945563"/>
    <w:rPr>
      <w:rFonts w:asciiTheme="majorHAnsi" w:eastAsiaTheme="majorEastAsia" w:hAnsiTheme="majorHAnsi" w:cstheme="majorBidi"/>
      <w:b/>
      <w:bCs/>
    </w:rPr>
  </w:style>
  <w:style w:type="paragraph" w:styleId="TDC4">
    <w:name w:val="toc 4"/>
    <w:basedOn w:val="Normal"/>
    <w:next w:val="Normal"/>
    <w:autoRedefine/>
    <w:uiPriority w:val="39"/>
    <w:unhideWhenUsed/>
    <w:rsid w:val="00945563"/>
    <w:pPr>
      <w:spacing w:after="100"/>
      <w:ind w:left="660"/>
    </w:pPr>
  </w:style>
  <w:style w:type="paragraph" w:styleId="TDC5">
    <w:name w:val="toc 5"/>
    <w:basedOn w:val="Normal"/>
    <w:next w:val="Normal"/>
    <w:autoRedefine/>
    <w:uiPriority w:val="39"/>
    <w:unhideWhenUsed/>
    <w:rsid w:val="00945563"/>
    <w:pPr>
      <w:spacing w:after="100"/>
      <w:ind w:left="880"/>
    </w:pPr>
  </w:style>
  <w:style w:type="paragraph" w:styleId="Tabladeilustraciones">
    <w:name w:val="table of figures"/>
    <w:basedOn w:val="Normal"/>
    <w:next w:val="Normal"/>
    <w:uiPriority w:val="99"/>
    <w:unhideWhenUsed/>
    <w:rsid w:val="00945563"/>
  </w:style>
  <w:style w:type="character" w:styleId="Textodelmarcadordeposicin">
    <w:name w:val="Placeholder Text"/>
    <w:basedOn w:val="Fuentedeprrafopredeter"/>
    <w:uiPriority w:val="99"/>
    <w:semiHidden/>
    <w:rsid w:val="00945563"/>
    <w:rPr>
      <w:color w:val="808080"/>
    </w:rPr>
  </w:style>
  <w:style w:type="character" w:customStyle="1" w:styleId="FigureFooterCar">
    <w:name w:val="Figure Footer Car"/>
    <w:basedOn w:val="Fuentedeprrafopredeter"/>
    <w:link w:val="FigureFooter"/>
    <w:rsid w:val="00945563"/>
    <w:rPr>
      <w:rFonts w:ascii="Arial" w:hAnsi="Arial"/>
      <w:i/>
      <w:sz w:val="22"/>
      <w:lang w:val="en-GB" w:eastAsia="en-US"/>
    </w:rPr>
  </w:style>
  <w:style w:type="paragraph" w:customStyle="1" w:styleId="Portada-centrado">
    <w:name w:val="Portada-centrado"/>
    <w:basedOn w:val="Normal"/>
    <w:rsid w:val="00945563"/>
    <w:pPr>
      <w:jc w:val="center"/>
    </w:pPr>
    <w:rPr>
      <w:rFonts w:ascii="EADS Sans" w:hAnsi="EADS Sans"/>
      <w:b/>
      <w:noProof/>
      <w:sz w:val="18"/>
    </w:rPr>
  </w:style>
  <w:style w:type="paragraph" w:styleId="Sinespaciado">
    <w:name w:val="No Spacing"/>
    <w:uiPriority w:val="1"/>
    <w:qFormat/>
    <w:rsid w:val="00945563"/>
    <w:pPr>
      <w:jc w:val="both"/>
    </w:pPr>
    <w:rPr>
      <w:rFonts w:ascii="Arial" w:hAnsi="Arial"/>
      <w:lang w:val="en-US" w:eastAsia="en-US"/>
    </w:rPr>
  </w:style>
  <w:style w:type="paragraph" w:styleId="Prrafodelista">
    <w:name w:val="List Paragraph"/>
    <w:basedOn w:val="Normal"/>
    <w:uiPriority w:val="34"/>
    <w:qFormat/>
    <w:rsid w:val="00945563"/>
    <w:pPr>
      <w:ind w:left="720"/>
      <w:contextualSpacing/>
    </w:pPr>
  </w:style>
  <w:style w:type="paragraph" w:styleId="Piedepgina">
    <w:name w:val="footer"/>
    <w:basedOn w:val="Normal"/>
    <w:link w:val="PiedepginaCar"/>
    <w:uiPriority w:val="99"/>
    <w:unhideWhenUsed/>
    <w:rsid w:val="00945563"/>
    <w:pPr>
      <w:tabs>
        <w:tab w:val="center" w:pos="4252"/>
        <w:tab w:val="right" w:pos="8504"/>
      </w:tabs>
    </w:pPr>
  </w:style>
  <w:style w:type="character" w:customStyle="1" w:styleId="PiedepginaCar">
    <w:name w:val="Pie de página Car"/>
    <w:basedOn w:val="Fuentedeprrafopredeter"/>
    <w:link w:val="Piedepgina"/>
    <w:uiPriority w:val="99"/>
    <w:rsid w:val="00945563"/>
    <w:rPr>
      <w:rFonts w:ascii="Arial" w:hAnsi="Arial"/>
      <w:sz w:val="22"/>
      <w:lang w:val="en-GB" w:eastAsia="en-US"/>
    </w:rPr>
  </w:style>
  <w:style w:type="character" w:styleId="Hipervnculovisitado">
    <w:name w:val="FollowedHyperlink"/>
    <w:basedOn w:val="Fuentedeprrafopredeter"/>
    <w:uiPriority w:val="99"/>
    <w:semiHidden/>
    <w:unhideWhenUsed/>
    <w:rsid w:val="006303A9"/>
    <w:rPr>
      <w:color w:val="800080" w:themeColor="followedHyperlink"/>
      <w:u w:val="single"/>
    </w:rPr>
  </w:style>
  <w:style w:type="character" w:styleId="Mencinsinresolver">
    <w:name w:val="Unresolved Mention"/>
    <w:basedOn w:val="Fuentedeprrafopredeter"/>
    <w:uiPriority w:val="99"/>
    <w:semiHidden/>
    <w:unhideWhenUsed/>
    <w:rsid w:val="00E91F58"/>
    <w:rPr>
      <w:color w:val="605E5C"/>
      <w:shd w:val="clear" w:color="auto" w:fill="E1DFDD"/>
    </w:rPr>
  </w:style>
  <w:style w:type="character" w:styleId="Refdecomentario">
    <w:name w:val="annotation reference"/>
    <w:basedOn w:val="Fuentedeprrafopredeter"/>
    <w:uiPriority w:val="99"/>
    <w:semiHidden/>
    <w:unhideWhenUsed/>
    <w:rsid w:val="00AD2C78"/>
    <w:rPr>
      <w:sz w:val="16"/>
      <w:szCs w:val="16"/>
    </w:rPr>
  </w:style>
  <w:style w:type="paragraph" w:styleId="Textocomentario">
    <w:name w:val="annotation text"/>
    <w:basedOn w:val="Normal"/>
    <w:link w:val="TextocomentarioCar"/>
    <w:uiPriority w:val="99"/>
    <w:semiHidden/>
    <w:unhideWhenUsed/>
    <w:rsid w:val="00AD2C78"/>
    <w:rPr>
      <w:sz w:val="20"/>
    </w:rPr>
  </w:style>
  <w:style w:type="character" w:customStyle="1" w:styleId="TextocomentarioCar">
    <w:name w:val="Texto comentario Car"/>
    <w:basedOn w:val="Fuentedeprrafopredeter"/>
    <w:link w:val="Textocomentario"/>
    <w:uiPriority w:val="99"/>
    <w:semiHidden/>
    <w:rsid w:val="00AD2C78"/>
    <w:rPr>
      <w:rFonts w:ascii="Arial" w:hAnsi="Arial"/>
      <w:lang w:val="en-GB" w:eastAsia="en-US"/>
    </w:rPr>
  </w:style>
  <w:style w:type="paragraph" w:styleId="Asuntodelcomentario">
    <w:name w:val="annotation subject"/>
    <w:basedOn w:val="Textocomentario"/>
    <w:next w:val="Textocomentario"/>
    <w:link w:val="AsuntodelcomentarioCar"/>
    <w:uiPriority w:val="99"/>
    <w:semiHidden/>
    <w:unhideWhenUsed/>
    <w:rsid w:val="00AD2C78"/>
    <w:rPr>
      <w:b/>
      <w:bCs/>
    </w:rPr>
  </w:style>
  <w:style w:type="character" w:customStyle="1" w:styleId="AsuntodelcomentarioCar">
    <w:name w:val="Asunto del comentario Car"/>
    <w:basedOn w:val="TextocomentarioCar"/>
    <w:link w:val="Asuntodelcomentario"/>
    <w:uiPriority w:val="99"/>
    <w:semiHidden/>
    <w:rsid w:val="00AD2C78"/>
    <w:rPr>
      <w:rFonts w:ascii="Arial" w:hAnsi="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253065">
      <w:bodyDiv w:val="1"/>
      <w:marLeft w:val="0"/>
      <w:marRight w:val="0"/>
      <w:marTop w:val="0"/>
      <w:marBottom w:val="0"/>
      <w:divBdr>
        <w:top w:val="none" w:sz="0" w:space="0" w:color="auto"/>
        <w:left w:val="none" w:sz="0" w:space="0" w:color="auto"/>
        <w:bottom w:val="none" w:sz="0" w:space="0" w:color="auto"/>
        <w:right w:val="none" w:sz="0" w:space="0" w:color="auto"/>
      </w:divBdr>
    </w:div>
    <w:div w:id="111444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file:///\\efs\Infocalculo\calculo\FEM\DFEM\Fastsizing" TargetMode="External"/><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emf"/><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8.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wmf"/></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0684\Downloads\Nota_Tecnica_Portrai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TAETNTXX996</b:Tag>
    <b:SourceType>Report</b:SourceType>
    <b:Guid>{7F1A2F51-00E8-4B36-AEF9-0B96176B2BEB}</b:Guid>
    <b:Author>
      <b:Author>
        <b:NameList>
          <b:Person>
            <b:Last>Fernandez</b:Last>
            <b:First>Alberto</b:First>
          </b:Person>
        </b:NameList>
      </b:Author>
    </b:Author>
    <b:Title>PG01 - FSFT</b:Title>
    <b:StandardNumber>TAE-T-NT-XX996</b:StandardNumber>
    <b:RefOrder>1</b:RefOrder>
  </b:Source>
  <b:Source>
    <b:Tag>TAETNTXX998</b:Tag>
    <b:SourceType>Report</b:SourceType>
    <b:Guid>{D4EC6FD4-F141-4552-8CB3-378EF756BF32}</b:Guid>
    <b:Title>How to write bibliographies</b:Title>
    <b:StandardNumber>TAE-T-NT-XX998</b:StandardNumber>
    <b:Author>
      <b:Author>
        <b:NameList>
          <b:Person>
            <b:Last>Kramer</b:Last>
            <b:First>James</b:First>
          </b:Person>
        </b:NameList>
      </b:Author>
    </b:Author>
    <b:RefOrder>2</b:RefOrder>
  </b:Source>
</b:Sources>
</file>

<file path=customXml/itemProps1.xml><?xml version="1.0" encoding="utf-8"?>
<ds:datastoreItem xmlns:ds="http://schemas.openxmlformats.org/officeDocument/2006/customXml" ds:itemID="{C40BBEC3-4CE1-4426-B719-28B19134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Nota_Tecnica_Portrait.dotx</Template>
  <TotalTime>0</TotalTime>
  <Pages>17</Pages>
  <Words>4129</Words>
  <Characters>22972</Characters>
  <Application>Microsoft Office Word</Application>
  <DocSecurity>4</DocSecurity>
  <Lines>191</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NOTA TECNICA</vt:lpstr>
      <vt:lpstr>NOTA TECNICA</vt:lpstr>
    </vt:vector>
  </TitlesOfParts>
  <Company>Airbus DS</Company>
  <LinksUpToDate>false</LinksUpToDate>
  <CharactersWithSpaces>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TECNICA</dc:title>
  <dc:subject/>
  <dc:creator>Calvo Pasaron, Nicolas [ES]</dc:creator>
  <cp:keywords/>
  <dc:description/>
  <cp:lastModifiedBy>Puertas Trigo, Jose Manuel [ES]</cp:lastModifiedBy>
  <cp:revision>2</cp:revision>
  <cp:lastPrinted>2025-02-17T07:40:00Z</cp:lastPrinted>
  <dcterms:created xsi:type="dcterms:W3CDTF">2025-02-18T16:20:00Z</dcterms:created>
  <dcterms:modified xsi:type="dcterms:W3CDTF">2025-02-18T16:20:00Z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Reference">
    <vt:lpwstr>TE-T-NT-230046</vt:lpwstr>
  </property>
  <property fmtid="{D5CDD505-2E9C-101B-9397-08002B2CF9AE}" pid="3" name="Doc_Issue">
    <vt:lpwstr>A</vt:lpwstr>
  </property>
  <property fmtid="{D5CDD505-2E9C-101B-9397-08002B2CF9AE}" pid="4" name="TitusGUID">
    <vt:lpwstr>a8d46ae7-150a-461f-bfd2-19ae21a04834</vt:lpwstr>
  </property>
  <property fmtid="{D5CDD505-2E9C-101B-9397-08002B2CF9AE}" pid="5" name="LABEL">
    <vt:lpwstr>S</vt:lpwstr>
  </property>
  <property fmtid="{D5CDD505-2E9C-101B-9397-08002B2CF9AE}" pid="6" name="L1">
    <vt:lpwstr>C-ALL</vt:lpwstr>
  </property>
  <property fmtid="{D5CDD505-2E9C-101B-9397-08002B2CF9AE}" pid="7" name="L2">
    <vt:lpwstr>C-CS</vt:lpwstr>
  </property>
  <property fmtid="{D5CDD505-2E9C-101B-9397-08002B2CF9AE}" pid="8" name="L3">
    <vt:lpwstr>C-AD-AMB</vt:lpwstr>
  </property>
  <property fmtid="{D5CDD505-2E9C-101B-9397-08002B2CF9AE}" pid="9" name="CCAV">
    <vt:lpwstr/>
  </property>
  <property fmtid="{D5CDD505-2E9C-101B-9397-08002B2CF9AE}" pid="10" name="Visual">
    <vt:lpwstr>0</vt:lpwstr>
  </property>
  <property fmtid="{D5CDD505-2E9C-101B-9397-08002B2CF9AE}" pid="11" name="TaggedBy">
    <vt:lpwstr>C00684</vt:lpwstr>
  </property>
  <property fmtid="{D5CDD505-2E9C-101B-9397-08002B2CF9AE}" pid="12" name="L">
    <vt:lpwstr>XXSEN</vt:lpwstr>
  </property>
  <property fmtid="{D5CDD505-2E9C-101B-9397-08002B2CF9AE}" pid="13" name="CC">
    <vt:lpwstr>XXAAM</vt:lpwstr>
  </property>
  <property fmtid="{D5CDD505-2E9C-101B-9397-08002B2CF9AE}" pid="14" name="PP">
    <vt:lpwstr>XXPCA</vt:lpwstr>
  </property>
  <property fmtid="{D5CDD505-2E9C-101B-9397-08002B2CF9AE}" pid="15" name="E">
    <vt:lpwstr>E0001</vt:lpwstr>
  </property>
  <property fmtid="{D5CDD505-2E9C-101B-9397-08002B2CF9AE}" pid="16" name="GD">
    <vt:lpwstr>XXGCA</vt:lpwstr>
  </property>
  <property fmtid="{D5CDD505-2E9C-101B-9397-08002B2CF9AE}" pid="17" name="OT">
    <vt:lpwstr>XXOCA</vt:lpwstr>
  </property>
  <property fmtid="{D5CDD505-2E9C-101B-9397-08002B2CF9AE}" pid="18" name="CAV">
    <vt:lpwstr>NOC</vt:lpwstr>
  </property>
  <property fmtid="{D5CDD505-2E9C-101B-9397-08002B2CF9AE}" pid="19" name="STAMP">
    <vt:lpwstr>NO</vt:lpwstr>
  </property>
</Properties>
</file>