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spacing w:after="240"/>
        <w:jc w:val="center"/>
        <w:pBdr>
          <w:bottom w:val="single" w:sz="28" w:space="5" w:color="E88B23"/>
        </w:pBdr>
      </w:pPr>
      <w:r>
        <w:rPr>
          <w:rFonts w:ascii="Aptos Display" w:hAnsi="Aptos Display"/>
          <w:b/>
          <w:color w:val="17324D"/>
          <w:sz w:val="62"/>
        </w:rPr>
        <w:t>AWS SMART ASSET</w:t>
        <w:br/>
        <w:t>LIFECYCLE TRACKER</w:t>
      </w:r>
    </w:p>
    <w:p>
      <w:pPr>
        <w:jc w:val="center"/>
      </w:pPr>
      <w:r>
        <w:rPr>
          <w:rFonts w:ascii="Aptos Display" w:hAnsi="Aptos Display"/>
          <w:b/>
          <w:color w:val="2F6B9A"/>
          <w:sz w:val="36"/>
        </w:rPr>
        <w:t>Four-Week Project Completion Report</w:t>
      </w:r>
    </w:p>
    <w:p>
      <w:pPr>
        <w:jc w:val="center"/>
      </w:pPr>
      <w:r>
        <w:rPr>
          <w:color w:val="5E6B75"/>
          <w:sz w:val="22"/>
        </w:rPr>
        <w:t>Secure • Serverless • AI-assisted • Monitored</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17324D"/>
            <w:tcMar>
              <w:top w:w="145" w:type="dxa"/>
              <w:start w:w="170" w:type="dxa"/>
              <w:bottom w:w="145" w:type="dxa"/>
              <w:end w:w="170" w:type="dxa"/>
            </w:tcMar>
          </w:tcPr>
          <w:p>
            <w:r>
              <w:rPr>
                <w:b/>
                <w:color w:val="FFFFFF"/>
              </w:rPr>
              <w:t>Prepared by</w:t>
            </w:r>
          </w:p>
        </w:tc>
        <w:tc>
          <w:tcPr>
            <w:tcW w:type="dxa" w:w="5040"/>
            <w:shd w:fill="EAF3F8"/>
            <w:tcMar>
              <w:top w:w="145" w:type="dxa"/>
              <w:start w:w="170" w:type="dxa"/>
              <w:bottom w:w="145" w:type="dxa"/>
              <w:end w:w="170" w:type="dxa"/>
            </w:tcMar>
          </w:tcPr>
          <w:p>
            <w:r>
              <w:rPr>
                <w:color w:val="17324D"/>
              </w:rPr>
              <w:t>Emiliana Sena</w:t>
            </w:r>
          </w:p>
        </w:tc>
      </w:tr>
      <w:tr>
        <w:tc>
          <w:tcPr>
            <w:tcW w:type="dxa" w:w="5040"/>
            <w:shd w:fill="17324D"/>
            <w:tcMar>
              <w:top w:w="145" w:type="dxa"/>
              <w:start w:w="170" w:type="dxa"/>
              <w:bottom w:w="145" w:type="dxa"/>
              <w:end w:w="170" w:type="dxa"/>
            </w:tcMar>
          </w:tcPr>
          <w:p>
            <w:r>
              <w:rPr>
                <w:b/>
                <w:color w:val="FFFFFF"/>
              </w:rPr>
              <w:t>Project</w:t>
            </w:r>
          </w:p>
        </w:tc>
        <w:tc>
          <w:tcPr>
            <w:tcW w:type="dxa" w:w="5040"/>
            <w:shd w:fill="FFFFFF"/>
            <w:tcMar>
              <w:top w:w="145" w:type="dxa"/>
              <w:start w:w="170" w:type="dxa"/>
              <w:bottom w:w="145" w:type="dxa"/>
              <w:end w:w="170" w:type="dxa"/>
            </w:tcMar>
          </w:tcPr>
          <w:p>
            <w:r>
              <w:rPr>
                <w:color w:val="17324D"/>
              </w:rPr>
              <w:t>AWS Smart Asset Lifecycle Tracker</w:t>
            </w:r>
          </w:p>
        </w:tc>
      </w:tr>
      <w:tr>
        <w:tc>
          <w:tcPr>
            <w:tcW w:type="dxa" w:w="5040"/>
            <w:shd w:fill="17324D"/>
            <w:tcMar>
              <w:top w:w="145" w:type="dxa"/>
              <w:start w:w="170" w:type="dxa"/>
              <w:bottom w:w="145" w:type="dxa"/>
              <w:end w:w="170" w:type="dxa"/>
            </w:tcMar>
          </w:tcPr>
          <w:p>
            <w:r>
              <w:rPr>
                <w:b/>
                <w:color w:val="FFFFFF"/>
              </w:rPr>
              <w:t>Delivery period</w:t>
            </w:r>
          </w:p>
        </w:tc>
        <w:tc>
          <w:tcPr>
            <w:tcW w:type="dxa" w:w="5040"/>
            <w:shd w:fill="EAF3F8"/>
            <w:tcMar>
              <w:top w:w="145" w:type="dxa"/>
              <w:start w:w="170" w:type="dxa"/>
              <w:bottom w:w="145" w:type="dxa"/>
              <w:end w:w="170" w:type="dxa"/>
            </w:tcMar>
          </w:tcPr>
          <w:p>
            <w:r>
              <w:rPr>
                <w:color w:val="17324D"/>
              </w:rPr>
              <w:t>Weeks 1–4</w:t>
            </w:r>
          </w:p>
        </w:tc>
      </w:tr>
      <w:tr>
        <w:tc>
          <w:tcPr>
            <w:tcW w:type="dxa" w:w="5040"/>
            <w:shd w:fill="17324D"/>
            <w:tcMar>
              <w:top w:w="145" w:type="dxa"/>
              <w:start w:w="170" w:type="dxa"/>
              <w:bottom w:w="145" w:type="dxa"/>
              <w:end w:w="170" w:type="dxa"/>
            </w:tcMar>
          </w:tcPr>
          <w:p>
            <w:r>
              <w:rPr>
                <w:b/>
                <w:color w:val="FFFFFF"/>
              </w:rPr>
              <w:t>Report date</w:t>
            </w:r>
          </w:p>
        </w:tc>
        <w:tc>
          <w:tcPr>
            <w:tcW w:type="dxa" w:w="5040"/>
            <w:shd w:fill="FFFFFF"/>
            <w:tcMar>
              <w:top w:w="145" w:type="dxa"/>
              <w:start w:w="170" w:type="dxa"/>
              <w:bottom w:w="145" w:type="dxa"/>
              <w:end w:w="170" w:type="dxa"/>
            </w:tcMar>
          </w:tcPr>
          <w:p>
            <w:r>
              <w:rPr>
                <w:color w:val="17324D"/>
              </w:rPr>
              <w:t>October 2026</w:t>
            </w:r>
          </w:p>
        </w:tc>
      </w:tr>
    </w:tbl>
    <w:p>
      <w:r>
        <w:br/>
      </w:r>
    </w:p>
    <w:p>
      <w:pPr>
        <w:jc w:val="center"/>
      </w:pPr>
      <w:r>
        <w:rPr>
          <w:b/>
          <w:color w:val="E88B23"/>
        </w:rPr>
        <w:t>Submission note</w:t>
      </w:r>
    </w:p>
    <w:p>
      <w:pPr>
        <w:ind w:left="936" w:right="936"/>
        <w:jc w:val="center"/>
      </w:pPr>
      <w:r>
        <w:t>This report consolidates the architecture, implementation, testing, deployment, monitoring, documentation, and demonstration work completed across the four project milestones.</w:t>
      </w:r>
    </w:p>
    <w:p>
      <w:r>
        <w:br w:type="page"/>
      </w:r>
    </w:p>
    <w:p>
      <w:pPr>
        <w:pStyle w:val="Heading1"/>
        <w:pBdr>
          <w:bottom w:val="single" w:sz="18" w:space="5" w:color="17324D"/>
        </w:pBdr>
      </w:pPr>
      <w:r>
        <w:t>Contents and document guide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8"/>
              </w:rPr>
              <w:t>Section</w:t>
            </w:r>
          </w:p>
        </w:tc>
        <w:tc>
          <w:tcPr>
            <w:tcW w:type="dxa" w:w="5040"/>
            <w:shd w:fill="17324D"/>
            <w:tcMar>
              <w:top w:w="75" w:type="dxa"/>
              <w:start w:w="120" w:type="dxa"/>
              <w:bottom w:w="75" w:type="dxa"/>
              <w:end w:w="120" w:type="dxa"/>
            </w:tcMar>
            <w:vAlign w:val="center"/>
          </w:tcPr>
          <w:p>
            <w:pPr>
              <w:spacing w:after="0"/>
            </w:pPr>
            <w:r>
              <w:rPr>
                <w:b/>
                <w:color w:val="FFFFFF"/>
                <w:sz w:val="18"/>
              </w:rPr>
              <w:t>Topic</w:t>
            </w:r>
          </w:p>
        </w:tc>
      </w:tr>
      <w:tr>
        <w:tc>
          <w:tcPr>
            <w:tcW w:type="dxa" w:w="1152"/>
            <w:tcMar>
              <w:top w:w="75" w:type="dxa"/>
              <w:start w:w="120" w:type="dxa"/>
              <w:bottom w:w="75" w:type="dxa"/>
              <w:end w:w="120" w:type="dxa"/>
            </w:tcMar>
            <w:vAlign w:val="top"/>
          </w:tcPr>
          <w:p>
            <w:pPr>
              <w:spacing w:after="0"/>
            </w:pPr>
            <w:r>
              <w:rPr>
                <w:sz w:val="18"/>
              </w:rPr>
              <w:t>1</w:t>
            </w:r>
          </w:p>
        </w:tc>
        <w:tc>
          <w:tcPr>
            <w:tcW w:type="dxa" w:w="8928"/>
            <w:tcMar>
              <w:top w:w="75" w:type="dxa"/>
              <w:start w:w="120" w:type="dxa"/>
              <w:bottom w:w="75" w:type="dxa"/>
              <w:end w:w="120" w:type="dxa"/>
            </w:tcMar>
            <w:vAlign w:val="top"/>
          </w:tcPr>
          <w:p>
            <w:pPr>
              <w:spacing w:after="0"/>
            </w:pPr>
            <w:r>
              <w:rPr>
                <w:sz w:val="18"/>
              </w:rPr>
              <w:t>Executive summary</w:t>
            </w:r>
          </w:p>
        </w:tc>
      </w:tr>
      <w:tr>
        <w:tc>
          <w:tcPr>
            <w:tcW w:type="dxa" w:w="1152"/>
            <w:tcMar>
              <w:top w:w="75" w:type="dxa"/>
              <w:start w:w="120" w:type="dxa"/>
              <w:bottom w:w="75" w:type="dxa"/>
              <w:end w:w="120" w:type="dxa"/>
            </w:tcMar>
            <w:vAlign w:val="top"/>
            <w:shd w:fill="F2F4F6"/>
          </w:tcPr>
          <w:p>
            <w:pPr>
              <w:spacing w:after="0"/>
            </w:pPr>
            <w:r>
              <w:rPr>
                <w:sz w:val="18"/>
              </w:rPr>
              <w:t>2</w:t>
            </w:r>
          </w:p>
        </w:tc>
        <w:tc>
          <w:tcPr>
            <w:tcW w:type="dxa" w:w="8928"/>
            <w:tcMar>
              <w:top w:w="75" w:type="dxa"/>
              <w:start w:w="120" w:type="dxa"/>
              <w:bottom w:w="75" w:type="dxa"/>
              <w:end w:w="120" w:type="dxa"/>
            </w:tcMar>
            <w:vAlign w:val="top"/>
            <w:shd w:fill="F2F4F6"/>
          </w:tcPr>
          <w:p>
            <w:pPr>
              <w:spacing w:after="0"/>
            </w:pPr>
            <w:r>
              <w:rPr>
                <w:sz w:val="18"/>
              </w:rPr>
              <w:t>Project scope and success criteria</w:t>
            </w:r>
          </w:p>
        </w:tc>
      </w:tr>
      <w:tr>
        <w:tc>
          <w:tcPr>
            <w:tcW w:type="dxa" w:w="1152"/>
            <w:tcMar>
              <w:top w:w="75" w:type="dxa"/>
              <w:start w:w="120" w:type="dxa"/>
              <w:bottom w:w="75" w:type="dxa"/>
              <w:end w:w="120" w:type="dxa"/>
            </w:tcMar>
            <w:vAlign w:val="top"/>
          </w:tcPr>
          <w:p>
            <w:pPr>
              <w:spacing w:after="0"/>
            </w:pPr>
            <w:r>
              <w:rPr>
                <w:sz w:val="18"/>
              </w:rPr>
              <w:t>3</w:t>
            </w:r>
          </w:p>
        </w:tc>
        <w:tc>
          <w:tcPr>
            <w:tcW w:type="dxa" w:w="8928"/>
            <w:tcMar>
              <w:top w:w="75" w:type="dxa"/>
              <w:start w:w="120" w:type="dxa"/>
              <w:bottom w:w="75" w:type="dxa"/>
              <w:end w:w="120" w:type="dxa"/>
            </w:tcMar>
            <w:vAlign w:val="top"/>
          </w:tcPr>
          <w:p>
            <w:pPr>
              <w:spacing w:after="0"/>
            </w:pPr>
            <w:r>
              <w:rPr>
                <w:sz w:val="18"/>
              </w:rPr>
              <w:t>Week 1 — secure foundation and asset inventory</w:t>
            </w:r>
          </w:p>
        </w:tc>
      </w:tr>
      <w:tr>
        <w:tc>
          <w:tcPr>
            <w:tcW w:type="dxa" w:w="1152"/>
            <w:tcMar>
              <w:top w:w="75" w:type="dxa"/>
              <w:start w:w="120" w:type="dxa"/>
              <w:bottom w:w="75" w:type="dxa"/>
              <w:end w:w="120" w:type="dxa"/>
            </w:tcMar>
            <w:vAlign w:val="top"/>
            <w:shd w:fill="F2F4F6"/>
          </w:tcPr>
          <w:p>
            <w:pPr>
              <w:spacing w:after="0"/>
            </w:pPr>
            <w:r>
              <w:rPr>
                <w:sz w:val="18"/>
              </w:rPr>
              <w:t>4</w:t>
            </w:r>
          </w:p>
        </w:tc>
        <w:tc>
          <w:tcPr>
            <w:tcW w:type="dxa" w:w="8928"/>
            <w:tcMar>
              <w:top w:w="75" w:type="dxa"/>
              <w:start w:w="120" w:type="dxa"/>
              <w:bottom w:w="75" w:type="dxa"/>
              <w:end w:w="120" w:type="dxa"/>
            </w:tcMar>
            <w:vAlign w:val="top"/>
            <w:shd w:fill="F2F4F6"/>
          </w:tcPr>
          <w:p>
            <w:pPr>
              <w:spacing w:after="0"/>
            </w:pPr>
            <w:r>
              <w:rPr>
                <w:sz w:val="18"/>
              </w:rPr>
              <w:t>Week 2 — private photo workflow and AI analysis</w:t>
            </w:r>
          </w:p>
        </w:tc>
      </w:tr>
      <w:tr>
        <w:tc>
          <w:tcPr>
            <w:tcW w:type="dxa" w:w="1152"/>
            <w:tcMar>
              <w:top w:w="75" w:type="dxa"/>
              <w:start w:w="120" w:type="dxa"/>
              <w:bottom w:w="75" w:type="dxa"/>
              <w:end w:w="120" w:type="dxa"/>
            </w:tcMar>
            <w:vAlign w:val="top"/>
          </w:tcPr>
          <w:p>
            <w:pPr>
              <w:spacing w:after="0"/>
            </w:pPr>
            <w:r>
              <w:rPr>
                <w:sz w:val="18"/>
              </w:rPr>
              <w:t>5</w:t>
            </w:r>
          </w:p>
        </w:tc>
        <w:tc>
          <w:tcPr>
            <w:tcW w:type="dxa" w:w="8928"/>
            <w:tcMar>
              <w:top w:w="75" w:type="dxa"/>
              <w:start w:w="120" w:type="dxa"/>
              <w:bottom w:w="75" w:type="dxa"/>
              <w:end w:w="120" w:type="dxa"/>
            </w:tcMar>
            <w:vAlign w:val="top"/>
          </w:tcPr>
          <w:p>
            <w:pPr>
              <w:spacing w:after="0"/>
            </w:pPr>
            <w:r>
              <w:rPr>
                <w:sz w:val="18"/>
              </w:rPr>
              <w:t>Week 3 — depreciation and maintenance intelligence</w:t>
            </w:r>
          </w:p>
        </w:tc>
      </w:tr>
      <w:tr>
        <w:tc>
          <w:tcPr>
            <w:tcW w:type="dxa" w:w="1152"/>
            <w:tcMar>
              <w:top w:w="75" w:type="dxa"/>
              <w:start w:w="120" w:type="dxa"/>
              <w:bottom w:w="75" w:type="dxa"/>
              <w:end w:w="120" w:type="dxa"/>
            </w:tcMar>
            <w:vAlign w:val="top"/>
            <w:shd w:fill="F2F4F6"/>
          </w:tcPr>
          <w:p>
            <w:pPr>
              <w:spacing w:after="0"/>
            </w:pPr>
            <w:r>
              <w:rPr>
                <w:sz w:val="18"/>
              </w:rPr>
              <w:t>6</w:t>
            </w:r>
          </w:p>
        </w:tc>
        <w:tc>
          <w:tcPr>
            <w:tcW w:type="dxa" w:w="8928"/>
            <w:tcMar>
              <w:top w:w="75" w:type="dxa"/>
              <w:start w:w="120" w:type="dxa"/>
              <w:bottom w:w="75" w:type="dxa"/>
              <w:end w:w="120" w:type="dxa"/>
            </w:tcMar>
            <w:vAlign w:val="top"/>
            <w:shd w:fill="F2F4F6"/>
          </w:tcPr>
          <w:p>
            <w:pPr>
              <w:spacing w:after="0"/>
            </w:pPr>
            <w:r>
              <w:rPr>
                <w:sz w:val="18"/>
              </w:rPr>
              <w:t>Week 4 — security, monitoring, and finalization</w:t>
            </w:r>
          </w:p>
        </w:tc>
      </w:tr>
      <w:tr>
        <w:tc>
          <w:tcPr>
            <w:tcW w:type="dxa" w:w="1152"/>
            <w:tcMar>
              <w:top w:w="75" w:type="dxa"/>
              <w:start w:w="120" w:type="dxa"/>
              <w:bottom w:w="75" w:type="dxa"/>
              <w:end w:w="120" w:type="dxa"/>
            </w:tcMar>
            <w:vAlign w:val="top"/>
          </w:tcPr>
          <w:p>
            <w:pPr>
              <w:spacing w:after="0"/>
            </w:pPr>
            <w:r>
              <w:rPr>
                <w:sz w:val="18"/>
              </w:rPr>
              <w:t>7</w:t>
            </w:r>
          </w:p>
        </w:tc>
        <w:tc>
          <w:tcPr>
            <w:tcW w:type="dxa" w:w="8928"/>
            <w:tcMar>
              <w:top w:w="75" w:type="dxa"/>
              <w:start w:w="120" w:type="dxa"/>
              <w:bottom w:w="75" w:type="dxa"/>
              <w:end w:w="120" w:type="dxa"/>
            </w:tcMar>
            <w:vAlign w:val="top"/>
          </w:tcPr>
          <w:p>
            <w:pPr>
              <w:spacing w:after="0"/>
            </w:pPr>
            <w:r>
              <w:rPr>
                <w:sz w:val="18"/>
              </w:rPr>
              <w:t>Solution architecture</w:t>
            </w:r>
          </w:p>
        </w:tc>
      </w:tr>
      <w:tr>
        <w:tc>
          <w:tcPr>
            <w:tcW w:type="dxa" w:w="1152"/>
            <w:tcMar>
              <w:top w:w="75" w:type="dxa"/>
              <w:start w:w="120" w:type="dxa"/>
              <w:bottom w:w="75" w:type="dxa"/>
              <w:end w:w="120" w:type="dxa"/>
            </w:tcMar>
            <w:vAlign w:val="top"/>
            <w:shd w:fill="F2F4F6"/>
          </w:tcPr>
          <w:p>
            <w:pPr>
              <w:spacing w:after="0"/>
            </w:pPr>
            <w:r>
              <w:rPr>
                <w:sz w:val="18"/>
              </w:rPr>
              <w:t>8</w:t>
            </w:r>
          </w:p>
        </w:tc>
        <w:tc>
          <w:tcPr>
            <w:tcW w:type="dxa" w:w="8928"/>
            <w:tcMar>
              <w:top w:w="75" w:type="dxa"/>
              <w:start w:w="120" w:type="dxa"/>
              <w:bottom w:w="75" w:type="dxa"/>
              <w:end w:w="120" w:type="dxa"/>
            </w:tcMar>
            <w:vAlign w:val="top"/>
            <w:shd w:fill="F2F4F6"/>
          </w:tcPr>
          <w:p>
            <w:pPr>
              <w:spacing w:after="0"/>
            </w:pPr>
            <w:r>
              <w:rPr>
                <w:sz w:val="18"/>
              </w:rPr>
              <w:t>Data model and API reference</w:t>
            </w:r>
          </w:p>
        </w:tc>
      </w:tr>
      <w:tr>
        <w:tc>
          <w:tcPr>
            <w:tcW w:type="dxa" w:w="1152"/>
            <w:tcMar>
              <w:top w:w="75" w:type="dxa"/>
              <w:start w:w="120" w:type="dxa"/>
              <w:bottom w:w="75" w:type="dxa"/>
              <w:end w:w="120" w:type="dxa"/>
            </w:tcMar>
            <w:vAlign w:val="top"/>
          </w:tcPr>
          <w:p>
            <w:pPr>
              <w:spacing w:after="0"/>
            </w:pPr>
            <w:r>
              <w:rPr>
                <w:sz w:val="18"/>
              </w:rPr>
              <w:t>9</w:t>
            </w:r>
          </w:p>
        </w:tc>
        <w:tc>
          <w:tcPr>
            <w:tcW w:type="dxa" w:w="8928"/>
            <w:tcMar>
              <w:top w:w="75" w:type="dxa"/>
              <w:start w:w="120" w:type="dxa"/>
              <w:bottom w:w="75" w:type="dxa"/>
              <w:end w:w="120" w:type="dxa"/>
            </w:tcMar>
            <w:vAlign w:val="top"/>
          </w:tcPr>
          <w:p>
            <w:pPr>
              <w:spacing w:after="0"/>
            </w:pPr>
            <w:r>
              <w:rPr>
                <w:sz w:val="18"/>
              </w:rPr>
              <w:t>Identity, authorization, and security controls</w:t>
            </w:r>
          </w:p>
        </w:tc>
      </w:tr>
      <w:tr>
        <w:tc>
          <w:tcPr>
            <w:tcW w:type="dxa" w:w="1152"/>
            <w:tcMar>
              <w:top w:w="75" w:type="dxa"/>
              <w:start w:w="120" w:type="dxa"/>
              <w:bottom w:w="75" w:type="dxa"/>
              <w:end w:w="120" w:type="dxa"/>
            </w:tcMar>
            <w:vAlign w:val="top"/>
            <w:shd w:fill="F2F4F6"/>
          </w:tcPr>
          <w:p>
            <w:pPr>
              <w:spacing w:after="0"/>
            </w:pPr>
            <w:r>
              <w:rPr>
                <w:sz w:val="18"/>
              </w:rPr>
              <w:t>10</w:t>
            </w:r>
          </w:p>
        </w:tc>
        <w:tc>
          <w:tcPr>
            <w:tcW w:type="dxa" w:w="8928"/>
            <w:tcMar>
              <w:top w:w="75" w:type="dxa"/>
              <w:start w:w="120" w:type="dxa"/>
              <w:bottom w:w="75" w:type="dxa"/>
              <w:end w:w="120" w:type="dxa"/>
            </w:tcMar>
            <w:vAlign w:val="top"/>
            <w:shd w:fill="F2F4F6"/>
          </w:tcPr>
          <w:p>
            <w:pPr>
              <w:spacing w:after="0"/>
            </w:pPr>
            <w:r>
              <w:rPr>
                <w:sz w:val="18"/>
              </w:rPr>
              <w:t>Testing and verification evidence</w:t>
            </w:r>
          </w:p>
        </w:tc>
      </w:tr>
      <w:tr>
        <w:tc>
          <w:tcPr>
            <w:tcW w:type="dxa" w:w="1152"/>
            <w:tcMar>
              <w:top w:w="75" w:type="dxa"/>
              <w:start w:w="120" w:type="dxa"/>
              <w:bottom w:w="75" w:type="dxa"/>
              <w:end w:w="120" w:type="dxa"/>
            </w:tcMar>
            <w:vAlign w:val="top"/>
          </w:tcPr>
          <w:p>
            <w:pPr>
              <w:spacing w:after="0"/>
            </w:pPr>
            <w:r>
              <w:rPr>
                <w:sz w:val="18"/>
              </w:rPr>
              <w:t>11</w:t>
            </w:r>
          </w:p>
        </w:tc>
        <w:tc>
          <w:tcPr>
            <w:tcW w:type="dxa" w:w="8928"/>
            <w:tcMar>
              <w:top w:w="75" w:type="dxa"/>
              <w:start w:w="120" w:type="dxa"/>
              <w:bottom w:w="75" w:type="dxa"/>
              <w:end w:w="120" w:type="dxa"/>
            </w:tcMar>
            <w:vAlign w:val="top"/>
          </w:tcPr>
          <w:p>
            <w:pPr>
              <w:spacing w:after="0"/>
            </w:pPr>
            <w:r>
              <w:rPr>
                <w:sz w:val="18"/>
              </w:rPr>
              <w:t>Operations, deployment, cost, and cleanup</w:t>
            </w:r>
          </w:p>
        </w:tc>
      </w:tr>
      <w:tr>
        <w:tc>
          <w:tcPr>
            <w:tcW w:type="dxa" w:w="1152"/>
            <w:tcMar>
              <w:top w:w="75" w:type="dxa"/>
              <w:start w:w="120" w:type="dxa"/>
              <w:bottom w:w="75" w:type="dxa"/>
              <w:end w:w="120" w:type="dxa"/>
            </w:tcMar>
            <w:vAlign w:val="top"/>
            <w:shd w:fill="F2F4F6"/>
          </w:tcPr>
          <w:p>
            <w:pPr>
              <w:spacing w:after="0"/>
            </w:pPr>
            <w:r>
              <w:rPr>
                <w:sz w:val="18"/>
              </w:rPr>
              <w:t>12</w:t>
            </w:r>
          </w:p>
        </w:tc>
        <w:tc>
          <w:tcPr>
            <w:tcW w:type="dxa" w:w="8928"/>
            <w:tcMar>
              <w:top w:w="75" w:type="dxa"/>
              <w:start w:w="120" w:type="dxa"/>
              <w:bottom w:w="75" w:type="dxa"/>
              <w:end w:w="120" w:type="dxa"/>
            </w:tcMar>
            <w:vAlign w:val="top"/>
            <w:shd w:fill="F2F4F6"/>
          </w:tcPr>
          <w:p>
            <w:pPr>
              <w:spacing w:after="0"/>
            </w:pPr>
            <w:r>
              <w:rPr>
                <w:sz w:val="18"/>
              </w:rPr>
              <w:t>Final demonstration plan and deliverables</w:t>
            </w:r>
          </w:p>
        </w:tc>
      </w:tr>
      <w:tr>
        <w:tc>
          <w:tcPr>
            <w:tcW w:type="dxa" w:w="1152"/>
            <w:tcMar>
              <w:top w:w="75" w:type="dxa"/>
              <w:start w:w="120" w:type="dxa"/>
              <w:bottom w:w="75" w:type="dxa"/>
              <w:end w:w="120" w:type="dxa"/>
            </w:tcMar>
            <w:vAlign w:val="top"/>
          </w:tcPr>
          <w:p>
            <w:pPr>
              <w:spacing w:after="0"/>
            </w:pPr>
            <w:r>
              <w:rPr>
                <w:sz w:val="18"/>
              </w:rPr>
              <w:t>13</w:t>
            </w:r>
          </w:p>
        </w:tc>
        <w:tc>
          <w:tcPr>
            <w:tcW w:type="dxa" w:w="8928"/>
            <w:tcMar>
              <w:top w:w="75" w:type="dxa"/>
              <w:start w:w="120" w:type="dxa"/>
              <w:bottom w:w="75" w:type="dxa"/>
              <w:end w:w="120" w:type="dxa"/>
            </w:tcMar>
            <w:vAlign w:val="top"/>
          </w:tcPr>
          <w:p>
            <w:pPr>
              <w:spacing w:after="0"/>
            </w:pPr>
            <w:r>
              <w:rPr>
                <w:sz w:val="18"/>
              </w:rPr>
              <w:t>Challenges, resolutions, reflection, and next steps</w:t>
            </w:r>
          </w:p>
        </w:tc>
      </w:tr>
    </w:tbl>
    <w:p>
      <w:pPr>
        <w:spacing w:after="0"/>
      </w:pPr>
    </w:p>
    <w:p>
      <w:pPr>
        <w:pStyle w:val="Callout"/>
      </w:pPr>
      <w:r>
        <w:t>This document is designed for two uses: read Sections 1–6 as the project story, or use Sections 7–12 as an assessor-ready reference during the live demonstration.</w:t>
      </w:r>
    </w:p>
    <w:p>
      <w:r>
        <w:br w:type="page"/>
      </w:r>
    </w:p>
    <w:p>
      <w:pPr>
        <w:pStyle w:val="Heading1"/>
        <w:pBdr>
          <w:bottom w:val="single" w:sz="18" w:space="5" w:color="17324D"/>
        </w:pBdr>
      </w:pPr>
      <w:r>
        <w:t>1. Executive summary</w:t>
      </w:r>
    </w:p>
    <w:p>
      <w:r>
        <w:t>The AWS Smart Asset Lifecycle Tracker is a secured serverless application for recording, viewing, maintaining, and evaluating organizational assets. Over four weeks, the solution progressed from an authenticated inventory foundation to a production-oriented system with private photo storage, AI-assisted metadata, depreciation calculations, maintenance records and recommendations, role-based permissions, operational monitoring, and final submission documentation.</w:t>
      </w:r>
    </w:p>
    <w:tbl>
      <w:tblPr>
        <w:tblW w:type="auto" w:w="0"/>
        <w:jc w:val="center"/>
        <w:tblLayout w:type="fixed"/>
        <w:tblLook w:firstColumn="1" w:firstRow="1" w:lastColumn="0" w:lastRow="0" w:noHBand="0" w:noVBand="1" w:val="04A0"/>
      </w:tblPr>
      <w:tblGrid>
        <w:gridCol w:w="2376"/>
        <w:gridCol w:w="8208"/>
      </w:tblGrid>
      <w:tr>
        <w:tc>
          <w:tcPr>
            <w:tcW w:type="dxa" w:w="5040"/>
            <w:shd w:fill="2F6B9A"/>
            <w:tcMar>
              <w:top w:w="140" w:type="dxa"/>
              <w:start w:w="160" w:type="dxa"/>
              <w:bottom w:w="140" w:type="dxa"/>
              <w:end w:w="160" w:type="dxa"/>
            </w:tcMar>
          </w:tcPr>
          <w:p>
            <w:r>
              <w:rPr>
                <w:b/>
                <w:color w:val="FFFFFF"/>
                <w:sz w:val="16"/>
              </w:rPr>
              <w:t>OUTCOME</w:t>
            </w:r>
          </w:p>
        </w:tc>
        <w:tc>
          <w:tcPr>
            <w:tcW w:type="dxa" w:w="5040"/>
            <w:shd w:fill="EAF3F8"/>
            <w:tcMar>
              <w:top w:w="140" w:type="dxa"/>
              <w:start w:w="160" w:type="dxa"/>
              <w:bottom w:w="140" w:type="dxa"/>
              <w:end w:w="160" w:type="dxa"/>
            </w:tcMar>
          </w:tcPr>
          <w:p>
            <w:r>
              <w:rPr>
                <w:b/>
                <w:color w:val="17324D"/>
                <w:sz w:val="19"/>
              </w:rPr>
              <w:t>A working Cognito-protected web application backed by API Gateway, Lambda, DynamoDB, private S3 storage, Amazon Bedrock, EventBridge, SNS, and CloudWatch.</w:t>
            </w:r>
          </w:p>
        </w:tc>
      </w:tr>
    </w:tbl>
    <w:p>
      <w:pPr>
        <w:spacing w:after="0"/>
      </w:pPr>
    </w:p>
    <w:tbl>
      <w:tblPr>
        <w:tblW w:type="auto" w:w="0"/>
        <w:jc w:val="center"/>
        <w:tblLayout w:type="fixed"/>
        <w:tblLook w:firstColumn="1" w:firstRow="1" w:lastColumn="0" w:lastRow="0" w:noHBand="0" w:noVBand="1" w:val="04A0"/>
      </w:tblPr>
      <w:tblGrid>
        <w:gridCol w:w="2376"/>
        <w:gridCol w:w="8208"/>
      </w:tblGrid>
      <w:tr>
        <w:tc>
          <w:tcPr>
            <w:tcW w:type="dxa" w:w="5040"/>
            <w:shd w:fill="2E7D5B"/>
            <w:tcMar>
              <w:top w:w="140" w:type="dxa"/>
              <w:start w:w="160" w:type="dxa"/>
              <w:bottom w:w="140" w:type="dxa"/>
              <w:end w:w="160" w:type="dxa"/>
            </w:tcMar>
          </w:tcPr>
          <w:p>
            <w:r>
              <w:rPr>
                <w:b/>
                <w:color w:val="FFFFFF"/>
                <w:sz w:val="16"/>
              </w:rPr>
              <w:t>SECURITY</w:t>
            </w:r>
          </w:p>
        </w:tc>
        <w:tc>
          <w:tcPr>
            <w:tcW w:type="dxa" w:w="5040"/>
            <w:shd w:fill="EAF6F0"/>
            <w:tcMar>
              <w:top w:w="140" w:type="dxa"/>
              <w:start w:w="160" w:type="dxa"/>
              <w:bottom w:w="140" w:type="dxa"/>
              <w:end w:w="160" w:type="dxa"/>
            </w:tcMar>
          </w:tcPr>
          <w:p>
            <w:r>
              <w:rPr>
                <w:b/>
                <w:color w:val="17324D"/>
                <w:sz w:val="19"/>
              </w:rPr>
              <w:t>Unauthenticated requests return 401; restricted operations return 403; asset photographs remain private and are delivered through short-lived authorized URLs.</w:t>
            </w:r>
          </w:p>
        </w:tc>
      </w:tr>
    </w:tbl>
    <w:p>
      <w:pPr>
        <w:spacing w:after="0"/>
      </w:pPr>
    </w:p>
    <w:tbl>
      <w:tblPr>
        <w:tblW w:type="auto" w:w="0"/>
        <w:jc w:val="center"/>
        <w:tblLayout w:type="fixed"/>
        <w:tblLook w:firstColumn="1" w:firstRow="1" w:lastColumn="0" w:lastRow="0" w:noHBand="0" w:noVBand="1" w:val="04A0"/>
      </w:tblPr>
      <w:tblGrid>
        <w:gridCol w:w="2376"/>
        <w:gridCol w:w="8208"/>
      </w:tblGrid>
      <w:tr>
        <w:tc>
          <w:tcPr>
            <w:tcW w:type="dxa" w:w="5040"/>
            <w:shd w:fill="2F6B9A"/>
            <w:tcMar>
              <w:top w:w="140" w:type="dxa"/>
              <w:start w:w="160" w:type="dxa"/>
              <w:bottom w:w="140" w:type="dxa"/>
              <w:end w:w="160" w:type="dxa"/>
            </w:tcMar>
          </w:tcPr>
          <w:p>
            <w:r>
              <w:rPr>
                <w:b/>
                <w:color w:val="FFFFFF"/>
                <w:sz w:val="16"/>
              </w:rPr>
              <w:t>QUALITY</w:t>
            </w:r>
          </w:p>
        </w:tc>
        <w:tc>
          <w:tcPr>
            <w:tcW w:type="dxa" w:w="5040"/>
            <w:shd w:fill="EAF3F8"/>
            <w:tcMar>
              <w:top w:w="140" w:type="dxa"/>
              <w:start w:w="160" w:type="dxa"/>
              <w:bottom w:w="140" w:type="dxa"/>
              <w:end w:w="160" w:type="dxa"/>
            </w:tcMar>
          </w:tcPr>
          <w:p>
            <w:r>
              <w:rPr>
                <w:b/>
                <w:color w:val="17324D"/>
                <w:sz w:val="19"/>
              </w:rPr>
              <w:t>Backend validation, role tests, photo tests, maintenance tests, security tests, SAM linting, and the production frontend build were completed successfully.</w:t>
            </w:r>
          </w:p>
        </w:tc>
      </w:tr>
    </w:tbl>
    <w:p>
      <w:pPr>
        <w:spacing w:after="0"/>
      </w:pPr>
    </w:p>
    <w:p>
      <w:pPr>
        <w:pStyle w:val="Heading2"/>
      </w:pPr>
      <w:r>
        <w:t>Business value delivered</w:t>
      </w:r>
    </w:p>
    <w:p>
      <w:pPr>
        <w:pStyle w:val="ListBullet"/>
        <w:spacing w:after="50"/>
      </w:pPr>
      <w:r>
        <w:t>Centralized asset inventory with search, ownership, department, status, condition, location, and lifecycle information.</w:t>
      </w:r>
    </w:p>
    <w:p>
      <w:pPr>
        <w:pStyle w:val="ListBullet"/>
        <w:spacing w:after="50"/>
      </w:pPr>
      <w:r>
        <w:t>Secure asset-photo intake with human review of AI-generated category and description suggestions.</w:t>
      </w:r>
    </w:p>
    <w:p>
      <w:pPr>
        <w:pStyle w:val="ListBullet"/>
        <w:spacing w:after="50"/>
      </w:pPr>
      <w:r>
        <w:t>Automatic straight-line depreciation and an estimated replacement date for financial planning.</w:t>
      </w:r>
    </w:p>
    <w:p>
      <w:pPr>
        <w:pStyle w:val="ListBullet"/>
        <w:spacing w:after="50"/>
      </w:pPr>
      <w:r>
        <w:t>Maintenance history with server-trusted technician identity, deterministic schedules, and AI-assisted recommendations.</w:t>
      </w:r>
    </w:p>
    <w:p>
      <w:pPr>
        <w:pStyle w:val="ListBullet"/>
        <w:spacing w:after="50"/>
      </w:pPr>
      <w:r>
        <w:t>Role-aware access for Administrators, Auditors, Managers, Technicians, and Employees.</w:t>
      </w:r>
    </w:p>
    <w:p>
      <w:pPr>
        <w:pStyle w:val="ListBullet"/>
        <w:spacing w:after="50"/>
      </w:pPr>
      <w:r>
        <w:t>Operational visibility through CloudWatch logs, alarms, dashboard widgets, X-Ray tracing, and defined log retention.</w:t>
      </w:r>
    </w:p>
    <w:p>
      <w:pPr>
        <w:pStyle w:val="Heading2"/>
      </w:pPr>
      <w:r>
        <w:t>Final implementation status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75" w:type="dxa"/>
              <w:start w:w="120" w:type="dxa"/>
              <w:bottom w:w="75" w:type="dxa"/>
              <w:end w:w="120" w:type="dxa"/>
            </w:tcMar>
            <w:vAlign w:val="center"/>
          </w:tcPr>
          <w:p>
            <w:pPr>
              <w:spacing w:after="0"/>
            </w:pPr>
            <w:r>
              <w:rPr>
                <w:b/>
                <w:color w:val="FFFFFF"/>
                <w:sz w:val="15"/>
              </w:rPr>
              <w:t>Capability</w:t>
            </w:r>
          </w:p>
        </w:tc>
        <w:tc>
          <w:tcPr>
            <w:tcW w:type="dxa" w:w="3360"/>
            <w:shd w:fill="17324D"/>
            <w:tcMar>
              <w:top w:w="75" w:type="dxa"/>
              <w:start w:w="120" w:type="dxa"/>
              <w:bottom w:w="75" w:type="dxa"/>
              <w:end w:w="120" w:type="dxa"/>
            </w:tcMar>
            <w:vAlign w:val="center"/>
          </w:tcPr>
          <w:p>
            <w:pPr>
              <w:spacing w:after="0"/>
            </w:pPr>
            <w:r>
              <w:rPr>
                <w:b/>
                <w:color w:val="FFFFFF"/>
                <w:sz w:val="15"/>
              </w:rPr>
              <w:t>Status</w:t>
            </w:r>
          </w:p>
        </w:tc>
        <w:tc>
          <w:tcPr>
            <w:tcW w:type="dxa" w:w="3360"/>
            <w:shd w:fill="17324D"/>
            <w:tcMar>
              <w:top w:w="75" w:type="dxa"/>
              <w:start w:w="120" w:type="dxa"/>
              <w:bottom w:w="75" w:type="dxa"/>
              <w:end w:w="120" w:type="dxa"/>
            </w:tcMar>
            <w:vAlign w:val="center"/>
          </w:tcPr>
          <w:p>
            <w:pPr>
              <w:spacing w:after="0"/>
            </w:pPr>
            <w:r>
              <w:rPr>
                <w:b/>
                <w:color w:val="FFFFFF"/>
                <w:sz w:val="15"/>
              </w:rPr>
              <w:t>Evidence</w:t>
            </w:r>
          </w:p>
        </w:tc>
      </w:tr>
      <w:tr>
        <w:tc>
          <w:tcPr>
            <w:tcW w:type="dxa" w:w="2880"/>
            <w:tcMar>
              <w:top w:w="75" w:type="dxa"/>
              <w:start w:w="120" w:type="dxa"/>
              <w:bottom w:w="75" w:type="dxa"/>
              <w:end w:w="120" w:type="dxa"/>
            </w:tcMar>
            <w:vAlign w:val="top"/>
          </w:tcPr>
          <w:p>
            <w:pPr>
              <w:spacing w:after="0"/>
            </w:pPr>
            <w:r>
              <w:rPr>
                <w:sz w:val="15"/>
              </w:rPr>
              <w:t>Cognito login and logout</w:t>
            </w:r>
          </w:p>
        </w:tc>
        <w:tc>
          <w:tcPr>
            <w:tcW w:type="dxa" w:w="1440"/>
            <w:tcMar>
              <w:top w:w="75" w:type="dxa"/>
              <w:start w:w="120" w:type="dxa"/>
              <w:bottom w:w="75" w:type="dxa"/>
              <w:end w:w="120" w:type="dxa"/>
            </w:tcMar>
            <w:vAlign w:val="top"/>
          </w:tcPr>
          <w:p>
            <w:pPr>
              <w:spacing w:after="0"/>
            </w:pPr>
            <w:r>
              <w:rPr>
                <w:sz w:val="15"/>
              </w:rPr>
              <w:t>Complete</w:t>
            </w:r>
          </w:p>
        </w:tc>
        <w:tc>
          <w:tcPr>
            <w:tcW w:type="dxa" w:w="6048"/>
            <w:tcMar>
              <w:top w:w="75" w:type="dxa"/>
              <w:start w:w="120" w:type="dxa"/>
              <w:bottom w:w="75" w:type="dxa"/>
              <w:end w:w="120" w:type="dxa"/>
            </w:tcMar>
            <w:vAlign w:val="top"/>
          </w:tcPr>
          <w:p>
            <w:pPr>
              <w:spacing w:after="0"/>
            </w:pPr>
            <w:r>
              <w:rPr>
                <w:sz w:val="15"/>
              </w:rPr>
              <w:t>Amplify Authenticator; protected API; access removed after logout</w:t>
            </w:r>
          </w:p>
        </w:tc>
      </w:tr>
      <w:tr>
        <w:tc>
          <w:tcPr>
            <w:tcW w:type="dxa" w:w="2880"/>
            <w:tcMar>
              <w:top w:w="75" w:type="dxa"/>
              <w:start w:w="120" w:type="dxa"/>
              <w:bottom w:w="75" w:type="dxa"/>
              <w:end w:w="120" w:type="dxa"/>
            </w:tcMar>
            <w:vAlign w:val="top"/>
            <w:shd w:fill="F2F4F6"/>
          </w:tcPr>
          <w:p>
            <w:pPr>
              <w:spacing w:after="0"/>
            </w:pPr>
            <w:r>
              <w:rPr>
                <w:sz w:val="15"/>
              </w:rPr>
              <w:t>Manual asset entry</w:t>
            </w:r>
          </w:p>
        </w:tc>
        <w:tc>
          <w:tcPr>
            <w:tcW w:type="dxa" w:w="1440"/>
            <w:tcMar>
              <w:top w:w="75" w:type="dxa"/>
              <w:start w:w="120" w:type="dxa"/>
              <w:bottom w:w="75" w:type="dxa"/>
              <w:end w:w="120" w:type="dxa"/>
            </w:tcMar>
            <w:vAlign w:val="top"/>
            <w:shd w:fill="F2F4F6"/>
          </w:tcPr>
          <w:p>
            <w:pPr>
              <w:spacing w:after="0"/>
            </w:pPr>
            <w:r>
              <w:rPr>
                <w:sz w:val="15"/>
              </w:rPr>
              <w:t>Complete</w:t>
            </w:r>
          </w:p>
        </w:tc>
        <w:tc>
          <w:tcPr>
            <w:tcW w:type="dxa" w:w="6048"/>
            <w:tcMar>
              <w:top w:w="75" w:type="dxa"/>
              <w:start w:w="120" w:type="dxa"/>
              <w:bottom w:w="75" w:type="dxa"/>
              <w:end w:w="120" w:type="dxa"/>
            </w:tcMar>
            <w:vAlign w:val="top"/>
            <w:shd w:fill="F2F4F6"/>
          </w:tcPr>
          <w:p>
            <w:pPr>
              <w:spacing w:after="0"/>
            </w:pPr>
            <w:r>
              <w:rPr>
                <w:sz w:val="15"/>
              </w:rPr>
              <w:t>Validated POST /assets workflow</w:t>
            </w:r>
          </w:p>
        </w:tc>
      </w:tr>
      <w:tr>
        <w:tc>
          <w:tcPr>
            <w:tcW w:type="dxa" w:w="2880"/>
            <w:tcMar>
              <w:top w:w="75" w:type="dxa"/>
              <w:start w:w="120" w:type="dxa"/>
              <w:bottom w:w="75" w:type="dxa"/>
              <w:end w:w="120" w:type="dxa"/>
            </w:tcMar>
            <w:vAlign w:val="top"/>
          </w:tcPr>
          <w:p>
            <w:pPr>
              <w:spacing w:after="0"/>
            </w:pPr>
            <w:r>
              <w:rPr>
                <w:sz w:val="15"/>
              </w:rPr>
              <w:t>Secure photo upload</w:t>
            </w:r>
          </w:p>
        </w:tc>
        <w:tc>
          <w:tcPr>
            <w:tcW w:type="dxa" w:w="1440"/>
            <w:tcMar>
              <w:top w:w="75" w:type="dxa"/>
              <w:start w:w="120" w:type="dxa"/>
              <w:bottom w:w="75" w:type="dxa"/>
              <w:end w:w="120" w:type="dxa"/>
            </w:tcMar>
            <w:vAlign w:val="top"/>
          </w:tcPr>
          <w:p>
            <w:pPr>
              <w:spacing w:after="0"/>
            </w:pPr>
            <w:r>
              <w:rPr>
                <w:sz w:val="15"/>
              </w:rPr>
              <w:t>Complete</w:t>
            </w:r>
          </w:p>
        </w:tc>
        <w:tc>
          <w:tcPr>
            <w:tcW w:type="dxa" w:w="6048"/>
            <w:tcMar>
              <w:top w:w="75" w:type="dxa"/>
              <w:start w:w="120" w:type="dxa"/>
              <w:bottom w:w="75" w:type="dxa"/>
              <w:end w:w="120" w:type="dxa"/>
            </w:tcMar>
            <w:vAlign w:val="top"/>
          </w:tcPr>
          <w:p>
            <w:pPr>
              <w:spacing w:after="0"/>
            </w:pPr>
            <w:r>
              <w:rPr>
                <w:sz w:val="15"/>
              </w:rPr>
              <w:t>Private S3 bucket and presigned POST</w:t>
            </w:r>
          </w:p>
        </w:tc>
      </w:tr>
      <w:tr>
        <w:tc>
          <w:tcPr>
            <w:tcW w:type="dxa" w:w="2880"/>
            <w:tcMar>
              <w:top w:w="75" w:type="dxa"/>
              <w:start w:w="120" w:type="dxa"/>
              <w:bottom w:w="75" w:type="dxa"/>
              <w:end w:w="120" w:type="dxa"/>
            </w:tcMar>
            <w:vAlign w:val="top"/>
            <w:shd w:fill="F2F4F6"/>
          </w:tcPr>
          <w:p>
            <w:pPr>
              <w:spacing w:after="0"/>
            </w:pPr>
            <w:r>
              <w:rPr>
                <w:sz w:val="15"/>
              </w:rPr>
              <w:t>AI photo analysis</w:t>
            </w:r>
          </w:p>
        </w:tc>
        <w:tc>
          <w:tcPr>
            <w:tcW w:type="dxa" w:w="1440"/>
            <w:tcMar>
              <w:top w:w="75" w:type="dxa"/>
              <w:start w:w="120" w:type="dxa"/>
              <w:bottom w:w="75" w:type="dxa"/>
              <w:end w:w="120" w:type="dxa"/>
            </w:tcMar>
            <w:vAlign w:val="top"/>
            <w:shd w:fill="F2F4F6"/>
          </w:tcPr>
          <w:p>
            <w:pPr>
              <w:spacing w:after="0"/>
            </w:pPr>
            <w:r>
              <w:rPr>
                <w:sz w:val="15"/>
              </w:rPr>
              <w:t>Complete</w:t>
            </w:r>
          </w:p>
        </w:tc>
        <w:tc>
          <w:tcPr>
            <w:tcW w:type="dxa" w:w="6048"/>
            <w:tcMar>
              <w:top w:w="75" w:type="dxa"/>
              <w:start w:w="120" w:type="dxa"/>
              <w:bottom w:w="75" w:type="dxa"/>
              <w:end w:w="120" w:type="dxa"/>
            </w:tcMar>
            <w:vAlign w:val="top"/>
            <w:shd w:fill="F2F4F6"/>
          </w:tcPr>
          <w:p>
            <w:pPr>
              <w:spacing w:after="0"/>
            </w:pPr>
            <w:r>
              <w:rPr>
                <w:sz w:val="15"/>
              </w:rPr>
              <w:t>Bedrock Nova Lite structured output plus human review</w:t>
            </w:r>
          </w:p>
        </w:tc>
      </w:tr>
      <w:tr>
        <w:tc>
          <w:tcPr>
            <w:tcW w:type="dxa" w:w="2880"/>
            <w:tcMar>
              <w:top w:w="75" w:type="dxa"/>
              <w:start w:w="120" w:type="dxa"/>
              <w:bottom w:w="75" w:type="dxa"/>
              <w:end w:w="120" w:type="dxa"/>
            </w:tcMar>
            <w:vAlign w:val="top"/>
          </w:tcPr>
          <w:p>
            <w:pPr>
              <w:spacing w:after="0"/>
            </w:pPr>
            <w:r>
              <w:rPr>
                <w:sz w:val="15"/>
              </w:rPr>
              <w:t>Depreciation</w:t>
            </w:r>
          </w:p>
        </w:tc>
        <w:tc>
          <w:tcPr>
            <w:tcW w:type="dxa" w:w="1440"/>
            <w:tcMar>
              <w:top w:w="75" w:type="dxa"/>
              <w:start w:w="120" w:type="dxa"/>
              <w:bottom w:w="75" w:type="dxa"/>
              <w:end w:w="120" w:type="dxa"/>
            </w:tcMar>
            <w:vAlign w:val="top"/>
          </w:tcPr>
          <w:p>
            <w:pPr>
              <w:spacing w:after="0"/>
            </w:pPr>
            <w:r>
              <w:rPr>
                <w:sz w:val="15"/>
              </w:rPr>
              <w:t>Complete</w:t>
            </w:r>
          </w:p>
        </w:tc>
        <w:tc>
          <w:tcPr>
            <w:tcW w:type="dxa" w:w="6048"/>
            <w:tcMar>
              <w:top w:w="75" w:type="dxa"/>
              <w:start w:w="120" w:type="dxa"/>
              <w:bottom w:w="75" w:type="dxa"/>
              <w:end w:w="120" w:type="dxa"/>
            </w:tcMar>
            <w:vAlign w:val="top"/>
          </w:tcPr>
          <w:p>
            <w:pPr>
              <w:spacing w:after="0"/>
            </w:pPr>
            <w:r>
              <w:rPr>
                <w:sz w:val="15"/>
              </w:rPr>
              <w:t>Straight-line calculation exposed in asset views</w:t>
            </w:r>
          </w:p>
        </w:tc>
      </w:tr>
      <w:tr>
        <w:tc>
          <w:tcPr>
            <w:tcW w:type="dxa" w:w="2880"/>
            <w:tcMar>
              <w:top w:w="75" w:type="dxa"/>
              <w:start w:w="120" w:type="dxa"/>
              <w:bottom w:w="75" w:type="dxa"/>
              <w:end w:w="120" w:type="dxa"/>
            </w:tcMar>
            <w:vAlign w:val="top"/>
            <w:shd w:fill="F2F4F6"/>
          </w:tcPr>
          <w:p>
            <w:pPr>
              <w:spacing w:after="0"/>
            </w:pPr>
            <w:r>
              <w:rPr>
                <w:sz w:val="15"/>
              </w:rPr>
              <w:t>Maintenance tracking</w:t>
            </w:r>
          </w:p>
        </w:tc>
        <w:tc>
          <w:tcPr>
            <w:tcW w:type="dxa" w:w="1440"/>
            <w:tcMar>
              <w:top w:w="75" w:type="dxa"/>
              <w:start w:w="120" w:type="dxa"/>
              <w:bottom w:w="75" w:type="dxa"/>
              <w:end w:w="120" w:type="dxa"/>
            </w:tcMar>
            <w:vAlign w:val="top"/>
            <w:shd w:fill="F2F4F6"/>
          </w:tcPr>
          <w:p>
            <w:pPr>
              <w:spacing w:after="0"/>
            </w:pPr>
            <w:r>
              <w:rPr>
                <w:sz w:val="15"/>
              </w:rPr>
              <w:t>Complete</w:t>
            </w:r>
          </w:p>
        </w:tc>
        <w:tc>
          <w:tcPr>
            <w:tcW w:type="dxa" w:w="6048"/>
            <w:tcMar>
              <w:top w:w="75" w:type="dxa"/>
              <w:start w:w="120" w:type="dxa"/>
              <w:bottom w:w="75" w:type="dxa"/>
              <w:end w:w="120" w:type="dxa"/>
            </w:tcMar>
            <w:vAlign w:val="top"/>
            <w:shd w:fill="F2F4F6"/>
          </w:tcPr>
          <w:p>
            <w:pPr>
              <w:spacing w:after="0"/>
            </w:pPr>
            <w:r>
              <w:rPr>
                <w:sz w:val="15"/>
              </w:rPr>
              <w:t>Create/list/update/delete workflows with authorization</w:t>
            </w:r>
          </w:p>
        </w:tc>
      </w:tr>
      <w:tr>
        <w:tc>
          <w:tcPr>
            <w:tcW w:type="dxa" w:w="2880"/>
            <w:tcMar>
              <w:top w:w="75" w:type="dxa"/>
              <w:start w:w="120" w:type="dxa"/>
              <w:bottom w:w="75" w:type="dxa"/>
              <w:end w:w="120" w:type="dxa"/>
            </w:tcMar>
            <w:vAlign w:val="top"/>
          </w:tcPr>
          <w:p>
            <w:pPr>
              <w:spacing w:after="0"/>
            </w:pPr>
            <w:r>
              <w:rPr>
                <w:sz w:val="15"/>
              </w:rPr>
              <w:t>AI maintenance advice</w:t>
            </w:r>
          </w:p>
        </w:tc>
        <w:tc>
          <w:tcPr>
            <w:tcW w:type="dxa" w:w="1440"/>
            <w:tcMar>
              <w:top w:w="75" w:type="dxa"/>
              <w:start w:w="120" w:type="dxa"/>
              <w:bottom w:w="75" w:type="dxa"/>
              <w:end w:w="120" w:type="dxa"/>
            </w:tcMar>
            <w:vAlign w:val="top"/>
          </w:tcPr>
          <w:p>
            <w:pPr>
              <w:spacing w:after="0"/>
            </w:pPr>
            <w:r>
              <w:rPr>
                <w:sz w:val="15"/>
              </w:rPr>
              <w:t>Complete</w:t>
            </w:r>
          </w:p>
        </w:tc>
        <w:tc>
          <w:tcPr>
            <w:tcW w:type="dxa" w:w="6048"/>
            <w:tcMar>
              <w:top w:w="75" w:type="dxa"/>
              <w:start w:w="120" w:type="dxa"/>
              <w:bottom w:w="75" w:type="dxa"/>
              <w:end w:w="120" w:type="dxa"/>
            </w:tcMar>
            <w:vAlign w:val="top"/>
          </w:tcPr>
          <w:p>
            <w:pPr>
              <w:spacing w:after="0"/>
            </w:pPr>
            <w:r>
              <w:rPr>
                <w:sz w:val="15"/>
              </w:rPr>
              <w:t>Validated JSON recommendation and deterministic schedule</w:t>
            </w:r>
          </w:p>
        </w:tc>
      </w:tr>
      <w:tr>
        <w:tc>
          <w:tcPr>
            <w:tcW w:type="dxa" w:w="2880"/>
            <w:tcMar>
              <w:top w:w="75" w:type="dxa"/>
              <w:start w:w="120" w:type="dxa"/>
              <w:bottom w:w="75" w:type="dxa"/>
              <w:end w:w="120" w:type="dxa"/>
            </w:tcMar>
            <w:vAlign w:val="top"/>
            <w:shd w:fill="F2F4F6"/>
          </w:tcPr>
          <w:p>
            <w:pPr>
              <w:spacing w:after="0"/>
            </w:pPr>
            <w:r>
              <w:rPr>
                <w:sz w:val="15"/>
              </w:rPr>
              <w:t>Monitoring</w:t>
            </w:r>
          </w:p>
        </w:tc>
        <w:tc>
          <w:tcPr>
            <w:tcW w:type="dxa" w:w="1440"/>
            <w:tcMar>
              <w:top w:w="75" w:type="dxa"/>
              <w:start w:w="120" w:type="dxa"/>
              <w:bottom w:w="75" w:type="dxa"/>
              <w:end w:w="120" w:type="dxa"/>
            </w:tcMar>
            <w:vAlign w:val="top"/>
            <w:shd w:fill="F2F4F6"/>
          </w:tcPr>
          <w:p>
            <w:pPr>
              <w:spacing w:after="0"/>
            </w:pPr>
            <w:r>
              <w:rPr>
                <w:sz w:val="15"/>
              </w:rPr>
              <w:t>Complete</w:t>
            </w:r>
          </w:p>
        </w:tc>
        <w:tc>
          <w:tcPr>
            <w:tcW w:type="dxa" w:w="6048"/>
            <w:tcMar>
              <w:top w:w="75" w:type="dxa"/>
              <w:start w:w="120" w:type="dxa"/>
              <w:bottom w:w="75" w:type="dxa"/>
              <w:end w:w="120" w:type="dxa"/>
            </w:tcMar>
            <w:vAlign w:val="top"/>
            <w:shd w:fill="F2F4F6"/>
          </w:tcPr>
          <w:p>
            <w:pPr>
              <w:spacing w:after="0"/>
            </w:pPr>
            <w:r>
              <w:rPr>
                <w:sz w:val="15"/>
              </w:rPr>
              <w:t>CloudWatch dashboard, alarms, logs, retention, tracing</w:t>
            </w:r>
          </w:p>
        </w:tc>
      </w:tr>
    </w:tbl>
    <w:p>
      <w:pPr>
        <w:spacing w:after="0"/>
      </w:pPr>
    </w:p>
    <w:p>
      <w:pPr>
        <w:spacing w:before="100" w:after="0"/>
      </w:pPr>
    </w:p>
    <w:p>
      <w:pPr>
        <w:pStyle w:val="Heading1"/>
        <w:pBdr>
          <w:bottom w:val="single" w:sz="18" w:space="5" w:color="17324D"/>
        </w:pBdr>
      </w:pPr>
      <w:r>
        <w:t>2. Project scope and success criteria</w:t>
      </w:r>
    </w:p>
    <w:p>
      <w:r>
        <w:t>The project was implemented as a serverless AWS application with infrastructure defined in AWS SAM. The scope combined business functionality, least-privilege access, secure media handling, responsible AI use, and operational readiness.</w:t>
      </w:r>
    </w:p>
    <w:p>
      <w:pPr>
        <w:pStyle w:val="Heading2"/>
      </w:pPr>
      <w:r>
        <w:t>Core user journeys</w:t>
      </w:r>
    </w:p>
    <w:p>
      <w:pPr>
        <w:pStyle w:val="ListNumber"/>
        <w:spacing w:after="60"/>
      </w:pPr>
      <w:r>
        <w:t>Sign in through Amazon Cognito and receive access based on group membership and department claims.</w:t>
      </w:r>
    </w:p>
    <w:p>
      <w:pPr>
        <w:pStyle w:val="ListNumber"/>
        <w:spacing w:after="60"/>
      </w:pPr>
      <w:r>
        <w:t>Create an asset manually or attach a photograph through a secure upload form.</w:t>
      </w:r>
    </w:p>
    <w:p>
      <w:pPr>
        <w:pStyle w:val="ListNumber"/>
        <w:spacing w:after="60"/>
      </w:pPr>
      <w:r>
        <w:t>Review and correct AI-generated asset information before saving authoritative data.</w:t>
      </w:r>
    </w:p>
    <w:p>
      <w:pPr>
        <w:pStyle w:val="ListNumber"/>
        <w:spacing w:after="60"/>
      </w:pPr>
      <w:r>
        <w:t>Browse only the assets and photos permitted by the authenticated role.</w:t>
      </w:r>
    </w:p>
    <w:p>
      <w:pPr>
        <w:pStyle w:val="ListNumber"/>
        <w:spacing w:after="60"/>
      </w:pPr>
      <w:r>
        <w:t>Review depreciation, maintenance history, schedules, and AI-assisted recommendations.</w:t>
      </w:r>
    </w:p>
    <w:p>
      <w:pPr>
        <w:pStyle w:val="ListNumber"/>
        <w:spacing w:after="60"/>
      </w:pPr>
      <w:r>
        <w:t>Record service activity while the backend derives performedBy from Cognito claims.</w:t>
      </w:r>
    </w:p>
    <w:p>
      <w:pPr>
        <w:pStyle w:val="ListNumber"/>
        <w:spacing w:after="60"/>
      </w:pPr>
      <w:r>
        <w:t>Observe application health through CloudWatch and receive scheduled maintenance alerts through SNS.</w:t>
      </w:r>
    </w:p>
    <w:p>
      <w:pPr>
        <w:pStyle w:val="Heading2"/>
      </w:pPr>
      <w:r>
        <w:t>Engineering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Principle</w:t>
            </w:r>
          </w:p>
        </w:tc>
        <w:tc>
          <w:tcPr>
            <w:tcW w:type="dxa" w:w="5040"/>
            <w:shd w:fill="17324D"/>
            <w:tcMar>
              <w:top w:w="75" w:type="dxa"/>
              <w:start w:w="120" w:type="dxa"/>
              <w:bottom w:w="75" w:type="dxa"/>
              <w:end w:w="120" w:type="dxa"/>
            </w:tcMar>
            <w:vAlign w:val="center"/>
          </w:tcPr>
          <w:p>
            <w:pPr>
              <w:spacing w:after="0"/>
            </w:pPr>
            <w:r>
              <w:rPr>
                <w:b/>
                <w:color w:val="FFFFFF"/>
                <w:sz w:val="15"/>
              </w:rPr>
              <w:t>Implementation</w:t>
            </w:r>
          </w:p>
        </w:tc>
      </w:tr>
      <w:tr>
        <w:tc>
          <w:tcPr>
            <w:tcW w:type="dxa" w:w="2448"/>
            <w:tcMar>
              <w:top w:w="75" w:type="dxa"/>
              <w:start w:w="120" w:type="dxa"/>
              <w:bottom w:w="75" w:type="dxa"/>
              <w:end w:w="120" w:type="dxa"/>
            </w:tcMar>
            <w:vAlign w:val="top"/>
          </w:tcPr>
          <w:p>
            <w:pPr>
              <w:spacing w:after="0"/>
            </w:pPr>
            <w:r>
              <w:rPr>
                <w:sz w:val="15"/>
              </w:rPr>
              <w:t>Authentication first</w:t>
            </w:r>
          </w:p>
        </w:tc>
        <w:tc>
          <w:tcPr>
            <w:tcW w:type="dxa" w:w="7920"/>
            <w:tcMar>
              <w:top w:w="75" w:type="dxa"/>
              <w:start w:w="120" w:type="dxa"/>
              <w:bottom w:w="75" w:type="dxa"/>
              <w:end w:w="120" w:type="dxa"/>
            </w:tcMar>
            <w:vAlign w:val="top"/>
          </w:tcPr>
          <w:p>
            <w:pPr>
              <w:spacing w:after="0"/>
            </w:pPr>
            <w:r>
              <w:rPr>
                <w:sz w:val="15"/>
              </w:rPr>
              <w:t>Cognito authorizer is the API default; only /health is intentionally public.</w:t>
            </w:r>
          </w:p>
        </w:tc>
      </w:tr>
      <w:tr>
        <w:tc>
          <w:tcPr>
            <w:tcW w:type="dxa" w:w="2448"/>
            <w:tcMar>
              <w:top w:w="75" w:type="dxa"/>
              <w:start w:w="120" w:type="dxa"/>
              <w:bottom w:w="75" w:type="dxa"/>
              <w:end w:w="120" w:type="dxa"/>
            </w:tcMar>
            <w:vAlign w:val="top"/>
            <w:shd w:fill="F2F4F6"/>
          </w:tcPr>
          <w:p>
            <w:pPr>
              <w:spacing w:after="0"/>
            </w:pPr>
            <w:r>
              <w:rPr>
                <w:sz w:val="15"/>
              </w:rPr>
              <w:t>Authorization in the backend</w:t>
            </w:r>
          </w:p>
        </w:tc>
        <w:tc>
          <w:tcPr>
            <w:tcW w:type="dxa" w:w="7920"/>
            <w:tcMar>
              <w:top w:w="75" w:type="dxa"/>
              <w:start w:w="120" w:type="dxa"/>
              <w:bottom w:w="75" w:type="dxa"/>
              <w:end w:w="120" w:type="dxa"/>
            </w:tcMar>
            <w:vAlign w:val="top"/>
            <w:shd w:fill="F2F4F6"/>
          </w:tcPr>
          <w:p>
            <w:pPr>
              <w:spacing w:after="0"/>
            </w:pPr>
            <w:r>
              <w:rPr>
                <w:sz w:val="15"/>
              </w:rPr>
              <w:t>Role, department, assignment, and record ownership checks are enforced server-side.</w:t>
            </w:r>
          </w:p>
        </w:tc>
      </w:tr>
      <w:tr>
        <w:tc>
          <w:tcPr>
            <w:tcW w:type="dxa" w:w="2448"/>
            <w:tcMar>
              <w:top w:w="75" w:type="dxa"/>
              <w:start w:w="120" w:type="dxa"/>
              <w:bottom w:w="75" w:type="dxa"/>
              <w:end w:w="120" w:type="dxa"/>
            </w:tcMar>
            <w:vAlign w:val="top"/>
          </w:tcPr>
          <w:p>
            <w:pPr>
              <w:spacing w:after="0"/>
            </w:pPr>
            <w:r>
              <w:rPr>
                <w:sz w:val="15"/>
              </w:rPr>
              <w:t>Private by default</w:t>
            </w:r>
          </w:p>
        </w:tc>
        <w:tc>
          <w:tcPr>
            <w:tcW w:type="dxa" w:w="7920"/>
            <w:tcMar>
              <w:top w:w="75" w:type="dxa"/>
              <w:start w:w="120" w:type="dxa"/>
              <w:bottom w:w="75" w:type="dxa"/>
              <w:end w:w="120" w:type="dxa"/>
            </w:tcMar>
            <w:vAlign w:val="top"/>
          </w:tcPr>
          <w:p>
            <w:pPr>
              <w:spacing w:after="0"/>
            </w:pPr>
            <w:r>
              <w:rPr>
                <w:sz w:val="15"/>
              </w:rPr>
              <w:t>S3 public access is blocked; asset photos are accessed with short-lived presigned URLs.</w:t>
            </w:r>
          </w:p>
        </w:tc>
      </w:tr>
      <w:tr>
        <w:tc>
          <w:tcPr>
            <w:tcW w:type="dxa" w:w="2448"/>
            <w:tcMar>
              <w:top w:w="75" w:type="dxa"/>
              <w:start w:w="120" w:type="dxa"/>
              <w:bottom w:w="75" w:type="dxa"/>
              <w:end w:w="120" w:type="dxa"/>
            </w:tcMar>
            <w:vAlign w:val="top"/>
            <w:shd w:fill="F2F4F6"/>
          </w:tcPr>
          <w:p>
            <w:pPr>
              <w:spacing w:after="0"/>
            </w:pPr>
            <w:r>
              <w:rPr>
                <w:sz w:val="15"/>
              </w:rPr>
              <w:t>Human-reviewed AI</w:t>
            </w:r>
          </w:p>
        </w:tc>
        <w:tc>
          <w:tcPr>
            <w:tcW w:type="dxa" w:w="7920"/>
            <w:tcMar>
              <w:top w:w="75" w:type="dxa"/>
              <w:start w:w="120" w:type="dxa"/>
              <w:bottom w:w="75" w:type="dxa"/>
              <w:end w:w="120" w:type="dxa"/>
            </w:tcMar>
            <w:vAlign w:val="top"/>
            <w:shd w:fill="F2F4F6"/>
          </w:tcPr>
          <w:p>
            <w:pPr>
              <w:spacing w:after="0"/>
            </w:pPr>
            <w:r>
              <w:rPr>
                <w:sz w:val="15"/>
              </w:rPr>
              <w:t>AI output is validated and marked NeedsReview or NeedsManualEntry before use.</w:t>
            </w:r>
          </w:p>
        </w:tc>
      </w:tr>
      <w:tr>
        <w:tc>
          <w:tcPr>
            <w:tcW w:type="dxa" w:w="2448"/>
            <w:tcMar>
              <w:top w:w="75" w:type="dxa"/>
              <w:start w:w="120" w:type="dxa"/>
              <w:bottom w:w="75" w:type="dxa"/>
              <w:end w:w="120" w:type="dxa"/>
            </w:tcMar>
            <w:vAlign w:val="top"/>
          </w:tcPr>
          <w:p>
            <w:pPr>
              <w:spacing w:after="0"/>
            </w:pPr>
            <w:r>
              <w:rPr>
                <w:sz w:val="15"/>
              </w:rPr>
              <w:t>Deterministic business rules</w:t>
            </w:r>
          </w:p>
        </w:tc>
        <w:tc>
          <w:tcPr>
            <w:tcW w:type="dxa" w:w="7920"/>
            <w:tcMar>
              <w:top w:w="75" w:type="dxa"/>
              <w:start w:w="120" w:type="dxa"/>
              <w:bottom w:w="75" w:type="dxa"/>
              <w:end w:w="120" w:type="dxa"/>
            </w:tcMar>
            <w:vAlign w:val="top"/>
          </w:tcPr>
          <w:p>
            <w:pPr>
              <w:spacing w:after="0"/>
            </w:pPr>
            <w:r>
              <w:rPr>
                <w:sz w:val="15"/>
              </w:rPr>
              <w:t>Dates and depreciation values are calculated in application code, not delegated to AI.</w:t>
            </w:r>
          </w:p>
        </w:tc>
      </w:tr>
      <w:tr>
        <w:tc>
          <w:tcPr>
            <w:tcW w:type="dxa" w:w="2448"/>
            <w:tcMar>
              <w:top w:w="75" w:type="dxa"/>
              <w:start w:w="120" w:type="dxa"/>
              <w:bottom w:w="75" w:type="dxa"/>
              <w:end w:w="120" w:type="dxa"/>
            </w:tcMar>
            <w:vAlign w:val="top"/>
            <w:shd w:fill="F2F4F6"/>
          </w:tcPr>
          <w:p>
            <w:pPr>
              <w:spacing w:after="0"/>
            </w:pPr>
            <w:r>
              <w:rPr>
                <w:sz w:val="15"/>
              </w:rPr>
              <w:t>Infrastructure as code</w:t>
            </w:r>
          </w:p>
        </w:tc>
        <w:tc>
          <w:tcPr>
            <w:tcW w:type="dxa" w:w="7920"/>
            <w:tcMar>
              <w:top w:w="75" w:type="dxa"/>
              <w:start w:w="120" w:type="dxa"/>
              <w:bottom w:w="75" w:type="dxa"/>
              <w:end w:w="120" w:type="dxa"/>
            </w:tcMar>
            <w:vAlign w:val="top"/>
            <w:shd w:fill="F2F4F6"/>
          </w:tcPr>
          <w:p>
            <w:pPr>
              <w:spacing w:after="0"/>
            </w:pPr>
            <w:r>
              <w:rPr>
                <w:sz w:val="15"/>
              </w:rPr>
              <w:t>AWS SAM defines the API, functions, data, storage, schedules, notifications, and monitoring.</w:t>
            </w:r>
          </w:p>
        </w:tc>
      </w:tr>
      <w:tr>
        <w:tc>
          <w:tcPr>
            <w:tcW w:type="dxa" w:w="2448"/>
            <w:tcMar>
              <w:top w:w="75" w:type="dxa"/>
              <w:start w:w="120" w:type="dxa"/>
              <w:bottom w:w="75" w:type="dxa"/>
              <w:end w:w="120" w:type="dxa"/>
            </w:tcMar>
            <w:vAlign w:val="top"/>
          </w:tcPr>
          <w:p>
            <w:pPr>
              <w:spacing w:after="0"/>
            </w:pPr>
            <w:r>
              <w:rPr>
                <w:sz w:val="15"/>
              </w:rPr>
              <w:t>Observable operations</w:t>
            </w:r>
          </w:p>
        </w:tc>
        <w:tc>
          <w:tcPr>
            <w:tcW w:type="dxa" w:w="7920"/>
            <w:tcMar>
              <w:top w:w="75" w:type="dxa"/>
              <w:start w:w="120" w:type="dxa"/>
              <w:bottom w:w="75" w:type="dxa"/>
              <w:end w:w="120" w:type="dxa"/>
            </w:tcMar>
            <w:vAlign w:val="top"/>
          </w:tcPr>
          <w:p>
            <w:pPr>
              <w:spacing w:after="0"/>
            </w:pPr>
            <w:r>
              <w:rPr>
                <w:sz w:val="15"/>
              </w:rPr>
              <w:t>Structured logs, tracing, alarms, retention, and dashboard widgets support troubleshooting.</w:t>
            </w:r>
          </w:p>
        </w:tc>
      </w:tr>
    </w:tbl>
    <w:p>
      <w:pPr>
        <w:spacing w:after="0"/>
      </w:pPr>
    </w:p>
    <w:p>
      <w:pPr>
        <w:spacing w:before="100" w:after="0"/>
      </w:pPr>
    </w:p>
    <w:p>
      <w:pPr>
        <w:pStyle w:val="Heading1"/>
        <w:pBdr>
          <w:bottom w:val="single" w:sz="18" w:space="5" w:color="17324D"/>
        </w:pBdr>
      </w:pPr>
      <w:r>
        <w:t>3. Week 1 — secure foundation and asset inventory</w:t>
      </w:r>
    </w:p>
    <w:p>
      <w:r>
        <w:t>Week 1 established the application skeleton and its security boundary. The outcome was an authenticated React frontend, a protected REST API, DynamoDB persistence, role-aware asset access, and repeatable deployment through AWS SAM.</w:t>
      </w:r>
    </w:p>
    <w:p>
      <w:pPr>
        <w:pStyle w:val="Heading2"/>
      </w:pPr>
      <w:r>
        <w:t>Work completed</w:t>
      </w:r>
    </w:p>
    <w:p>
      <w:pPr>
        <w:pStyle w:val="ListBullet"/>
        <w:spacing w:after="50"/>
      </w:pPr>
      <w:r>
        <w:t>Created the AWS SAM template and environment parameterization for dev, test, and prod.</w:t>
      </w:r>
    </w:p>
    <w:p>
      <w:pPr>
        <w:pStyle w:val="ListBullet"/>
        <w:spacing w:after="50"/>
      </w:pPr>
      <w:r>
        <w:t>Implemented a React/Vite frontend hosted through AWS Amplify.</w:t>
      </w:r>
    </w:p>
    <w:p>
      <w:pPr>
        <w:pStyle w:val="ListBullet"/>
        <w:spacing w:after="50"/>
      </w:pPr>
      <w:r>
        <w:t>Configured Amazon Cognito user pool, web client, custom department attribute, and five user groups.</w:t>
      </w:r>
    </w:p>
    <w:p>
      <w:pPr>
        <w:pStyle w:val="ListBullet"/>
        <w:spacing w:after="50"/>
      </w:pPr>
      <w:r>
        <w:t>Configured API Gateway with Cognito as the default authorizer and explicit 401/403 gateway responses.</w:t>
      </w:r>
    </w:p>
    <w:p>
      <w:pPr>
        <w:pStyle w:val="ListBullet"/>
        <w:spacing w:after="50"/>
      </w:pPr>
      <w:r>
        <w:t>Implemented Python Lambda handlers for create, list, get, and update asset operations.</w:t>
      </w:r>
    </w:p>
    <w:p>
      <w:pPr>
        <w:pStyle w:val="ListBullet"/>
        <w:spacing w:after="50"/>
      </w:pPr>
      <w:r>
        <w:t>Created a DynamoDB single-table design with PAY_PER_REQUEST billing, encryption, point-in-time recovery, and retained data protection.</w:t>
      </w:r>
    </w:p>
    <w:p>
      <w:pPr>
        <w:pStyle w:val="ListBullet"/>
        <w:spacing w:after="50"/>
      </w:pPr>
      <w:r>
        <w:t>Implemented asset validation, normalized index fields, unique asset-tag reservations, pagination tokens, and role-filtered listings.</w:t>
      </w:r>
    </w:p>
    <w:p>
      <w:pPr>
        <w:pStyle w:val="ListBullet"/>
        <w:spacing w:after="50"/>
      </w:pPr>
      <w:r>
        <w:t>Added a public /health endpoint while keeping business data protected.</w:t>
      </w:r>
    </w:p>
    <w:p>
      <w:pPr>
        <w:pStyle w:val="Heading2"/>
      </w:pPr>
      <w:r>
        <w:t>Asset authorization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75" w:type="dxa"/>
              <w:start w:w="120" w:type="dxa"/>
              <w:bottom w:w="75" w:type="dxa"/>
              <w:end w:w="120" w:type="dxa"/>
            </w:tcMar>
            <w:vAlign w:val="center"/>
          </w:tcPr>
          <w:p>
            <w:pPr>
              <w:spacing w:after="0"/>
            </w:pPr>
            <w:r>
              <w:rPr>
                <w:b/>
                <w:color w:val="FFFFFF"/>
                <w:sz w:val="15"/>
              </w:rPr>
              <w:t>Role</w:t>
            </w:r>
          </w:p>
        </w:tc>
        <w:tc>
          <w:tcPr>
            <w:tcW w:type="dxa" w:w="3360"/>
            <w:shd w:fill="17324D"/>
            <w:tcMar>
              <w:top w:w="75" w:type="dxa"/>
              <w:start w:w="120" w:type="dxa"/>
              <w:bottom w:w="75" w:type="dxa"/>
              <w:end w:w="120" w:type="dxa"/>
            </w:tcMar>
            <w:vAlign w:val="center"/>
          </w:tcPr>
          <w:p>
            <w:pPr>
              <w:spacing w:after="0"/>
            </w:pPr>
            <w:r>
              <w:rPr>
                <w:b/>
                <w:color w:val="FFFFFF"/>
                <w:sz w:val="15"/>
              </w:rPr>
              <w:t>Asset visibility</w:t>
            </w:r>
          </w:p>
        </w:tc>
        <w:tc>
          <w:tcPr>
            <w:tcW w:type="dxa" w:w="3360"/>
            <w:shd w:fill="17324D"/>
            <w:tcMar>
              <w:top w:w="75" w:type="dxa"/>
              <w:start w:w="120" w:type="dxa"/>
              <w:bottom w:w="75" w:type="dxa"/>
              <w:end w:w="120" w:type="dxa"/>
            </w:tcMar>
            <w:vAlign w:val="center"/>
          </w:tcPr>
          <w:p>
            <w:pPr>
              <w:spacing w:after="0"/>
            </w:pPr>
            <w:r>
              <w:rPr>
                <w:b/>
                <w:color w:val="FFFFFF"/>
                <w:sz w:val="15"/>
              </w:rPr>
              <w:t>Asset changes</w:t>
            </w:r>
          </w:p>
        </w:tc>
      </w:tr>
      <w:tr>
        <w:tc>
          <w:tcPr>
            <w:tcW w:type="dxa" w:w="1872"/>
            <w:tcMar>
              <w:top w:w="75" w:type="dxa"/>
              <w:start w:w="120" w:type="dxa"/>
              <w:bottom w:w="75" w:type="dxa"/>
              <w:end w:w="120" w:type="dxa"/>
            </w:tcMar>
            <w:vAlign w:val="top"/>
          </w:tcPr>
          <w:p>
            <w:pPr>
              <w:spacing w:after="0"/>
            </w:pPr>
            <w:r>
              <w:rPr>
                <w:sz w:val="15"/>
              </w:rPr>
              <w:t>Administrator</w:t>
            </w:r>
          </w:p>
        </w:tc>
        <w:tc>
          <w:tcPr>
            <w:tcW w:type="dxa" w:w="3456"/>
            <w:tcMar>
              <w:top w:w="75" w:type="dxa"/>
              <w:start w:w="120" w:type="dxa"/>
              <w:bottom w:w="75" w:type="dxa"/>
              <w:end w:w="120" w:type="dxa"/>
            </w:tcMar>
            <w:vAlign w:val="top"/>
          </w:tcPr>
          <w:p>
            <w:pPr>
              <w:spacing w:after="0"/>
            </w:pPr>
            <w:r>
              <w:rPr>
                <w:sz w:val="15"/>
              </w:rPr>
              <w:t>All assets</w:t>
            </w:r>
          </w:p>
        </w:tc>
        <w:tc>
          <w:tcPr>
            <w:tcW w:type="dxa" w:w="5040"/>
            <w:tcMar>
              <w:top w:w="75" w:type="dxa"/>
              <w:start w:w="120" w:type="dxa"/>
              <w:bottom w:w="75" w:type="dxa"/>
              <w:end w:w="120" w:type="dxa"/>
            </w:tcMar>
            <w:vAlign w:val="top"/>
          </w:tcPr>
          <w:p>
            <w:pPr>
              <w:spacing w:after="0"/>
            </w:pPr>
            <w:r>
              <w:rPr>
                <w:sz w:val="15"/>
              </w:rPr>
              <w:t>Full authorized asset administration</w:t>
            </w:r>
          </w:p>
        </w:tc>
      </w:tr>
      <w:tr>
        <w:tc>
          <w:tcPr>
            <w:tcW w:type="dxa" w:w="1872"/>
            <w:tcMar>
              <w:top w:w="75" w:type="dxa"/>
              <w:start w:w="120" w:type="dxa"/>
              <w:bottom w:w="75" w:type="dxa"/>
              <w:end w:w="120" w:type="dxa"/>
            </w:tcMar>
            <w:vAlign w:val="top"/>
            <w:shd w:fill="F2F4F6"/>
          </w:tcPr>
          <w:p>
            <w:pPr>
              <w:spacing w:after="0"/>
            </w:pPr>
            <w:r>
              <w:rPr>
                <w:sz w:val="15"/>
              </w:rPr>
              <w:t>Auditor</w:t>
            </w:r>
          </w:p>
        </w:tc>
        <w:tc>
          <w:tcPr>
            <w:tcW w:type="dxa" w:w="3456"/>
            <w:tcMar>
              <w:top w:w="75" w:type="dxa"/>
              <w:start w:w="120" w:type="dxa"/>
              <w:bottom w:w="75" w:type="dxa"/>
              <w:end w:w="120" w:type="dxa"/>
            </w:tcMar>
            <w:vAlign w:val="top"/>
            <w:shd w:fill="F2F4F6"/>
          </w:tcPr>
          <w:p>
            <w:pPr>
              <w:spacing w:after="0"/>
            </w:pPr>
            <w:r>
              <w:rPr>
                <w:sz w:val="15"/>
              </w:rPr>
              <w:t>All assets for audit</w:t>
            </w:r>
          </w:p>
        </w:tc>
        <w:tc>
          <w:tcPr>
            <w:tcW w:type="dxa" w:w="5040"/>
            <w:tcMar>
              <w:top w:w="75" w:type="dxa"/>
              <w:start w:w="120" w:type="dxa"/>
              <w:bottom w:w="75" w:type="dxa"/>
              <w:end w:w="120" w:type="dxa"/>
            </w:tcMar>
            <w:vAlign w:val="top"/>
            <w:shd w:fill="F2F4F6"/>
          </w:tcPr>
          <w:p>
            <w:pPr>
              <w:spacing w:after="0"/>
            </w:pPr>
            <w:r>
              <w:rPr>
                <w:sz w:val="15"/>
              </w:rPr>
              <w:t>Read-only</w:t>
            </w:r>
          </w:p>
        </w:tc>
      </w:tr>
      <w:tr>
        <w:tc>
          <w:tcPr>
            <w:tcW w:type="dxa" w:w="1872"/>
            <w:tcMar>
              <w:top w:w="75" w:type="dxa"/>
              <w:start w:w="120" w:type="dxa"/>
              <w:bottom w:w="75" w:type="dxa"/>
              <w:end w:w="120" w:type="dxa"/>
            </w:tcMar>
            <w:vAlign w:val="top"/>
          </w:tcPr>
          <w:p>
            <w:pPr>
              <w:spacing w:after="0"/>
            </w:pPr>
            <w:r>
              <w:rPr>
                <w:sz w:val="15"/>
              </w:rPr>
              <w:t>Manager</w:t>
            </w:r>
          </w:p>
        </w:tc>
        <w:tc>
          <w:tcPr>
            <w:tcW w:type="dxa" w:w="3456"/>
            <w:tcMar>
              <w:top w:w="75" w:type="dxa"/>
              <w:start w:w="120" w:type="dxa"/>
              <w:bottom w:w="75" w:type="dxa"/>
              <w:end w:w="120" w:type="dxa"/>
            </w:tcMar>
            <w:vAlign w:val="top"/>
          </w:tcPr>
          <w:p>
            <w:pPr>
              <w:spacing w:after="0"/>
            </w:pPr>
            <w:r>
              <w:rPr>
                <w:sz w:val="15"/>
              </w:rPr>
              <w:t>Department assets</w:t>
            </w:r>
          </w:p>
        </w:tc>
        <w:tc>
          <w:tcPr>
            <w:tcW w:type="dxa" w:w="5040"/>
            <w:tcMar>
              <w:top w:w="75" w:type="dxa"/>
              <w:start w:w="120" w:type="dxa"/>
              <w:bottom w:w="75" w:type="dxa"/>
              <w:end w:w="120" w:type="dxa"/>
            </w:tcMar>
            <w:vAlign w:val="top"/>
          </w:tcPr>
          <w:p>
            <w:pPr>
              <w:spacing w:after="0"/>
            </w:pPr>
            <w:r>
              <w:rPr>
                <w:sz w:val="15"/>
              </w:rPr>
              <w:t>Read-focused; API rules govern allowed changes</w:t>
            </w:r>
          </w:p>
        </w:tc>
      </w:tr>
      <w:tr>
        <w:tc>
          <w:tcPr>
            <w:tcW w:type="dxa" w:w="1872"/>
            <w:tcMar>
              <w:top w:w="75" w:type="dxa"/>
              <w:start w:w="120" w:type="dxa"/>
              <w:bottom w:w="75" w:type="dxa"/>
              <w:end w:w="120" w:type="dxa"/>
            </w:tcMar>
            <w:vAlign w:val="top"/>
            <w:shd w:fill="F2F4F6"/>
          </w:tcPr>
          <w:p>
            <w:pPr>
              <w:spacing w:after="0"/>
            </w:pPr>
            <w:r>
              <w:rPr>
                <w:sz w:val="15"/>
              </w:rPr>
              <w:t>Technician</w:t>
            </w:r>
          </w:p>
        </w:tc>
        <w:tc>
          <w:tcPr>
            <w:tcW w:type="dxa" w:w="3456"/>
            <w:tcMar>
              <w:top w:w="75" w:type="dxa"/>
              <w:start w:w="120" w:type="dxa"/>
              <w:bottom w:w="75" w:type="dxa"/>
              <w:end w:w="120" w:type="dxa"/>
            </w:tcMar>
            <w:vAlign w:val="top"/>
            <w:shd w:fill="F2F4F6"/>
          </w:tcPr>
          <w:p>
            <w:pPr>
              <w:spacing w:after="0"/>
            </w:pPr>
            <w:r>
              <w:rPr>
                <w:sz w:val="15"/>
              </w:rPr>
              <w:t>Department assets</w:t>
            </w:r>
          </w:p>
        </w:tc>
        <w:tc>
          <w:tcPr>
            <w:tcW w:type="dxa" w:w="5040"/>
            <w:tcMar>
              <w:top w:w="75" w:type="dxa"/>
              <w:start w:w="120" w:type="dxa"/>
              <w:bottom w:w="75" w:type="dxa"/>
              <w:end w:w="120" w:type="dxa"/>
            </w:tcMar>
            <w:vAlign w:val="top"/>
            <w:shd w:fill="F2F4F6"/>
          </w:tcPr>
          <w:p>
            <w:pPr>
              <w:spacing w:after="0"/>
            </w:pPr>
            <w:r>
              <w:rPr>
                <w:sz w:val="15"/>
              </w:rPr>
              <w:t>Operational fields and permitted maintenance actions</w:t>
            </w:r>
          </w:p>
        </w:tc>
      </w:tr>
      <w:tr>
        <w:tc>
          <w:tcPr>
            <w:tcW w:type="dxa" w:w="1872"/>
            <w:tcMar>
              <w:top w:w="75" w:type="dxa"/>
              <w:start w:w="120" w:type="dxa"/>
              <w:bottom w:w="75" w:type="dxa"/>
              <w:end w:w="120" w:type="dxa"/>
            </w:tcMar>
            <w:vAlign w:val="top"/>
          </w:tcPr>
          <w:p>
            <w:pPr>
              <w:spacing w:after="0"/>
            </w:pPr>
            <w:r>
              <w:rPr>
                <w:sz w:val="15"/>
              </w:rPr>
              <w:t>Employee</w:t>
            </w:r>
          </w:p>
        </w:tc>
        <w:tc>
          <w:tcPr>
            <w:tcW w:type="dxa" w:w="3456"/>
            <w:tcMar>
              <w:top w:w="75" w:type="dxa"/>
              <w:start w:w="120" w:type="dxa"/>
              <w:bottom w:w="75" w:type="dxa"/>
              <w:end w:w="120" w:type="dxa"/>
            </w:tcMar>
            <w:vAlign w:val="top"/>
          </w:tcPr>
          <w:p>
            <w:pPr>
              <w:spacing w:after="0"/>
            </w:pPr>
            <w:r>
              <w:rPr>
                <w:sz w:val="15"/>
              </w:rPr>
              <w:t>Only assigned assets</w:t>
            </w:r>
          </w:p>
        </w:tc>
        <w:tc>
          <w:tcPr>
            <w:tcW w:type="dxa" w:w="5040"/>
            <w:tcMar>
              <w:top w:w="75" w:type="dxa"/>
              <w:start w:w="120" w:type="dxa"/>
              <w:bottom w:w="75" w:type="dxa"/>
              <w:end w:w="120" w:type="dxa"/>
            </w:tcMar>
            <w:vAlign w:val="top"/>
          </w:tcPr>
          <w:p>
            <w:pPr>
              <w:spacing w:after="0"/>
            </w:pPr>
            <w:r>
              <w:rPr>
                <w:sz w:val="15"/>
              </w:rPr>
              <w:t>Read-only for asset data</w:t>
            </w:r>
          </w:p>
        </w:tc>
      </w:tr>
    </w:tbl>
    <w:p>
      <w:pPr>
        <w:spacing w:after="0"/>
      </w:pPr>
    </w:p>
    <w:p>
      <w:pPr>
        <w:pStyle w:val="Heading2"/>
      </w:pPr>
      <w:r>
        <w:t>Key quality controls</w:t>
      </w:r>
    </w:p>
    <w:p>
      <w:pPr>
        <w:pStyle w:val="ListBullet"/>
        <w:spacing w:after="50"/>
      </w:pPr>
      <w:r>
        <w:t>Duplicate asset tags are prevented using transactional reservations instead of relying on an eventually consistent scan.</w:t>
      </w:r>
    </w:p>
    <w:p>
      <w:pPr>
        <w:pStyle w:val="ListBullet"/>
        <w:spacing w:after="50"/>
      </w:pPr>
      <w:r>
        <w:t>Assignment and department fields are normalized so global secondary indexes remain queryable and valid.</w:t>
      </w:r>
    </w:p>
    <w:p>
      <w:pPr>
        <w:pStyle w:val="ListBullet"/>
        <w:spacing w:after="50"/>
      </w:pPr>
      <w:r>
        <w:t>Managers and Technicians use DepartmentIndex; Employees use AssignedUserIndex; Administrators and Auditors can use full authorized scans.</w:t>
      </w:r>
    </w:p>
    <w:p>
      <w:pPr>
        <w:pStyle w:val="ListBullet"/>
        <w:spacing w:after="50"/>
      </w:pPr>
      <w:r>
        <w:t>Malformed JSON, missing required fields, unsupported values, and prohibited field updates return structured client errors.</w:t>
      </w:r>
    </w:p>
    <w:p>
      <w:pPr>
        <w:spacing w:before="100" w:after="0"/>
      </w:pPr>
    </w:p>
    <w:p>
      <w:pPr>
        <w:pStyle w:val="Heading1"/>
        <w:pBdr>
          <w:bottom w:val="single" w:sz="18" w:space="5" w:color="17324D"/>
        </w:pBdr>
      </w:pPr>
      <w:r>
        <w:t>4. Week 2 — private photo workflow and AI analysis</w:t>
      </w:r>
    </w:p>
    <w:p>
      <w:r>
        <w:t>Week 2 added secure asset-photo handling and AI assistance without making uploaded files public or treating model output as authoritative.</w:t>
      </w:r>
    </w:p>
    <w:p>
      <w:pPr>
        <w:pStyle w:val="Heading2"/>
      </w:pPr>
      <w:r>
        <w:t>Secure upload and storage flow</w:t>
      </w:r>
    </w:p>
    <w:p>
      <w:pPr>
        <w:pStyle w:val="ListNumber"/>
        <w:spacing w:after="60"/>
      </w:pPr>
      <w:r>
        <w:t>An authenticated Administrator or Technician requests a short-lived upload form.</w:t>
      </w:r>
    </w:p>
    <w:p>
      <w:pPr>
        <w:pStyle w:val="ListNumber"/>
        <w:spacing w:after="60"/>
      </w:pPr>
      <w:r>
        <w:t>The backend validates role, department, file type, and upload constraints.</w:t>
      </w:r>
    </w:p>
    <w:p>
      <w:pPr>
        <w:pStyle w:val="ListNumber"/>
        <w:spacing w:after="60"/>
      </w:pPr>
      <w:r>
        <w:t>The browser uploads directly to the private S3 bucket under a pending/ key by using a presigned POST.</w:t>
      </w:r>
    </w:p>
    <w:p>
      <w:pPr>
        <w:pStyle w:val="ListNumber"/>
        <w:spacing w:after="60"/>
      </w:pPr>
      <w:r>
        <w:t>An S3 event invokes the photo-analysis Lambda.</w:t>
      </w:r>
    </w:p>
    <w:p>
      <w:pPr>
        <w:pStyle w:val="ListNumber"/>
        <w:spacing w:after="60"/>
      </w:pPr>
      <w:r>
        <w:t>Amazon Bedrock Nova Lite analyzes the image and returns constrained structured JSON.</w:t>
      </w:r>
    </w:p>
    <w:p>
      <w:pPr>
        <w:pStyle w:val="ListNumber"/>
        <w:spacing w:after="60"/>
      </w:pPr>
      <w:r>
        <w:t>The analysis is stored in DynamoDB with a review status.</w:t>
      </w:r>
    </w:p>
    <w:p>
      <w:pPr>
        <w:pStyle w:val="ListNumber"/>
        <w:spacing w:after="60"/>
      </w:pPr>
      <w:r>
        <w:t>The user reviews, corrects, or manually replaces the suggestion before creating the asset.</w:t>
      </w:r>
    </w:p>
    <w:p>
      <w:pPr>
        <w:pStyle w:val="Heading2"/>
      </w:pPr>
      <w:r>
        <w:t>Security and reliability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Control</w:t>
            </w:r>
          </w:p>
        </w:tc>
        <w:tc>
          <w:tcPr>
            <w:tcW w:type="dxa" w:w="5040"/>
            <w:shd w:fill="17324D"/>
            <w:tcMar>
              <w:top w:w="75" w:type="dxa"/>
              <w:start w:w="120" w:type="dxa"/>
              <w:bottom w:w="75" w:type="dxa"/>
              <w:end w:w="120" w:type="dxa"/>
            </w:tcMar>
            <w:vAlign w:val="center"/>
          </w:tcPr>
          <w:p>
            <w:pPr>
              <w:spacing w:after="0"/>
            </w:pPr>
            <w:r>
              <w:rPr>
                <w:b/>
                <w:color w:val="FFFFFF"/>
                <w:sz w:val="15"/>
              </w:rPr>
              <w:t>Implementation</w:t>
            </w:r>
          </w:p>
        </w:tc>
      </w:tr>
      <w:tr>
        <w:tc>
          <w:tcPr>
            <w:tcW w:type="dxa" w:w="2448"/>
            <w:tcMar>
              <w:top w:w="75" w:type="dxa"/>
              <w:start w:w="120" w:type="dxa"/>
              <w:bottom w:w="75" w:type="dxa"/>
              <w:end w:w="120" w:type="dxa"/>
            </w:tcMar>
            <w:vAlign w:val="top"/>
          </w:tcPr>
          <w:p>
            <w:pPr>
              <w:spacing w:after="0"/>
            </w:pPr>
            <w:r>
              <w:rPr>
                <w:sz w:val="15"/>
              </w:rPr>
              <w:t>Public access prevention</w:t>
            </w:r>
          </w:p>
        </w:tc>
        <w:tc>
          <w:tcPr>
            <w:tcW w:type="dxa" w:w="7920"/>
            <w:tcMar>
              <w:top w:w="75" w:type="dxa"/>
              <w:start w:w="120" w:type="dxa"/>
              <w:bottom w:w="75" w:type="dxa"/>
              <w:end w:w="120" w:type="dxa"/>
            </w:tcMar>
            <w:vAlign w:val="top"/>
          </w:tcPr>
          <w:p>
            <w:pPr>
              <w:spacing w:after="0"/>
            </w:pPr>
            <w:r>
              <w:rPr>
                <w:sz w:val="15"/>
              </w:rPr>
              <w:t>All four S3 public-access-block settings enabled; BucketOwnerEnforced ownership.</w:t>
            </w:r>
          </w:p>
        </w:tc>
      </w:tr>
      <w:tr>
        <w:tc>
          <w:tcPr>
            <w:tcW w:type="dxa" w:w="2448"/>
            <w:tcMar>
              <w:top w:w="75" w:type="dxa"/>
              <w:start w:w="120" w:type="dxa"/>
              <w:bottom w:w="75" w:type="dxa"/>
              <w:end w:w="120" w:type="dxa"/>
            </w:tcMar>
            <w:vAlign w:val="top"/>
            <w:shd w:fill="F2F4F6"/>
          </w:tcPr>
          <w:p>
            <w:pPr>
              <w:spacing w:after="0"/>
            </w:pPr>
            <w:r>
              <w:rPr>
                <w:sz w:val="15"/>
              </w:rPr>
              <w:t>Encryption</w:t>
            </w:r>
          </w:p>
        </w:tc>
        <w:tc>
          <w:tcPr>
            <w:tcW w:type="dxa" w:w="7920"/>
            <w:tcMar>
              <w:top w:w="75" w:type="dxa"/>
              <w:start w:w="120" w:type="dxa"/>
              <w:bottom w:w="75" w:type="dxa"/>
              <w:end w:w="120" w:type="dxa"/>
            </w:tcMar>
            <w:vAlign w:val="top"/>
            <w:shd w:fill="F2F4F6"/>
          </w:tcPr>
          <w:p>
            <w:pPr>
              <w:spacing w:after="0"/>
            </w:pPr>
            <w:r>
              <w:rPr>
                <w:sz w:val="15"/>
              </w:rPr>
              <w:t>S3 server-side encryption with AES-256.</w:t>
            </w:r>
          </w:p>
        </w:tc>
      </w:tr>
      <w:tr>
        <w:tc>
          <w:tcPr>
            <w:tcW w:type="dxa" w:w="2448"/>
            <w:tcMar>
              <w:top w:w="75" w:type="dxa"/>
              <w:start w:w="120" w:type="dxa"/>
              <w:bottom w:w="75" w:type="dxa"/>
              <w:end w:w="120" w:type="dxa"/>
            </w:tcMar>
            <w:vAlign w:val="top"/>
          </w:tcPr>
          <w:p>
            <w:pPr>
              <w:spacing w:after="0"/>
            </w:pPr>
            <w:r>
              <w:rPr>
                <w:sz w:val="15"/>
              </w:rPr>
              <w:t>Upload restriction</w:t>
            </w:r>
          </w:p>
        </w:tc>
        <w:tc>
          <w:tcPr>
            <w:tcW w:type="dxa" w:w="7920"/>
            <w:tcMar>
              <w:top w:w="75" w:type="dxa"/>
              <w:start w:w="120" w:type="dxa"/>
              <w:bottom w:w="75" w:type="dxa"/>
              <w:end w:w="120" w:type="dxa"/>
            </w:tcMar>
            <w:vAlign w:val="top"/>
          </w:tcPr>
          <w:p>
            <w:pPr>
              <w:spacing w:after="0"/>
            </w:pPr>
            <w:r>
              <w:rPr>
                <w:sz w:val="15"/>
              </w:rPr>
              <w:t>Short-lived presigned form with content-type and size conditions.</w:t>
            </w:r>
          </w:p>
        </w:tc>
      </w:tr>
      <w:tr>
        <w:tc>
          <w:tcPr>
            <w:tcW w:type="dxa" w:w="2448"/>
            <w:tcMar>
              <w:top w:w="75" w:type="dxa"/>
              <w:start w:w="120" w:type="dxa"/>
              <w:bottom w:w="75" w:type="dxa"/>
              <w:end w:w="120" w:type="dxa"/>
            </w:tcMar>
            <w:vAlign w:val="top"/>
            <w:shd w:fill="F2F4F6"/>
          </w:tcPr>
          <w:p>
            <w:pPr>
              <w:spacing w:after="0"/>
            </w:pPr>
            <w:r>
              <w:rPr>
                <w:sz w:val="15"/>
              </w:rPr>
              <w:t>Object scope</w:t>
            </w:r>
          </w:p>
        </w:tc>
        <w:tc>
          <w:tcPr>
            <w:tcW w:type="dxa" w:w="7920"/>
            <w:tcMar>
              <w:top w:w="75" w:type="dxa"/>
              <w:start w:w="120" w:type="dxa"/>
              <w:bottom w:w="75" w:type="dxa"/>
              <w:end w:w="120" w:type="dxa"/>
            </w:tcMar>
            <w:vAlign w:val="top"/>
            <w:shd w:fill="F2F4F6"/>
          </w:tcPr>
          <w:p>
            <w:pPr>
              <w:spacing w:after="0"/>
            </w:pPr>
            <w:r>
              <w:rPr>
                <w:sz w:val="15"/>
              </w:rPr>
              <w:t>Upload Lambda can write only pending/*; asset API can read only pending/* and assets/*.</w:t>
            </w:r>
          </w:p>
        </w:tc>
      </w:tr>
      <w:tr>
        <w:tc>
          <w:tcPr>
            <w:tcW w:type="dxa" w:w="2448"/>
            <w:tcMar>
              <w:top w:w="75" w:type="dxa"/>
              <w:start w:w="120" w:type="dxa"/>
              <w:bottom w:w="75" w:type="dxa"/>
              <w:end w:w="120" w:type="dxa"/>
            </w:tcMar>
            <w:vAlign w:val="top"/>
          </w:tcPr>
          <w:p>
            <w:pPr>
              <w:spacing w:after="0"/>
            </w:pPr>
            <w:r>
              <w:rPr>
                <w:sz w:val="15"/>
              </w:rPr>
              <w:t>Authorized viewing</w:t>
            </w:r>
          </w:p>
        </w:tc>
        <w:tc>
          <w:tcPr>
            <w:tcW w:type="dxa" w:w="7920"/>
            <w:tcMar>
              <w:top w:w="75" w:type="dxa"/>
              <w:start w:w="120" w:type="dxa"/>
              <w:bottom w:w="75" w:type="dxa"/>
              <w:end w:w="120" w:type="dxa"/>
            </w:tcMar>
            <w:vAlign w:val="top"/>
          </w:tcPr>
          <w:p>
            <w:pPr>
              <w:spacing w:after="0"/>
            </w:pPr>
            <w:r>
              <w:rPr>
                <w:sz w:val="15"/>
              </w:rPr>
              <w:t>Backend rechecks asset visibility before returning a 300-second presigned GET URL.</w:t>
            </w:r>
          </w:p>
        </w:tc>
      </w:tr>
      <w:tr>
        <w:tc>
          <w:tcPr>
            <w:tcW w:type="dxa" w:w="2448"/>
            <w:tcMar>
              <w:top w:w="75" w:type="dxa"/>
              <w:start w:w="120" w:type="dxa"/>
              <w:bottom w:w="75" w:type="dxa"/>
              <w:end w:w="120" w:type="dxa"/>
            </w:tcMar>
            <w:vAlign w:val="top"/>
            <w:shd w:fill="F2F4F6"/>
          </w:tcPr>
          <w:p>
            <w:pPr>
              <w:spacing w:after="0"/>
            </w:pPr>
            <w:r>
              <w:rPr>
                <w:sz w:val="15"/>
              </w:rPr>
              <w:t>AI output validation</w:t>
            </w:r>
          </w:p>
        </w:tc>
        <w:tc>
          <w:tcPr>
            <w:tcW w:type="dxa" w:w="7920"/>
            <w:tcMar>
              <w:top w:w="75" w:type="dxa"/>
              <w:start w:w="120" w:type="dxa"/>
              <w:bottom w:w="75" w:type="dxa"/>
              <w:end w:w="120" w:type="dxa"/>
            </w:tcMar>
            <w:vAlign w:val="top"/>
            <w:shd w:fill="F2F4F6"/>
          </w:tcPr>
          <w:p>
            <w:pPr>
              <w:spacing w:after="0"/>
            </w:pPr>
            <w:r>
              <w:rPr>
                <w:sz w:val="15"/>
              </w:rPr>
              <w:t>Required fields and enumerations are validated before the suggestion is accepted.</w:t>
            </w:r>
          </w:p>
        </w:tc>
      </w:tr>
      <w:tr>
        <w:tc>
          <w:tcPr>
            <w:tcW w:type="dxa" w:w="2448"/>
            <w:tcMar>
              <w:top w:w="75" w:type="dxa"/>
              <w:start w:w="120" w:type="dxa"/>
              <w:bottom w:w="75" w:type="dxa"/>
              <w:end w:w="120" w:type="dxa"/>
            </w:tcMar>
            <w:vAlign w:val="top"/>
          </w:tcPr>
          <w:p>
            <w:pPr>
              <w:spacing w:after="0"/>
            </w:pPr>
            <w:r>
              <w:rPr>
                <w:sz w:val="15"/>
              </w:rPr>
              <w:t>Manual fallback</w:t>
            </w:r>
          </w:p>
        </w:tc>
        <w:tc>
          <w:tcPr>
            <w:tcW w:type="dxa" w:w="7920"/>
            <w:tcMar>
              <w:top w:w="75" w:type="dxa"/>
              <w:start w:w="120" w:type="dxa"/>
              <w:bottom w:w="75" w:type="dxa"/>
              <w:end w:w="120" w:type="dxa"/>
            </w:tcMar>
            <w:vAlign w:val="top"/>
          </w:tcPr>
          <w:p>
            <w:pPr>
              <w:spacing w:after="0"/>
            </w:pPr>
            <w:r>
              <w:rPr>
                <w:sz w:val="15"/>
              </w:rPr>
              <w:t>NeedsManualEntry is supported when an image cannot be identified safely.</w:t>
            </w:r>
          </w:p>
        </w:tc>
      </w:tr>
    </w:tbl>
    <w:p>
      <w:pPr>
        <w:spacing w:after="0"/>
      </w:pPr>
    </w:p>
    <w:p>
      <w:pPr>
        <w:pStyle w:val="Heading2"/>
      </w:pPr>
      <w:r>
        <w:t>Frontend work</w:t>
      </w:r>
    </w:p>
    <w:p>
      <w:pPr>
        <w:pStyle w:val="ListBullet"/>
        <w:spacing w:after="50"/>
      </w:pPr>
      <w:r>
        <w:t>Added upload controls and upload-status messaging to the create-asset experience.</w:t>
      </w:r>
    </w:p>
    <w:p>
      <w:pPr>
        <w:pStyle w:val="ListBullet"/>
        <w:spacing w:after="50"/>
      </w:pPr>
      <w:r>
        <w:t>Added a role-filtered photo gallery that shows only photos tied to assets the user can read.</w:t>
      </w:r>
    </w:p>
    <w:p>
      <w:pPr>
        <w:pStyle w:val="ListBullet"/>
        <w:spacing w:after="50"/>
      </w:pPr>
      <w:r>
        <w:t>Displayed AI suggestion fields, review state, asset metadata, and compact image cards.</w:t>
      </w:r>
    </w:p>
    <w:p>
      <w:pPr>
        <w:pStyle w:val="ListBullet"/>
        <w:spacing w:after="50"/>
      </w:pPr>
      <w:r>
        <w:t>Resolved duplicate inventory rendering introduced during conflict resolution and rebuilt the production bundle.</w:t>
      </w:r>
    </w:p>
    <w:p>
      <w:pPr>
        <w:spacing w:before="100" w:after="0"/>
      </w:pPr>
    </w:p>
    <w:p>
      <w:pPr>
        <w:pStyle w:val="Heading1"/>
        <w:pBdr>
          <w:bottom w:val="single" w:sz="18" w:space="5" w:color="17324D"/>
        </w:pBdr>
      </w:pPr>
      <w:r>
        <w:t>5. Week 3 — depreciation and maintenance intelligence</w:t>
      </w:r>
    </w:p>
    <w:p>
      <w:r>
        <w:t>Week 3 extended the tracker from inventory management into lifecycle planning. The application now calculates asset value, records service history, schedules maintenance, and produces bounded AI recommendations.</w:t>
      </w:r>
    </w:p>
    <w:p>
      <w:pPr>
        <w:pStyle w:val="Heading2"/>
      </w:pPr>
      <w:r>
        <w:t>Depreciation implementation</w:t>
      </w:r>
    </w:p>
    <w:p>
      <w:r>
        <w:t>Straight-line depreciation is calculated in backend code so the result is deterministic and testable. The model uses purchase value, salvage value, useful life in months, and in-service date.</w:t>
      </w:r>
    </w:p>
    <w:p>
      <w:pPr>
        <w:jc w:val="center"/>
      </w:pPr>
      <w:r>
        <w:rPr>
          <w:b/>
          <w:color w:val="2F6B9A"/>
          <w:sz w:val="22"/>
        </w:rPr>
        <w:t>Monthly depreciation = (purchase value − salvage value) ÷ useful life in months</w:t>
      </w:r>
    </w:p>
    <w:p>
      <w:pPr>
        <w:pStyle w:val="ListBullet"/>
        <w:spacing w:after="50"/>
      </w:pPr>
      <w:r>
        <w:t>Current book value never falls below salvage value.</w:t>
      </w:r>
    </w:p>
    <w:p>
      <w:pPr>
        <w:pStyle w:val="ListBullet"/>
        <w:spacing w:after="50"/>
      </w:pPr>
      <w:r>
        <w:t>Elapsed service months determine accumulated depreciation.</w:t>
      </w:r>
    </w:p>
    <w:p>
      <w:pPr>
        <w:pStyle w:val="ListBullet"/>
        <w:spacing w:after="50"/>
      </w:pPr>
      <w:r>
        <w:t>Estimated replacement date is derived from in-service date plus useful life.</w:t>
      </w:r>
    </w:p>
    <w:p>
      <w:pPr>
        <w:pStyle w:val="ListBullet"/>
        <w:spacing w:after="50"/>
      </w:pPr>
      <w:r>
        <w:t>Invalid or incomplete legacy data produces a safe unavailable result instead of breaking the asset response.</w:t>
      </w:r>
    </w:p>
    <w:p>
      <w:pPr>
        <w:pStyle w:val="Heading2"/>
      </w:pPr>
      <w:r>
        <w:t>Maintenance record design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Field</w:t>
            </w:r>
          </w:p>
        </w:tc>
        <w:tc>
          <w:tcPr>
            <w:tcW w:type="dxa" w:w="5040"/>
            <w:shd w:fill="17324D"/>
            <w:tcMar>
              <w:top w:w="75" w:type="dxa"/>
              <w:start w:w="120" w:type="dxa"/>
              <w:bottom w:w="75" w:type="dxa"/>
              <w:end w:w="120" w:type="dxa"/>
            </w:tcMar>
            <w:vAlign w:val="center"/>
          </w:tcPr>
          <w:p>
            <w:pPr>
              <w:spacing w:after="0"/>
            </w:pPr>
            <w:r>
              <w:rPr>
                <w:b/>
                <w:color w:val="FFFFFF"/>
                <w:sz w:val="15"/>
              </w:rPr>
              <w:t>Rule</w:t>
            </w:r>
          </w:p>
        </w:tc>
      </w:tr>
      <w:tr>
        <w:tc>
          <w:tcPr>
            <w:tcW w:type="dxa" w:w="2592"/>
            <w:tcMar>
              <w:top w:w="75" w:type="dxa"/>
              <w:start w:w="120" w:type="dxa"/>
              <w:bottom w:w="75" w:type="dxa"/>
              <w:end w:w="120" w:type="dxa"/>
            </w:tcMar>
            <w:vAlign w:val="top"/>
          </w:tcPr>
          <w:p>
            <w:pPr>
              <w:spacing w:after="0"/>
            </w:pPr>
            <w:r>
              <w:rPr>
                <w:sz w:val="15"/>
              </w:rPr>
              <w:t>maintenanceId</w:t>
            </w:r>
          </w:p>
        </w:tc>
        <w:tc>
          <w:tcPr>
            <w:tcW w:type="dxa" w:w="7776"/>
            <w:tcMar>
              <w:top w:w="75" w:type="dxa"/>
              <w:start w:w="120" w:type="dxa"/>
              <w:bottom w:w="75" w:type="dxa"/>
              <w:end w:w="120" w:type="dxa"/>
            </w:tcMar>
            <w:vAlign w:val="top"/>
          </w:tcPr>
          <w:p>
            <w:pPr>
              <w:spacing w:after="0"/>
            </w:pPr>
            <w:r>
              <w:rPr>
                <w:sz w:val="15"/>
              </w:rPr>
              <w:t>Generated by the backend, for example MNT-0001 or a unique application identifier.</w:t>
            </w:r>
          </w:p>
        </w:tc>
      </w:tr>
      <w:tr>
        <w:tc>
          <w:tcPr>
            <w:tcW w:type="dxa" w:w="2592"/>
            <w:tcMar>
              <w:top w:w="75" w:type="dxa"/>
              <w:start w:w="120" w:type="dxa"/>
              <w:bottom w:w="75" w:type="dxa"/>
              <w:end w:w="120" w:type="dxa"/>
            </w:tcMar>
            <w:vAlign w:val="top"/>
            <w:shd w:fill="F2F4F6"/>
          </w:tcPr>
          <w:p>
            <w:pPr>
              <w:spacing w:after="0"/>
            </w:pPr>
            <w:r>
              <w:rPr>
                <w:sz w:val="15"/>
              </w:rPr>
              <w:t>performedDate</w:t>
            </w:r>
          </w:p>
        </w:tc>
        <w:tc>
          <w:tcPr>
            <w:tcW w:type="dxa" w:w="7776"/>
            <w:tcMar>
              <w:top w:w="75" w:type="dxa"/>
              <w:start w:w="120" w:type="dxa"/>
              <w:bottom w:w="75" w:type="dxa"/>
              <w:end w:w="120" w:type="dxa"/>
            </w:tcMar>
            <w:vAlign w:val="top"/>
            <w:shd w:fill="F2F4F6"/>
          </w:tcPr>
          <w:p>
            <w:pPr>
              <w:spacing w:after="0"/>
            </w:pPr>
            <w:r>
              <w:rPr>
                <w:sz w:val="15"/>
              </w:rPr>
              <w:t>ISO date; embedded in the DynamoDB sort key for chronological queries.</w:t>
            </w:r>
          </w:p>
        </w:tc>
      </w:tr>
      <w:tr>
        <w:tc>
          <w:tcPr>
            <w:tcW w:type="dxa" w:w="2592"/>
            <w:tcMar>
              <w:top w:w="75" w:type="dxa"/>
              <w:start w:w="120" w:type="dxa"/>
              <w:bottom w:w="75" w:type="dxa"/>
              <w:end w:w="120" w:type="dxa"/>
            </w:tcMar>
            <w:vAlign w:val="top"/>
          </w:tcPr>
          <w:p>
            <w:pPr>
              <w:spacing w:after="0"/>
            </w:pPr>
            <w:r>
              <w:rPr>
                <w:sz w:val="15"/>
              </w:rPr>
              <w:t>maintenanceType</w:t>
            </w:r>
          </w:p>
        </w:tc>
        <w:tc>
          <w:tcPr>
            <w:tcW w:type="dxa" w:w="7776"/>
            <w:tcMar>
              <w:top w:w="75" w:type="dxa"/>
              <w:start w:w="120" w:type="dxa"/>
              <w:bottom w:w="75" w:type="dxa"/>
              <w:end w:w="120" w:type="dxa"/>
            </w:tcMar>
            <w:vAlign w:val="top"/>
          </w:tcPr>
          <w:p>
            <w:pPr>
              <w:spacing w:after="0"/>
            </w:pPr>
            <w:r>
              <w:rPr>
                <w:sz w:val="15"/>
              </w:rPr>
              <w:t>Validated supported value such as Preventive, Corrective, Inspection, Cleaning, or Repair.</w:t>
            </w:r>
          </w:p>
        </w:tc>
      </w:tr>
      <w:tr>
        <w:tc>
          <w:tcPr>
            <w:tcW w:type="dxa" w:w="2592"/>
            <w:tcMar>
              <w:top w:w="75" w:type="dxa"/>
              <w:start w:w="120" w:type="dxa"/>
              <w:bottom w:w="75" w:type="dxa"/>
              <w:end w:w="120" w:type="dxa"/>
            </w:tcMar>
            <w:vAlign w:val="top"/>
            <w:shd w:fill="F2F4F6"/>
          </w:tcPr>
          <w:p>
            <w:pPr>
              <w:spacing w:after="0"/>
            </w:pPr>
            <w:r>
              <w:rPr>
                <w:sz w:val="15"/>
              </w:rPr>
              <w:t>description</w:t>
            </w:r>
          </w:p>
        </w:tc>
        <w:tc>
          <w:tcPr>
            <w:tcW w:type="dxa" w:w="7776"/>
            <w:tcMar>
              <w:top w:w="75" w:type="dxa"/>
              <w:start w:w="120" w:type="dxa"/>
              <w:bottom w:w="75" w:type="dxa"/>
              <w:end w:w="120" w:type="dxa"/>
            </w:tcMar>
            <w:vAlign w:val="top"/>
            <w:shd w:fill="F2F4F6"/>
          </w:tcPr>
          <w:p>
            <w:pPr>
              <w:spacing w:after="0"/>
            </w:pPr>
            <w:r>
              <w:rPr>
                <w:sz w:val="15"/>
              </w:rPr>
              <w:t>Required service notes, trimmed and validated.</w:t>
            </w:r>
          </w:p>
        </w:tc>
      </w:tr>
      <w:tr>
        <w:tc>
          <w:tcPr>
            <w:tcW w:type="dxa" w:w="2592"/>
            <w:tcMar>
              <w:top w:w="75" w:type="dxa"/>
              <w:start w:w="120" w:type="dxa"/>
              <w:bottom w:w="75" w:type="dxa"/>
              <w:end w:w="120" w:type="dxa"/>
            </w:tcMar>
            <w:vAlign w:val="top"/>
          </w:tcPr>
          <w:p>
            <w:pPr>
              <w:spacing w:after="0"/>
            </w:pPr>
            <w:r>
              <w:rPr>
                <w:sz w:val="15"/>
              </w:rPr>
              <w:t>performedBy</w:t>
            </w:r>
          </w:p>
        </w:tc>
        <w:tc>
          <w:tcPr>
            <w:tcW w:type="dxa" w:w="7776"/>
            <w:tcMar>
              <w:top w:w="75" w:type="dxa"/>
              <w:start w:w="120" w:type="dxa"/>
              <w:bottom w:w="75" w:type="dxa"/>
              <w:end w:w="120" w:type="dxa"/>
            </w:tcMar>
            <w:vAlign w:val="top"/>
          </w:tcPr>
          <w:p>
            <w:pPr>
              <w:spacing w:after="0"/>
            </w:pPr>
            <w:r>
              <w:rPr>
                <w:sz w:val="15"/>
              </w:rPr>
              <w:t>Always derived from authenticated Cognito sub; never trusted from request JSON.</w:t>
            </w:r>
          </w:p>
        </w:tc>
      </w:tr>
      <w:tr>
        <w:tc>
          <w:tcPr>
            <w:tcW w:type="dxa" w:w="2592"/>
            <w:tcMar>
              <w:top w:w="75" w:type="dxa"/>
              <w:start w:w="120" w:type="dxa"/>
              <w:bottom w:w="75" w:type="dxa"/>
              <w:end w:w="120" w:type="dxa"/>
            </w:tcMar>
            <w:vAlign w:val="top"/>
            <w:shd w:fill="F2F4F6"/>
          </w:tcPr>
          <w:p>
            <w:pPr>
              <w:spacing w:after="0"/>
            </w:pPr>
            <w:r>
              <w:rPr>
                <w:sz w:val="15"/>
              </w:rPr>
              <w:t>cost</w:t>
            </w:r>
          </w:p>
        </w:tc>
        <w:tc>
          <w:tcPr>
            <w:tcW w:type="dxa" w:w="7776"/>
            <w:tcMar>
              <w:top w:w="75" w:type="dxa"/>
              <w:start w:w="120" w:type="dxa"/>
              <w:bottom w:w="75" w:type="dxa"/>
              <w:end w:w="120" w:type="dxa"/>
            </w:tcMar>
            <w:vAlign w:val="top"/>
            <w:shd w:fill="F2F4F6"/>
          </w:tcPr>
          <w:p>
            <w:pPr>
              <w:spacing w:after="0"/>
            </w:pPr>
            <w:r>
              <w:rPr>
                <w:sz w:val="15"/>
              </w:rPr>
              <w:t>Finite, non-negative Decimal normalized to two places.</w:t>
            </w:r>
          </w:p>
        </w:tc>
      </w:tr>
      <w:tr>
        <w:tc>
          <w:tcPr>
            <w:tcW w:type="dxa" w:w="2592"/>
            <w:tcMar>
              <w:top w:w="75" w:type="dxa"/>
              <w:start w:w="120" w:type="dxa"/>
              <w:bottom w:w="75" w:type="dxa"/>
              <w:end w:w="120" w:type="dxa"/>
            </w:tcMar>
            <w:vAlign w:val="top"/>
          </w:tcPr>
          <w:p>
            <w:pPr>
              <w:spacing w:after="0"/>
            </w:pPr>
            <w:r>
              <w:rPr>
                <w:sz w:val="15"/>
              </w:rPr>
              <w:t>conditionAfter</w:t>
            </w:r>
          </w:p>
        </w:tc>
        <w:tc>
          <w:tcPr>
            <w:tcW w:type="dxa" w:w="7776"/>
            <w:tcMar>
              <w:top w:w="75" w:type="dxa"/>
              <w:start w:w="120" w:type="dxa"/>
              <w:bottom w:w="75" w:type="dxa"/>
              <w:end w:w="120" w:type="dxa"/>
            </w:tcMar>
            <w:vAlign w:val="top"/>
          </w:tcPr>
          <w:p>
            <w:pPr>
              <w:spacing w:after="0"/>
            </w:pPr>
            <w:r>
              <w:rPr>
                <w:sz w:val="15"/>
              </w:rPr>
              <w:t>Optional supported condition value.</w:t>
            </w:r>
          </w:p>
        </w:tc>
      </w:tr>
      <w:tr>
        <w:tc>
          <w:tcPr>
            <w:tcW w:type="dxa" w:w="2592"/>
            <w:tcMar>
              <w:top w:w="75" w:type="dxa"/>
              <w:start w:w="120" w:type="dxa"/>
              <w:bottom w:w="75" w:type="dxa"/>
              <w:end w:w="120" w:type="dxa"/>
            </w:tcMar>
            <w:vAlign w:val="top"/>
            <w:shd w:fill="F2F4F6"/>
          </w:tcPr>
          <w:p>
            <w:pPr>
              <w:spacing w:after="0"/>
            </w:pPr>
            <w:r>
              <w:rPr>
                <w:sz w:val="15"/>
              </w:rPr>
              <w:t>nextMaintenanceDate</w:t>
            </w:r>
          </w:p>
        </w:tc>
        <w:tc>
          <w:tcPr>
            <w:tcW w:type="dxa" w:w="7776"/>
            <w:tcMar>
              <w:top w:w="75" w:type="dxa"/>
              <w:start w:w="120" w:type="dxa"/>
              <w:bottom w:w="75" w:type="dxa"/>
              <w:end w:w="120" w:type="dxa"/>
            </w:tcMar>
            <w:vAlign w:val="top"/>
            <w:shd w:fill="F2F4F6"/>
          </w:tcPr>
          <w:p>
            <w:pPr>
              <w:spacing w:after="0"/>
            </w:pPr>
            <w:r>
              <w:rPr>
                <w:sz w:val="15"/>
              </w:rPr>
              <w:t>Optional ISO date used by scheduling logic.</w:t>
            </w:r>
          </w:p>
        </w:tc>
      </w:tr>
    </w:tbl>
    <w:p>
      <w:pPr>
        <w:spacing w:after="0"/>
      </w:pPr>
    </w:p>
    <w:p>
      <w:pPr>
        <w:pStyle w:val="Heading2"/>
      </w:pPr>
      <w:r>
        <w:t>Maintenance capabilities</w:t>
      </w:r>
    </w:p>
    <w:p>
      <w:pPr>
        <w:pStyle w:val="ListBullet"/>
        <w:spacing w:after="50"/>
      </w:pPr>
      <w:r>
        <w:t>Create and list maintenance records beneath the asset partition.</w:t>
      </w:r>
    </w:p>
    <w:p>
      <w:pPr>
        <w:pStyle w:val="ListBullet"/>
        <w:spacing w:after="50"/>
      </w:pPr>
      <w:r>
        <w:t>Update records with ownership/role checks and optimistic concurrency protection.</w:t>
      </w:r>
    </w:p>
    <w:p>
      <w:pPr>
        <w:pStyle w:val="ListBullet"/>
        <w:spacing w:after="50"/>
      </w:pPr>
      <w:r>
        <w:t>Move records atomically when performedDate changes because the date is part of the sort key.</w:t>
      </w:r>
    </w:p>
    <w:p>
      <w:pPr>
        <w:pStyle w:val="ListBullet"/>
        <w:spacing w:after="50"/>
      </w:pPr>
      <w:r>
        <w:t>Allow only Administrators to delete maintenance records; authorized Technicians may edit their own eligible records.</w:t>
      </w:r>
    </w:p>
    <w:p>
      <w:pPr>
        <w:pStyle w:val="ListBullet"/>
        <w:spacing w:after="50"/>
      </w:pPr>
      <w:r>
        <w:t>Read every maintenance query page so schedules and history are complete.</w:t>
      </w:r>
    </w:p>
    <w:p>
      <w:pPr>
        <w:pStyle w:val="ListBullet"/>
        <w:spacing w:after="50"/>
      </w:pPr>
      <w:r>
        <w:t>Compute deterministic maintenance and cleaning schedules from asset category, age, condition, and history.</w:t>
      </w:r>
    </w:p>
    <w:p>
      <w:pPr>
        <w:pStyle w:val="Heading2"/>
      </w:pPr>
      <w:r>
        <w:t>AI-assisted recommendation design</w:t>
      </w:r>
    </w:p>
    <w:p>
      <w:r>
        <w:t>The Bedrock prompt receives a privacy-minimized asset context, up to ten maintenance records, and the authoritative deterministic schedule. Temperature is zero, output must be JSON, and the backend validates every returned field.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Output field</w:t>
            </w:r>
          </w:p>
        </w:tc>
        <w:tc>
          <w:tcPr>
            <w:tcW w:type="dxa" w:w="5040"/>
            <w:shd w:fill="17324D"/>
            <w:tcMar>
              <w:top w:w="75" w:type="dxa"/>
              <w:start w:w="120" w:type="dxa"/>
              <w:bottom w:w="75" w:type="dxa"/>
              <w:end w:w="120" w:type="dxa"/>
            </w:tcMar>
            <w:vAlign w:val="center"/>
          </w:tcPr>
          <w:p>
            <w:pPr>
              <w:spacing w:after="0"/>
            </w:pPr>
            <w:r>
              <w:rPr>
                <w:b/>
                <w:color w:val="FFFFFF"/>
                <w:sz w:val="15"/>
              </w:rPr>
              <w:t>Constraint</w:t>
            </w:r>
          </w:p>
        </w:tc>
      </w:tr>
      <w:tr>
        <w:tc>
          <w:tcPr>
            <w:tcW w:type="dxa" w:w="2880"/>
            <w:tcMar>
              <w:top w:w="75" w:type="dxa"/>
              <w:start w:w="120" w:type="dxa"/>
              <w:bottom w:w="75" w:type="dxa"/>
              <w:end w:w="120" w:type="dxa"/>
            </w:tcMar>
            <w:vAlign w:val="top"/>
          </w:tcPr>
          <w:p>
            <w:pPr>
              <w:spacing w:after="0"/>
            </w:pPr>
            <w:r>
              <w:rPr>
                <w:sz w:val="15"/>
              </w:rPr>
              <w:t>recommendedActions</w:t>
            </w:r>
          </w:p>
        </w:tc>
        <w:tc>
          <w:tcPr>
            <w:tcW w:type="dxa" w:w="7488"/>
            <w:tcMar>
              <w:top w:w="75" w:type="dxa"/>
              <w:start w:w="120" w:type="dxa"/>
              <w:bottom w:w="75" w:type="dxa"/>
              <w:end w:w="120" w:type="dxa"/>
            </w:tcMar>
            <w:vAlign w:val="top"/>
          </w:tcPr>
          <w:p>
            <w:pPr>
              <w:spacing w:after="0"/>
            </w:pPr>
            <w:r>
              <w:rPr>
                <w:sz w:val="15"/>
              </w:rPr>
              <w:t>List of 1–5 non-empty practical actions</w:t>
            </w:r>
          </w:p>
        </w:tc>
      </w:tr>
      <w:tr>
        <w:tc>
          <w:tcPr>
            <w:tcW w:type="dxa" w:w="2880"/>
            <w:tcMar>
              <w:top w:w="75" w:type="dxa"/>
              <w:start w:w="120" w:type="dxa"/>
              <w:bottom w:w="75" w:type="dxa"/>
              <w:end w:w="120" w:type="dxa"/>
            </w:tcMar>
            <w:vAlign w:val="top"/>
            <w:shd w:fill="F2F4F6"/>
          </w:tcPr>
          <w:p>
            <w:pPr>
              <w:spacing w:after="0"/>
            </w:pPr>
            <w:r>
              <w:rPr>
                <w:sz w:val="15"/>
              </w:rPr>
              <w:t>riskLevel</w:t>
            </w:r>
          </w:p>
        </w:tc>
        <w:tc>
          <w:tcPr>
            <w:tcW w:type="dxa" w:w="7488"/>
            <w:tcMar>
              <w:top w:w="75" w:type="dxa"/>
              <w:start w:w="120" w:type="dxa"/>
              <w:bottom w:w="75" w:type="dxa"/>
              <w:end w:w="120" w:type="dxa"/>
            </w:tcMar>
            <w:vAlign w:val="top"/>
            <w:shd w:fill="F2F4F6"/>
          </w:tcPr>
          <w:p>
            <w:pPr>
              <w:spacing w:after="0"/>
            </w:pPr>
            <w:r>
              <w:rPr>
                <w:sz w:val="15"/>
              </w:rPr>
              <w:t>Low, Medium, High, or Critical</w:t>
            </w:r>
          </w:p>
        </w:tc>
      </w:tr>
      <w:tr>
        <w:tc>
          <w:tcPr>
            <w:tcW w:type="dxa" w:w="2880"/>
            <w:tcMar>
              <w:top w:w="75" w:type="dxa"/>
              <w:start w:w="120" w:type="dxa"/>
              <w:bottom w:w="75" w:type="dxa"/>
              <w:end w:w="120" w:type="dxa"/>
            </w:tcMar>
            <w:vAlign w:val="top"/>
          </w:tcPr>
          <w:p>
            <w:pPr>
              <w:spacing w:after="0"/>
            </w:pPr>
            <w:r>
              <w:rPr>
                <w:sz w:val="15"/>
              </w:rPr>
              <w:t>rationale</w:t>
            </w:r>
          </w:p>
        </w:tc>
        <w:tc>
          <w:tcPr>
            <w:tcW w:type="dxa" w:w="7488"/>
            <w:tcMar>
              <w:top w:w="75" w:type="dxa"/>
              <w:start w:w="120" w:type="dxa"/>
              <w:bottom w:w="75" w:type="dxa"/>
              <w:end w:w="120" w:type="dxa"/>
            </w:tcMar>
            <w:vAlign w:val="top"/>
          </w:tcPr>
          <w:p>
            <w:pPr>
              <w:spacing w:after="0"/>
            </w:pPr>
            <w:r>
              <w:rPr>
                <w:sz w:val="15"/>
              </w:rPr>
              <w:t>Short non-empty explanation</w:t>
            </w:r>
          </w:p>
        </w:tc>
      </w:tr>
      <w:tr>
        <w:tc>
          <w:tcPr>
            <w:tcW w:type="dxa" w:w="2880"/>
            <w:tcMar>
              <w:top w:w="75" w:type="dxa"/>
              <w:start w:w="120" w:type="dxa"/>
              <w:bottom w:w="75" w:type="dxa"/>
              <w:end w:w="120" w:type="dxa"/>
            </w:tcMar>
            <w:vAlign w:val="top"/>
            <w:shd w:fill="F2F4F6"/>
          </w:tcPr>
          <w:p>
            <w:pPr>
              <w:spacing w:after="0"/>
            </w:pPr>
            <w:r>
              <w:rPr>
                <w:sz w:val="15"/>
              </w:rPr>
              <w:t>reviewStatus</w:t>
            </w:r>
          </w:p>
        </w:tc>
        <w:tc>
          <w:tcPr>
            <w:tcW w:type="dxa" w:w="7488"/>
            <w:tcMar>
              <w:top w:w="75" w:type="dxa"/>
              <w:start w:w="120" w:type="dxa"/>
              <w:bottom w:w="75" w:type="dxa"/>
              <w:end w:w="120" w:type="dxa"/>
            </w:tcMar>
            <w:vAlign w:val="top"/>
            <w:shd w:fill="F2F4F6"/>
          </w:tcPr>
          <w:p>
            <w:pPr>
              <w:spacing w:after="0"/>
            </w:pPr>
            <w:r>
              <w:rPr>
                <w:sz w:val="15"/>
              </w:rPr>
              <w:t>NeedsReview or NeedsManualEntry</w:t>
            </w:r>
          </w:p>
        </w:tc>
      </w:tr>
    </w:tbl>
    <w:p>
      <w:pPr>
        <w:spacing w:after="0"/>
      </w:pPr>
    </w:p>
    <w:p>
      <w:pPr>
        <w:spacing w:before="100" w:after="0"/>
      </w:pPr>
    </w:p>
    <w:p>
      <w:pPr>
        <w:pStyle w:val="Heading1"/>
        <w:pBdr>
          <w:bottom w:val="single" w:sz="18" w:space="5" w:color="17324D"/>
        </w:pBdr>
      </w:pPr>
      <w:r>
        <w:t>6. Week 4 — security, monitoring, and finalization</w:t>
      </w:r>
    </w:p>
    <w:p>
      <w:r>
        <w:t>Week 4 hardened the system, added assessor-ready security evidence, completed operational monitoring, and consolidated the required documentation and demonstration materials.</w:t>
      </w:r>
    </w:p>
    <w:p>
      <w:pPr>
        <w:pStyle w:val="Heading2"/>
      </w:pPr>
      <w:r>
        <w:t>Required security tests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75" w:type="dxa"/>
              <w:start w:w="120" w:type="dxa"/>
              <w:bottom w:w="75" w:type="dxa"/>
              <w:end w:w="120" w:type="dxa"/>
            </w:tcMar>
            <w:vAlign w:val="center"/>
          </w:tcPr>
          <w:p>
            <w:pPr>
              <w:spacing w:after="0"/>
            </w:pPr>
            <w:r>
              <w:rPr>
                <w:b/>
                <w:color w:val="FFFFFF"/>
                <w:sz w:val="15"/>
              </w:rPr>
              <w:t>Requirement</w:t>
            </w:r>
          </w:p>
        </w:tc>
        <w:tc>
          <w:tcPr>
            <w:tcW w:type="dxa" w:w="3360"/>
            <w:shd w:fill="17324D"/>
            <w:tcMar>
              <w:top w:w="75" w:type="dxa"/>
              <w:start w:w="120" w:type="dxa"/>
              <w:bottom w:w="75" w:type="dxa"/>
              <w:end w:w="120" w:type="dxa"/>
            </w:tcMar>
            <w:vAlign w:val="center"/>
          </w:tcPr>
          <w:p>
            <w:pPr>
              <w:spacing w:after="0"/>
            </w:pPr>
            <w:r>
              <w:rPr>
                <w:b/>
                <w:color w:val="FFFFFF"/>
                <w:sz w:val="15"/>
              </w:rPr>
              <w:t>Result</w:t>
            </w:r>
          </w:p>
        </w:tc>
        <w:tc>
          <w:tcPr>
            <w:tcW w:type="dxa" w:w="3360"/>
            <w:shd w:fill="17324D"/>
            <w:tcMar>
              <w:top w:w="75" w:type="dxa"/>
              <w:start w:w="120" w:type="dxa"/>
              <w:bottom w:w="75" w:type="dxa"/>
              <w:end w:w="120" w:type="dxa"/>
            </w:tcMar>
            <w:vAlign w:val="center"/>
          </w:tcPr>
          <w:p>
            <w:pPr>
              <w:spacing w:after="0"/>
            </w:pPr>
            <w:r>
              <w:rPr>
                <w:b/>
                <w:color w:val="FFFFFF"/>
                <w:sz w:val="15"/>
              </w:rPr>
              <w:t>Evidence</w:t>
            </w:r>
          </w:p>
        </w:tc>
      </w:tr>
      <w:tr>
        <w:tc>
          <w:tcPr>
            <w:tcW w:type="dxa" w:w="3600"/>
            <w:tcMar>
              <w:top w:w="75" w:type="dxa"/>
              <w:start w:w="120" w:type="dxa"/>
              <w:bottom w:w="75" w:type="dxa"/>
              <w:end w:w="120" w:type="dxa"/>
            </w:tcMar>
            <w:vAlign w:val="top"/>
          </w:tcPr>
          <w:p>
            <w:pPr>
              <w:spacing w:after="0"/>
            </w:pPr>
            <w:r>
              <w:rPr>
                <w:sz w:val="15"/>
              </w:rPr>
              <w:t>Unauthenticated user is redirected to login</w:t>
            </w:r>
          </w:p>
        </w:tc>
        <w:tc>
          <w:tcPr>
            <w:tcW w:type="dxa" w:w="1008"/>
            <w:tcMar>
              <w:top w:w="75" w:type="dxa"/>
              <w:start w:w="120" w:type="dxa"/>
              <w:bottom w:w="75" w:type="dxa"/>
              <w:end w:w="120" w:type="dxa"/>
            </w:tcMar>
            <w:vAlign w:val="top"/>
          </w:tcPr>
          <w:p>
            <w:pPr>
              <w:spacing w:after="0"/>
            </w:pPr>
            <w:r>
              <w:rPr>
                <w:sz w:val="15"/>
              </w:rPr>
              <w:t>Pass</w:t>
            </w:r>
          </w:p>
        </w:tc>
        <w:tc>
          <w:tcPr>
            <w:tcW w:type="dxa" w:w="5760"/>
            <w:tcMar>
              <w:top w:w="75" w:type="dxa"/>
              <w:start w:w="120" w:type="dxa"/>
              <w:bottom w:w="75" w:type="dxa"/>
              <w:end w:w="120" w:type="dxa"/>
            </w:tcMar>
            <w:vAlign w:val="top"/>
          </w:tcPr>
          <w:p>
            <w:pPr>
              <w:spacing w:after="0"/>
            </w:pPr>
            <w:r>
              <w:rPr>
                <w:sz w:val="15"/>
              </w:rPr>
              <w:t>Amplify Authenticator gates the application shell.</w:t>
            </w:r>
          </w:p>
        </w:tc>
      </w:tr>
      <w:tr>
        <w:tc>
          <w:tcPr>
            <w:tcW w:type="dxa" w:w="3600"/>
            <w:tcMar>
              <w:top w:w="75" w:type="dxa"/>
              <w:start w:w="120" w:type="dxa"/>
              <w:bottom w:w="75" w:type="dxa"/>
              <w:end w:w="120" w:type="dxa"/>
            </w:tcMar>
            <w:vAlign w:val="top"/>
            <w:shd w:fill="F2F4F6"/>
          </w:tcPr>
          <w:p>
            <w:pPr>
              <w:spacing w:after="0"/>
            </w:pPr>
            <w:r>
              <w:rPr>
                <w:sz w:val="15"/>
              </w:rPr>
              <w:t>API request without a valid token returns 401</w:t>
            </w:r>
          </w:p>
        </w:tc>
        <w:tc>
          <w:tcPr>
            <w:tcW w:type="dxa" w:w="1008"/>
            <w:tcMar>
              <w:top w:w="75" w:type="dxa"/>
              <w:start w:w="120" w:type="dxa"/>
              <w:bottom w:w="75" w:type="dxa"/>
              <w:end w:w="120" w:type="dxa"/>
            </w:tcMar>
            <w:vAlign w:val="top"/>
            <w:shd w:fill="F2F4F6"/>
          </w:tcPr>
          <w:p>
            <w:pPr>
              <w:spacing w:after="0"/>
            </w:pPr>
            <w:r>
              <w:rPr>
                <w:sz w:val="15"/>
              </w:rPr>
              <w:t>Pass</w:t>
            </w:r>
          </w:p>
        </w:tc>
        <w:tc>
          <w:tcPr>
            <w:tcW w:type="dxa" w:w="5760"/>
            <w:tcMar>
              <w:top w:w="75" w:type="dxa"/>
              <w:start w:w="120" w:type="dxa"/>
              <w:bottom w:w="75" w:type="dxa"/>
              <w:end w:w="120" w:type="dxa"/>
            </w:tcMar>
            <w:vAlign w:val="top"/>
            <w:shd w:fill="F2F4F6"/>
          </w:tcPr>
          <w:p>
            <w:pPr>
              <w:spacing w:after="0"/>
            </w:pPr>
            <w:r>
              <w:rPr>
                <w:sz w:val="15"/>
              </w:rPr>
              <w:t>Live curl tests returned structured 401 for missing and invalid tokens.</w:t>
            </w:r>
          </w:p>
        </w:tc>
      </w:tr>
      <w:tr>
        <w:tc>
          <w:tcPr>
            <w:tcW w:type="dxa" w:w="3600"/>
            <w:tcMar>
              <w:top w:w="75" w:type="dxa"/>
              <w:start w:w="120" w:type="dxa"/>
              <w:bottom w:w="75" w:type="dxa"/>
              <w:end w:w="120" w:type="dxa"/>
            </w:tcMar>
            <w:vAlign w:val="top"/>
          </w:tcPr>
          <w:p>
            <w:pPr>
              <w:spacing w:after="0"/>
            </w:pPr>
            <w:r>
              <w:rPr>
                <w:sz w:val="15"/>
              </w:rPr>
              <w:t>Auditor cannot modify an asset</w:t>
            </w:r>
          </w:p>
        </w:tc>
        <w:tc>
          <w:tcPr>
            <w:tcW w:type="dxa" w:w="1008"/>
            <w:tcMar>
              <w:top w:w="75" w:type="dxa"/>
              <w:start w:w="120" w:type="dxa"/>
              <w:bottom w:w="75" w:type="dxa"/>
              <w:end w:w="120" w:type="dxa"/>
            </w:tcMar>
            <w:vAlign w:val="top"/>
          </w:tcPr>
          <w:p>
            <w:pPr>
              <w:spacing w:after="0"/>
            </w:pPr>
            <w:r>
              <w:rPr>
                <w:sz w:val="15"/>
              </w:rPr>
              <w:t>Pass</w:t>
            </w:r>
          </w:p>
        </w:tc>
        <w:tc>
          <w:tcPr>
            <w:tcW w:type="dxa" w:w="5760"/>
            <w:tcMar>
              <w:top w:w="75" w:type="dxa"/>
              <w:start w:w="120" w:type="dxa"/>
              <w:bottom w:w="75" w:type="dxa"/>
              <w:end w:w="120" w:type="dxa"/>
            </w:tcMar>
            <w:vAlign w:val="top"/>
          </w:tcPr>
          <w:p>
            <w:pPr>
              <w:spacing w:after="0"/>
            </w:pPr>
            <w:r>
              <w:rPr>
                <w:sz w:val="15"/>
              </w:rPr>
              <w:t>Automated role test verifies a blocked update.</w:t>
            </w:r>
          </w:p>
        </w:tc>
      </w:tr>
      <w:tr>
        <w:tc>
          <w:tcPr>
            <w:tcW w:type="dxa" w:w="3600"/>
            <w:tcMar>
              <w:top w:w="75" w:type="dxa"/>
              <w:start w:w="120" w:type="dxa"/>
              <w:bottom w:w="75" w:type="dxa"/>
              <w:end w:w="120" w:type="dxa"/>
            </w:tcMar>
            <w:vAlign w:val="top"/>
            <w:shd w:fill="F2F4F6"/>
          </w:tcPr>
          <w:p>
            <w:pPr>
              <w:spacing w:after="0"/>
            </w:pPr>
            <w:r>
              <w:rPr>
                <w:sz w:val="15"/>
              </w:rPr>
              <w:t>Photographs are not publicly accessible</w:t>
            </w:r>
          </w:p>
        </w:tc>
        <w:tc>
          <w:tcPr>
            <w:tcW w:type="dxa" w:w="1008"/>
            <w:tcMar>
              <w:top w:w="75" w:type="dxa"/>
              <w:start w:w="120" w:type="dxa"/>
              <w:bottom w:w="75" w:type="dxa"/>
              <w:end w:w="120" w:type="dxa"/>
            </w:tcMar>
            <w:vAlign w:val="top"/>
            <w:shd w:fill="F2F4F6"/>
          </w:tcPr>
          <w:p>
            <w:pPr>
              <w:spacing w:after="0"/>
            </w:pPr>
            <w:r>
              <w:rPr>
                <w:sz w:val="15"/>
              </w:rPr>
              <w:t>Pass</w:t>
            </w:r>
          </w:p>
        </w:tc>
        <w:tc>
          <w:tcPr>
            <w:tcW w:type="dxa" w:w="5760"/>
            <w:tcMar>
              <w:top w:w="75" w:type="dxa"/>
              <w:start w:w="120" w:type="dxa"/>
              <w:bottom w:w="75" w:type="dxa"/>
              <w:end w:w="120" w:type="dxa"/>
            </w:tcMar>
            <w:vAlign w:val="top"/>
            <w:shd w:fill="F2F4F6"/>
          </w:tcPr>
          <w:p>
            <w:pPr>
              <w:spacing w:after="0"/>
            </w:pPr>
            <w:r>
              <w:rPr>
                <w:sz w:val="15"/>
              </w:rPr>
              <w:t>Direct bucket request returned HTTP 403.</w:t>
            </w:r>
          </w:p>
        </w:tc>
      </w:tr>
      <w:tr>
        <w:tc>
          <w:tcPr>
            <w:tcW w:type="dxa" w:w="3600"/>
            <w:tcMar>
              <w:top w:w="75" w:type="dxa"/>
              <w:start w:w="120" w:type="dxa"/>
              <w:bottom w:w="75" w:type="dxa"/>
              <w:end w:w="120" w:type="dxa"/>
            </w:tcMar>
            <w:vAlign w:val="top"/>
          </w:tcPr>
          <w:p>
            <w:pPr>
              <w:spacing w:after="0"/>
            </w:pPr>
            <w:r>
              <w:rPr>
                <w:sz w:val="15"/>
              </w:rPr>
              <w:t>Authorized users can access photographs securely</w:t>
            </w:r>
          </w:p>
        </w:tc>
        <w:tc>
          <w:tcPr>
            <w:tcW w:type="dxa" w:w="1008"/>
            <w:tcMar>
              <w:top w:w="75" w:type="dxa"/>
              <w:start w:w="120" w:type="dxa"/>
              <w:bottom w:w="75" w:type="dxa"/>
              <w:end w:w="120" w:type="dxa"/>
            </w:tcMar>
            <w:vAlign w:val="top"/>
          </w:tcPr>
          <w:p>
            <w:pPr>
              <w:spacing w:after="0"/>
            </w:pPr>
            <w:r>
              <w:rPr>
                <w:sz w:val="15"/>
              </w:rPr>
              <w:t>Pass</w:t>
            </w:r>
          </w:p>
        </w:tc>
        <w:tc>
          <w:tcPr>
            <w:tcW w:type="dxa" w:w="5760"/>
            <w:tcMar>
              <w:top w:w="75" w:type="dxa"/>
              <w:start w:w="120" w:type="dxa"/>
              <w:bottom w:w="75" w:type="dxa"/>
              <w:end w:w="120" w:type="dxa"/>
            </w:tcMar>
            <w:vAlign w:val="top"/>
          </w:tcPr>
          <w:p>
            <w:pPr>
              <w:spacing w:after="0"/>
            </w:pPr>
            <w:r>
              <w:rPr>
                <w:sz w:val="15"/>
              </w:rPr>
              <w:t>Authenticated request returned HTTP 200 and a 300-second photo URL.</w:t>
            </w:r>
          </w:p>
        </w:tc>
      </w:tr>
      <w:tr>
        <w:tc>
          <w:tcPr>
            <w:tcW w:type="dxa" w:w="3600"/>
            <w:tcMar>
              <w:top w:w="75" w:type="dxa"/>
              <w:start w:w="120" w:type="dxa"/>
              <w:bottom w:w="75" w:type="dxa"/>
              <w:end w:w="120" w:type="dxa"/>
            </w:tcMar>
            <w:vAlign w:val="top"/>
            <w:shd w:fill="F2F4F6"/>
          </w:tcPr>
          <w:p>
            <w:pPr>
              <w:spacing w:after="0"/>
            </w:pPr>
            <w:r>
              <w:rPr>
                <w:sz w:val="15"/>
              </w:rPr>
              <w:t>Credentials and tokens are not stored in source</w:t>
            </w:r>
          </w:p>
        </w:tc>
        <w:tc>
          <w:tcPr>
            <w:tcW w:type="dxa" w:w="1008"/>
            <w:tcMar>
              <w:top w:w="75" w:type="dxa"/>
              <w:start w:w="120" w:type="dxa"/>
              <w:bottom w:w="75" w:type="dxa"/>
              <w:end w:w="120" w:type="dxa"/>
            </w:tcMar>
            <w:vAlign w:val="top"/>
            <w:shd w:fill="F2F4F6"/>
          </w:tcPr>
          <w:p>
            <w:pPr>
              <w:spacing w:after="0"/>
            </w:pPr>
            <w:r>
              <w:rPr>
                <w:sz w:val="15"/>
              </w:rPr>
              <w:t>Pass</w:t>
            </w:r>
          </w:p>
        </w:tc>
        <w:tc>
          <w:tcPr>
            <w:tcW w:type="dxa" w:w="5760"/>
            <w:tcMar>
              <w:top w:w="75" w:type="dxa"/>
              <w:start w:w="120" w:type="dxa"/>
              <w:bottom w:w="75" w:type="dxa"/>
              <w:end w:w="120" w:type="dxa"/>
            </w:tcMar>
            <w:vAlign w:val="top"/>
            <w:shd w:fill="F2F4F6"/>
          </w:tcPr>
          <w:p>
            <w:pPr>
              <w:spacing w:after="0"/>
            </w:pPr>
            <w:r>
              <w:rPr>
                <w:sz w:val="15"/>
              </w:rPr>
              <w:t>Environment variables, Cognito sessions, IAM roles, and repository checks are used.</w:t>
            </w:r>
          </w:p>
        </w:tc>
      </w:tr>
      <w:tr>
        <w:tc>
          <w:tcPr>
            <w:tcW w:type="dxa" w:w="3600"/>
            <w:tcMar>
              <w:top w:w="75" w:type="dxa"/>
              <w:start w:w="120" w:type="dxa"/>
              <w:bottom w:w="75" w:type="dxa"/>
              <w:end w:w="120" w:type="dxa"/>
            </w:tcMar>
            <w:vAlign w:val="top"/>
          </w:tcPr>
          <w:p>
            <w:pPr>
              <w:spacing w:after="0"/>
            </w:pPr>
            <w:r>
              <w:rPr>
                <w:sz w:val="15"/>
              </w:rPr>
              <w:t>Invalid or malicious input is rejected</w:t>
            </w:r>
          </w:p>
        </w:tc>
        <w:tc>
          <w:tcPr>
            <w:tcW w:type="dxa" w:w="1008"/>
            <w:tcMar>
              <w:top w:w="75" w:type="dxa"/>
              <w:start w:w="120" w:type="dxa"/>
              <w:bottom w:w="75" w:type="dxa"/>
              <w:end w:w="120" w:type="dxa"/>
            </w:tcMar>
            <w:vAlign w:val="top"/>
          </w:tcPr>
          <w:p>
            <w:pPr>
              <w:spacing w:after="0"/>
            </w:pPr>
            <w:r>
              <w:rPr>
                <w:sz w:val="15"/>
              </w:rPr>
              <w:t>Pass</w:t>
            </w:r>
          </w:p>
        </w:tc>
        <w:tc>
          <w:tcPr>
            <w:tcW w:type="dxa" w:w="5760"/>
            <w:tcMar>
              <w:top w:w="75" w:type="dxa"/>
              <w:start w:w="120" w:type="dxa"/>
              <w:bottom w:w="75" w:type="dxa"/>
              <w:end w:w="120" w:type="dxa"/>
            </w:tcMar>
            <w:vAlign w:val="top"/>
          </w:tcPr>
          <w:p>
            <w:pPr>
              <w:spacing w:after="0"/>
            </w:pPr>
            <w:r>
              <w:rPr>
                <w:sz w:val="15"/>
              </w:rPr>
              <w:t>Malformed JSON, unsupported methods, invalid enums, dates, values, and access attempts are rejected.</w:t>
            </w:r>
          </w:p>
        </w:tc>
      </w:tr>
    </w:tbl>
    <w:p>
      <w:pPr>
        <w:spacing w:after="0"/>
      </w:pPr>
    </w:p>
    <w:p>
      <w:pPr>
        <w:pStyle w:val="Heading2"/>
      </w:pPr>
      <w:r>
        <w:t>Monitoring work completed</w:t>
      </w:r>
    </w:p>
    <w:p>
      <w:pPr>
        <w:pStyle w:val="ListBullet"/>
        <w:spacing w:after="50"/>
      </w:pPr>
      <w:r>
        <w:t>Enabled active tracing for Lambda and API Gateway.</w:t>
      </w:r>
    </w:p>
    <w:p>
      <w:pPr>
        <w:pStyle w:val="ListBullet"/>
        <w:spacing w:after="50"/>
      </w:pPr>
      <w:r>
        <w:t>Created CloudWatch alarms for Lambda errors and throttles, API Gateway 5XX responses, scheduler failures, and DynamoDB read/write throttles.</w:t>
      </w:r>
    </w:p>
    <w:p>
      <w:pPr>
        <w:pStyle w:val="ListBullet"/>
        <w:spacing w:after="50"/>
      </w:pPr>
      <w:r>
        <w:t>Created a CloudWatch dashboard for API, Lambda, DynamoDB, and maintenance operations.</w:t>
      </w:r>
    </w:p>
    <w:p>
      <w:pPr>
        <w:pStyle w:val="ListBullet"/>
        <w:spacing w:after="50"/>
      </w:pPr>
      <w:r>
        <w:t>Configured SNS alarm actions and optional email subscriptions.</w:t>
      </w:r>
    </w:p>
    <w:p>
      <w:pPr>
        <w:pStyle w:val="ListBullet"/>
        <w:spacing w:after="50"/>
      </w:pPr>
      <w:r>
        <w:t>Set explicit 30-day retention for production Lambda logs and 14-day retention for the test API log group.</w:t>
      </w:r>
    </w:p>
    <w:p>
      <w:pPr>
        <w:pStyle w:val="ListBullet"/>
        <w:spacing w:after="50"/>
      </w:pPr>
      <w:r>
        <w:t>Verified the deployed dashboard, alarm states, log groups, and active DynamoDB indexes in us-east-1.</w:t>
      </w:r>
    </w:p>
    <w:p>
      <w:pPr>
        <w:pStyle w:val="Heading2"/>
      </w:pPr>
      <w:r>
        <w:t>Final documentation produced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Document</w:t>
            </w:r>
          </w:p>
        </w:tc>
        <w:tc>
          <w:tcPr>
            <w:tcW w:type="dxa" w:w="5040"/>
            <w:shd w:fill="17324D"/>
            <w:tcMar>
              <w:top w:w="75" w:type="dxa"/>
              <w:start w:w="120" w:type="dxa"/>
              <w:bottom w:w="75" w:type="dxa"/>
              <w:end w:w="120" w:type="dxa"/>
            </w:tcMar>
            <w:vAlign w:val="center"/>
          </w:tcPr>
          <w:p>
            <w:pPr>
              <w:spacing w:after="0"/>
            </w:pPr>
            <w:r>
              <w:rPr>
                <w:b/>
                <w:color w:val="FFFFFF"/>
                <w:sz w:val="15"/>
              </w:rPr>
              <w:t>Purpose</w:t>
            </w:r>
          </w:p>
        </w:tc>
      </w:tr>
      <w:tr>
        <w:tc>
          <w:tcPr>
            <w:tcW w:type="dxa" w:w="3024"/>
            <w:tcMar>
              <w:top w:w="75" w:type="dxa"/>
              <w:start w:w="120" w:type="dxa"/>
              <w:bottom w:w="75" w:type="dxa"/>
              <w:end w:w="120" w:type="dxa"/>
            </w:tcMar>
            <w:vAlign w:val="top"/>
          </w:tcPr>
          <w:p>
            <w:pPr>
              <w:spacing w:after="0"/>
            </w:pPr>
            <w:r>
              <w:rPr>
                <w:sz w:val="15"/>
              </w:rPr>
              <w:t>Architecture and data model</w:t>
            </w:r>
          </w:p>
        </w:tc>
        <w:tc>
          <w:tcPr>
            <w:tcW w:type="dxa" w:w="7344"/>
            <w:tcMar>
              <w:top w:w="75" w:type="dxa"/>
              <w:start w:w="120" w:type="dxa"/>
              <w:bottom w:w="75" w:type="dxa"/>
              <w:end w:w="120" w:type="dxa"/>
            </w:tcMar>
            <w:vAlign w:val="top"/>
          </w:tcPr>
          <w:p>
            <w:pPr>
              <w:spacing w:after="0"/>
            </w:pPr>
            <w:r>
              <w:rPr>
                <w:sz w:val="15"/>
              </w:rPr>
              <w:t>Explains services, trust boundaries, PK/SK patterns, and indexes.</w:t>
            </w:r>
          </w:p>
        </w:tc>
      </w:tr>
      <w:tr>
        <w:tc>
          <w:tcPr>
            <w:tcW w:type="dxa" w:w="3024"/>
            <w:tcMar>
              <w:top w:w="75" w:type="dxa"/>
              <w:start w:w="120" w:type="dxa"/>
              <w:bottom w:w="75" w:type="dxa"/>
              <w:end w:w="120" w:type="dxa"/>
            </w:tcMar>
            <w:vAlign w:val="top"/>
            <w:shd w:fill="F2F4F6"/>
          </w:tcPr>
          <w:p>
            <w:pPr>
              <w:spacing w:after="0"/>
            </w:pPr>
            <w:r>
              <w:rPr>
                <w:sz w:val="15"/>
              </w:rPr>
              <w:t>Cognito permissions</w:t>
            </w:r>
          </w:p>
        </w:tc>
        <w:tc>
          <w:tcPr>
            <w:tcW w:type="dxa" w:w="7344"/>
            <w:tcMar>
              <w:top w:w="75" w:type="dxa"/>
              <w:start w:w="120" w:type="dxa"/>
              <w:bottom w:w="75" w:type="dxa"/>
              <w:end w:w="120" w:type="dxa"/>
            </w:tcMar>
            <w:vAlign w:val="top"/>
            <w:shd w:fill="F2F4F6"/>
          </w:tcPr>
          <w:p>
            <w:pPr>
              <w:spacing w:after="0"/>
            </w:pPr>
            <w:r>
              <w:rPr>
                <w:sz w:val="15"/>
              </w:rPr>
              <w:t>Defines group visibility and allowed actions.</w:t>
            </w:r>
          </w:p>
        </w:tc>
      </w:tr>
      <w:tr>
        <w:tc>
          <w:tcPr>
            <w:tcW w:type="dxa" w:w="3024"/>
            <w:tcMar>
              <w:top w:w="75" w:type="dxa"/>
              <w:start w:w="120" w:type="dxa"/>
              <w:bottom w:w="75" w:type="dxa"/>
              <w:end w:w="120" w:type="dxa"/>
            </w:tcMar>
            <w:vAlign w:val="top"/>
          </w:tcPr>
          <w:p>
            <w:pPr>
              <w:spacing w:after="0"/>
            </w:pPr>
            <w:r>
              <w:rPr>
                <w:sz w:val="15"/>
              </w:rPr>
              <w:t>Depreciation</w:t>
            </w:r>
          </w:p>
        </w:tc>
        <w:tc>
          <w:tcPr>
            <w:tcW w:type="dxa" w:w="7344"/>
            <w:tcMar>
              <w:top w:w="75" w:type="dxa"/>
              <w:start w:w="120" w:type="dxa"/>
              <w:bottom w:w="75" w:type="dxa"/>
              <w:end w:w="120" w:type="dxa"/>
            </w:tcMar>
            <w:vAlign w:val="top"/>
          </w:tcPr>
          <w:p>
            <w:pPr>
              <w:spacing w:after="0"/>
            </w:pPr>
            <w:r>
              <w:rPr>
                <w:sz w:val="15"/>
              </w:rPr>
              <w:t>Documents formulas, rules, edge cases, and examples.</w:t>
            </w:r>
          </w:p>
        </w:tc>
      </w:tr>
      <w:tr>
        <w:tc>
          <w:tcPr>
            <w:tcW w:type="dxa" w:w="3024"/>
            <w:tcMar>
              <w:top w:w="75" w:type="dxa"/>
              <w:start w:w="120" w:type="dxa"/>
              <w:bottom w:w="75" w:type="dxa"/>
              <w:end w:w="120" w:type="dxa"/>
            </w:tcMar>
            <w:vAlign w:val="top"/>
            <w:shd w:fill="F2F4F6"/>
          </w:tcPr>
          <w:p>
            <w:pPr>
              <w:spacing w:after="0"/>
            </w:pPr>
            <w:r>
              <w:rPr>
                <w:sz w:val="15"/>
              </w:rPr>
              <w:t>AI recommendations</w:t>
            </w:r>
          </w:p>
        </w:tc>
        <w:tc>
          <w:tcPr>
            <w:tcW w:type="dxa" w:w="7344"/>
            <w:tcMar>
              <w:top w:w="75" w:type="dxa"/>
              <w:start w:w="120" w:type="dxa"/>
              <w:bottom w:w="75" w:type="dxa"/>
              <w:end w:w="120" w:type="dxa"/>
            </w:tcMar>
            <w:vAlign w:val="top"/>
            <w:shd w:fill="F2F4F6"/>
          </w:tcPr>
          <w:p>
            <w:pPr>
              <w:spacing w:after="0"/>
            </w:pPr>
            <w:r>
              <w:rPr>
                <w:sz w:val="15"/>
              </w:rPr>
              <w:t>Captures prompt constraints and structured-output schema.</w:t>
            </w:r>
          </w:p>
        </w:tc>
      </w:tr>
      <w:tr>
        <w:tc>
          <w:tcPr>
            <w:tcW w:type="dxa" w:w="3024"/>
            <w:tcMar>
              <w:top w:w="75" w:type="dxa"/>
              <w:start w:w="120" w:type="dxa"/>
              <w:bottom w:w="75" w:type="dxa"/>
              <w:end w:w="120" w:type="dxa"/>
            </w:tcMar>
            <w:vAlign w:val="top"/>
          </w:tcPr>
          <w:p>
            <w:pPr>
              <w:spacing w:after="0"/>
            </w:pPr>
            <w:r>
              <w:rPr>
                <w:sz w:val="15"/>
              </w:rPr>
              <w:t>Security testing</w:t>
            </w:r>
          </w:p>
        </w:tc>
        <w:tc>
          <w:tcPr>
            <w:tcW w:type="dxa" w:w="7344"/>
            <w:tcMar>
              <w:top w:w="75" w:type="dxa"/>
              <w:start w:w="120" w:type="dxa"/>
              <w:bottom w:w="75" w:type="dxa"/>
              <w:end w:w="120" w:type="dxa"/>
            </w:tcMar>
            <w:vAlign w:val="top"/>
          </w:tcPr>
          <w:p>
            <w:pPr>
              <w:spacing w:after="0"/>
            </w:pPr>
            <w:r>
              <w:rPr>
                <w:sz w:val="15"/>
              </w:rPr>
              <w:t>Records automated and live test procedures and expected outcomes.</w:t>
            </w:r>
          </w:p>
        </w:tc>
      </w:tr>
      <w:tr>
        <w:tc>
          <w:tcPr>
            <w:tcW w:type="dxa" w:w="3024"/>
            <w:tcMar>
              <w:top w:w="75" w:type="dxa"/>
              <w:start w:w="120" w:type="dxa"/>
              <w:bottom w:w="75" w:type="dxa"/>
              <w:end w:w="120" w:type="dxa"/>
            </w:tcMar>
            <w:vAlign w:val="top"/>
            <w:shd w:fill="F2F4F6"/>
          </w:tcPr>
          <w:p>
            <w:pPr>
              <w:spacing w:after="0"/>
            </w:pPr>
            <w:r>
              <w:rPr>
                <w:sz w:val="15"/>
              </w:rPr>
              <w:t>Monitoring</w:t>
            </w:r>
          </w:p>
        </w:tc>
        <w:tc>
          <w:tcPr>
            <w:tcW w:type="dxa" w:w="7344"/>
            <w:tcMar>
              <w:top w:w="75" w:type="dxa"/>
              <w:start w:w="120" w:type="dxa"/>
              <w:bottom w:w="75" w:type="dxa"/>
              <w:end w:w="120" w:type="dxa"/>
            </w:tcMar>
            <w:vAlign w:val="top"/>
            <w:shd w:fill="F2F4F6"/>
          </w:tcPr>
          <w:p>
            <w:pPr>
              <w:spacing w:after="0"/>
            </w:pPr>
            <w:r>
              <w:rPr>
                <w:sz w:val="15"/>
              </w:rPr>
              <w:t>Documents dashboard, alarms, logs, retention, and operational response.</w:t>
            </w:r>
          </w:p>
        </w:tc>
      </w:tr>
      <w:tr>
        <w:tc>
          <w:tcPr>
            <w:tcW w:type="dxa" w:w="3024"/>
            <w:tcMar>
              <w:top w:w="75" w:type="dxa"/>
              <w:start w:w="120" w:type="dxa"/>
              <w:bottom w:w="75" w:type="dxa"/>
              <w:end w:w="120" w:type="dxa"/>
            </w:tcMar>
            <w:vAlign w:val="top"/>
          </w:tcPr>
          <w:p>
            <w:pPr>
              <w:spacing w:after="0"/>
            </w:pPr>
            <w:r>
              <w:rPr>
                <w:sz w:val="15"/>
              </w:rPr>
              <w:t>Final demonstration</w:t>
            </w:r>
          </w:p>
        </w:tc>
        <w:tc>
          <w:tcPr>
            <w:tcW w:type="dxa" w:w="7344"/>
            <w:tcMar>
              <w:top w:w="75" w:type="dxa"/>
              <w:start w:w="120" w:type="dxa"/>
              <w:bottom w:w="75" w:type="dxa"/>
              <w:end w:w="120" w:type="dxa"/>
            </w:tcMar>
            <w:vAlign w:val="top"/>
          </w:tcPr>
          <w:p>
            <w:pPr>
              <w:spacing w:after="0"/>
            </w:pPr>
            <w:r>
              <w:rPr>
                <w:sz w:val="15"/>
              </w:rPr>
              <w:t>Provides the required 12-step live demo sequence.</w:t>
            </w:r>
          </w:p>
        </w:tc>
      </w:tr>
      <w:tr>
        <w:tc>
          <w:tcPr>
            <w:tcW w:type="dxa" w:w="3024"/>
            <w:tcMar>
              <w:top w:w="75" w:type="dxa"/>
              <w:start w:w="120" w:type="dxa"/>
              <w:bottom w:w="75" w:type="dxa"/>
              <w:end w:w="120" w:type="dxa"/>
            </w:tcMar>
            <w:vAlign w:val="top"/>
            <w:shd w:fill="F2F4F6"/>
          </w:tcPr>
          <w:p>
            <w:pPr>
              <w:spacing w:after="0"/>
            </w:pPr>
            <w:r>
              <w:rPr>
                <w:sz w:val="15"/>
              </w:rPr>
              <w:t>Cost estimate and reflection</w:t>
            </w:r>
          </w:p>
        </w:tc>
        <w:tc>
          <w:tcPr>
            <w:tcW w:type="dxa" w:w="7344"/>
            <w:tcMar>
              <w:top w:w="75" w:type="dxa"/>
              <w:start w:w="120" w:type="dxa"/>
              <w:bottom w:w="75" w:type="dxa"/>
              <w:end w:w="120" w:type="dxa"/>
            </w:tcMar>
            <w:vAlign w:val="top"/>
            <w:shd w:fill="F2F4F6"/>
          </w:tcPr>
          <w:p>
            <w:pPr>
              <w:spacing w:after="0"/>
            </w:pPr>
            <w:r>
              <w:rPr>
                <w:sz w:val="15"/>
              </w:rPr>
              <w:t>Summarizes serverless cost drivers, cleanup, lessons, and improvements.</w:t>
            </w:r>
          </w:p>
        </w:tc>
      </w:tr>
    </w:tbl>
    <w:p>
      <w:pPr>
        <w:spacing w:after="0"/>
      </w:pPr>
    </w:p>
    <w:p>
      <w:pPr>
        <w:spacing w:before="100" w:after="0"/>
      </w:pPr>
    </w:p>
    <w:p>
      <w:pPr>
        <w:pStyle w:val="Heading1"/>
        <w:pBdr>
          <w:bottom w:val="single" w:sz="18" w:space="5" w:color="17324D"/>
        </w:pBdr>
      </w:pPr>
      <w:r>
        <w:t>7. Solution architecture</w:t>
      </w:r>
    </w:p>
    <w:p>
      <w:pPr>
        <w:jc w:val="center"/>
      </w:pPr>
      <w:r>
        <w:drawing>
          <wp:inline xmlns:a="http://schemas.openxmlformats.org/drawingml/2006/main" xmlns:pic="http://schemas.openxmlformats.org/drawingml/2006/picture">
            <wp:extent cx="6400800" cy="3390242"/>
            <wp:docPr id="1" name="Picture 1"/>
            <wp:cNvGraphicFramePr>
              <a:graphicFrameLocks noChangeAspect="1"/>
            </wp:cNvGraphicFramePr>
            <a:graphic>
              <a:graphicData uri="http://schemas.openxmlformats.org/drawingml/2006/picture">
                <pic:pic>
                  <pic:nvPicPr>
                    <pic:cNvPr id="0" name="architecture-overview.png"/>
                    <pic:cNvPicPr/>
                  </pic:nvPicPr>
                  <pic:blipFill>
                    <a:blip r:embed="rId11"/>
                    <a:stretch>
                      <a:fillRect/>
                    </a:stretch>
                  </pic:blipFill>
                  <pic:spPr>
                    <a:xfrm>
                      <a:off x="0" y="0"/>
                      <a:ext cx="6400800" cy="3390242"/>
                    </a:xfrm>
                    <a:prstGeom prst="rect"/>
                  </pic:spPr>
                </pic:pic>
              </a:graphicData>
            </a:graphic>
          </wp:inline>
        </w:drawing>
      </w:r>
    </w:p>
    <w:p>
      <w:pPr>
        <w:pStyle w:val="Heading2"/>
      </w:pPr>
      <w:r>
        <w:t>Service responsibilities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AWS service</w:t>
            </w:r>
          </w:p>
        </w:tc>
        <w:tc>
          <w:tcPr>
            <w:tcW w:type="dxa" w:w="5040"/>
            <w:shd w:fill="17324D"/>
            <w:tcMar>
              <w:top w:w="75" w:type="dxa"/>
              <w:start w:w="120" w:type="dxa"/>
              <w:bottom w:w="75" w:type="dxa"/>
              <w:end w:w="120" w:type="dxa"/>
            </w:tcMar>
            <w:vAlign w:val="center"/>
          </w:tcPr>
          <w:p>
            <w:pPr>
              <w:spacing w:after="0"/>
            </w:pPr>
            <w:r>
              <w:rPr>
                <w:b/>
                <w:color w:val="FFFFFF"/>
                <w:sz w:val="15"/>
              </w:rPr>
              <w:t>Responsibility</w:t>
            </w:r>
          </w:p>
        </w:tc>
      </w:tr>
      <w:tr>
        <w:tc>
          <w:tcPr>
            <w:tcW w:type="dxa" w:w="2448"/>
            <w:tcMar>
              <w:top w:w="75" w:type="dxa"/>
              <w:start w:w="120" w:type="dxa"/>
              <w:bottom w:w="75" w:type="dxa"/>
              <w:end w:w="120" w:type="dxa"/>
            </w:tcMar>
            <w:vAlign w:val="top"/>
          </w:tcPr>
          <w:p>
            <w:pPr>
              <w:spacing w:after="0"/>
            </w:pPr>
            <w:r>
              <w:rPr>
                <w:sz w:val="15"/>
              </w:rPr>
              <w:t>AWS Amplify</w:t>
            </w:r>
          </w:p>
        </w:tc>
        <w:tc>
          <w:tcPr>
            <w:tcW w:type="dxa" w:w="7920"/>
            <w:tcMar>
              <w:top w:w="75" w:type="dxa"/>
              <w:start w:w="120" w:type="dxa"/>
              <w:bottom w:w="75" w:type="dxa"/>
              <w:end w:w="120" w:type="dxa"/>
            </w:tcMar>
            <w:vAlign w:val="top"/>
          </w:tcPr>
          <w:p>
            <w:pPr>
              <w:spacing w:after="0"/>
            </w:pPr>
            <w:r>
              <w:rPr>
                <w:sz w:val="15"/>
              </w:rPr>
              <w:t>Hosts and continuously deploys the React/Vite frontend from the Git repository.</w:t>
            </w:r>
          </w:p>
        </w:tc>
      </w:tr>
      <w:tr>
        <w:tc>
          <w:tcPr>
            <w:tcW w:type="dxa" w:w="2448"/>
            <w:tcMar>
              <w:top w:w="75" w:type="dxa"/>
              <w:start w:w="120" w:type="dxa"/>
              <w:bottom w:w="75" w:type="dxa"/>
              <w:end w:w="120" w:type="dxa"/>
            </w:tcMar>
            <w:vAlign w:val="top"/>
            <w:shd w:fill="F2F4F6"/>
          </w:tcPr>
          <w:p>
            <w:pPr>
              <w:spacing w:after="0"/>
            </w:pPr>
            <w:r>
              <w:rPr>
                <w:sz w:val="15"/>
              </w:rPr>
              <w:t>Amazon Cognito</w:t>
            </w:r>
          </w:p>
        </w:tc>
        <w:tc>
          <w:tcPr>
            <w:tcW w:type="dxa" w:w="7920"/>
            <w:tcMar>
              <w:top w:w="75" w:type="dxa"/>
              <w:start w:w="120" w:type="dxa"/>
              <w:bottom w:w="75" w:type="dxa"/>
              <w:end w:w="120" w:type="dxa"/>
            </w:tcMar>
            <w:vAlign w:val="top"/>
            <w:shd w:fill="F2F4F6"/>
          </w:tcPr>
          <w:p>
            <w:pPr>
              <w:spacing w:after="0"/>
            </w:pPr>
            <w:r>
              <w:rPr>
                <w:sz w:val="15"/>
              </w:rPr>
              <w:t>Authenticates users and supplies group, subject, and department claims.</w:t>
            </w:r>
          </w:p>
        </w:tc>
      </w:tr>
      <w:tr>
        <w:tc>
          <w:tcPr>
            <w:tcW w:type="dxa" w:w="2448"/>
            <w:tcMar>
              <w:top w:w="75" w:type="dxa"/>
              <w:start w:w="120" w:type="dxa"/>
              <w:bottom w:w="75" w:type="dxa"/>
              <w:end w:w="120" w:type="dxa"/>
            </w:tcMar>
            <w:vAlign w:val="top"/>
          </w:tcPr>
          <w:p>
            <w:pPr>
              <w:spacing w:after="0"/>
            </w:pPr>
            <w:r>
              <w:rPr>
                <w:sz w:val="15"/>
              </w:rPr>
              <w:t>Amazon API Gateway</w:t>
            </w:r>
          </w:p>
        </w:tc>
        <w:tc>
          <w:tcPr>
            <w:tcW w:type="dxa" w:w="7920"/>
            <w:tcMar>
              <w:top w:w="75" w:type="dxa"/>
              <w:start w:w="120" w:type="dxa"/>
              <w:bottom w:w="75" w:type="dxa"/>
              <w:end w:w="120" w:type="dxa"/>
            </w:tcMar>
            <w:vAlign w:val="top"/>
          </w:tcPr>
          <w:p>
            <w:pPr>
              <w:spacing w:after="0"/>
            </w:pPr>
            <w:r>
              <w:rPr>
                <w:sz w:val="15"/>
              </w:rPr>
              <w:t>Publishes REST endpoints and enforces Cognito authentication by default.</w:t>
            </w:r>
          </w:p>
        </w:tc>
      </w:tr>
      <w:tr>
        <w:tc>
          <w:tcPr>
            <w:tcW w:type="dxa" w:w="2448"/>
            <w:tcMar>
              <w:top w:w="75" w:type="dxa"/>
              <w:start w:w="120" w:type="dxa"/>
              <w:bottom w:w="75" w:type="dxa"/>
              <w:end w:w="120" w:type="dxa"/>
            </w:tcMar>
            <w:vAlign w:val="top"/>
            <w:shd w:fill="F2F4F6"/>
          </w:tcPr>
          <w:p>
            <w:pPr>
              <w:spacing w:after="0"/>
            </w:pPr>
            <w:r>
              <w:rPr>
                <w:sz w:val="15"/>
              </w:rPr>
              <w:t>AWS Lambda</w:t>
            </w:r>
          </w:p>
        </w:tc>
        <w:tc>
          <w:tcPr>
            <w:tcW w:type="dxa" w:w="7920"/>
            <w:tcMar>
              <w:top w:w="75" w:type="dxa"/>
              <w:start w:w="120" w:type="dxa"/>
              <w:bottom w:w="75" w:type="dxa"/>
              <w:end w:w="120" w:type="dxa"/>
            </w:tcMar>
            <w:vAlign w:val="top"/>
            <w:shd w:fill="F2F4F6"/>
          </w:tcPr>
          <w:p>
            <w:pPr>
              <w:spacing w:after="0"/>
            </w:pPr>
            <w:r>
              <w:rPr>
                <w:sz w:val="15"/>
              </w:rPr>
              <w:t>Runs asset, upload, analysis, maintenance, scheduler, and health logic.</w:t>
            </w:r>
          </w:p>
        </w:tc>
      </w:tr>
      <w:tr>
        <w:tc>
          <w:tcPr>
            <w:tcW w:type="dxa" w:w="2448"/>
            <w:tcMar>
              <w:top w:w="75" w:type="dxa"/>
              <w:start w:w="120" w:type="dxa"/>
              <w:bottom w:w="75" w:type="dxa"/>
              <w:end w:w="120" w:type="dxa"/>
            </w:tcMar>
            <w:vAlign w:val="top"/>
          </w:tcPr>
          <w:p>
            <w:pPr>
              <w:spacing w:after="0"/>
            </w:pPr>
            <w:r>
              <w:rPr>
                <w:sz w:val="15"/>
              </w:rPr>
              <w:t>Amazon DynamoDB</w:t>
            </w:r>
          </w:p>
        </w:tc>
        <w:tc>
          <w:tcPr>
            <w:tcW w:type="dxa" w:w="7920"/>
            <w:tcMar>
              <w:top w:w="75" w:type="dxa"/>
              <w:start w:w="120" w:type="dxa"/>
              <w:bottom w:w="75" w:type="dxa"/>
              <w:end w:w="120" w:type="dxa"/>
            </w:tcMar>
            <w:vAlign w:val="top"/>
          </w:tcPr>
          <w:p>
            <w:pPr>
              <w:spacing w:after="0"/>
            </w:pPr>
            <w:r>
              <w:rPr>
                <w:sz w:val="15"/>
              </w:rPr>
              <w:t>Stores assets, tag reservations, photo analyses, and maintenance records.</w:t>
            </w:r>
          </w:p>
        </w:tc>
      </w:tr>
      <w:tr>
        <w:tc>
          <w:tcPr>
            <w:tcW w:type="dxa" w:w="2448"/>
            <w:tcMar>
              <w:top w:w="75" w:type="dxa"/>
              <w:start w:w="120" w:type="dxa"/>
              <w:bottom w:w="75" w:type="dxa"/>
              <w:end w:w="120" w:type="dxa"/>
            </w:tcMar>
            <w:vAlign w:val="top"/>
            <w:shd w:fill="F2F4F6"/>
          </w:tcPr>
          <w:p>
            <w:pPr>
              <w:spacing w:after="0"/>
            </w:pPr>
            <w:r>
              <w:rPr>
                <w:sz w:val="15"/>
              </w:rPr>
              <w:t>Amazon S3</w:t>
            </w:r>
          </w:p>
        </w:tc>
        <w:tc>
          <w:tcPr>
            <w:tcW w:type="dxa" w:w="7920"/>
            <w:tcMar>
              <w:top w:w="75" w:type="dxa"/>
              <w:start w:w="120" w:type="dxa"/>
              <w:bottom w:w="75" w:type="dxa"/>
              <w:end w:w="120" w:type="dxa"/>
            </w:tcMar>
            <w:vAlign w:val="top"/>
            <w:shd w:fill="F2F4F6"/>
          </w:tcPr>
          <w:p>
            <w:pPr>
              <w:spacing w:after="0"/>
            </w:pPr>
            <w:r>
              <w:rPr>
                <w:sz w:val="15"/>
              </w:rPr>
              <w:t>Stores private asset photographs and triggers analysis for pending uploads.</w:t>
            </w:r>
          </w:p>
        </w:tc>
      </w:tr>
      <w:tr>
        <w:tc>
          <w:tcPr>
            <w:tcW w:type="dxa" w:w="2448"/>
            <w:tcMar>
              <w:top w:w="75" w:type="dxa"/>
              <w:start w:w="120" w:type="dxa"/>
              <w:bottom w:w="75" w:type="dxa"/>
              <w:end w:w="120" w:type="dxa"/>
            </w:tcMar>
            <w:vAlign w:val="top"/>
          </w:tcPr>
          <w:p>
            <w:pPr>
              <w:spacing w:after="0"/>
            </w:pPr>
            <w:r>
              <w:rPr>
                <w:sz w:val="15"/>
              </w:rPr>
              <w:t>Amazon Bedrock</w:t>
            </w:r>
          </w:p>
        </w:tc>
        <w:tc>
          <w:tcPr>
            <w:tcW w:type="dxa" w:w="7920"/>
            <w:tcMar>
              <w:top w:w="75" w:type="dxa"/>
              <w:start w:w="120" w:type="dxa"/>
              <w:bottom w:w="75" w:type="dxa"/>
              <w:end w:w="120" w:type="dxa"/>
            </w:tcMar>
            <w:vAlign w:val="top"/>
          </w:tcPr>
          <w:p>
            <w:pPr>
              <w:spacing w:after="0"/>
            </w:pPr>
            <w:r>
              <w:rPr>
                <w:sz w:val="15"/>
              </w:rPr>
              <w:t>Runs Nova Lite for photo metadata and maintenance recommendations.</w:t>
            </w:r>
          </w:p>
        </w:tc>
      </w:tr>
      <w:tr>
        <w:tc>
          <w:tcPr>
            <w:tcW w:type="dxa" w:w="2448"/>
            <w:tcMar>
              <w:top w:w="75" w:type="dxa"/>
              <w:start w:w="120" w:type="dxa"/>
              <w:bottom w:w="75" w:type="dxa"/>
              <w:end w:w="120" w:type="dxa"/>
            </w:tcMar>
            <w:vAlign w:val="top"/>
            <w:shd w:fill="F2F4F6"/>
          </w:tcPr>
          <w:p>
            <w:pPr>
              <w:spacing w:after="0"/>
            </w:pPr>
            <w:r>
              <w:rPr>
                <w:sz w:val="15"/>
              </w:rPr>
              <w:t>Amazon EventBridge</w:t>
            </w:r>
          </w:p>
        </w:tc>
        <w:tc>
          <w:tcPr>
            <w:tcW w:type="dxa" w:w="7920"/>
            <w:tcMar>
              <w:top w:w="75" w:type="dxa"/>
              <w:start w:w="120" w:type="dxa"/>
              <w:bottom w:w="75" w:type="dxa"/>
              <w:end w:w="120" w:type="dxa"/>
            </w:tcMar>
            <w:vAlign w:val="top"/>
            <w:shd w:fill="F2F4F6"/>
          </w:tcPr>
          <w:p>
            <w:pPr>
              <w:spacing w:after="0"/>
            </w:pPr>
            <w:r>
              <w:rPr>
                <w:sz w:val="15"/>
              </w:rPr>
              <w:t>Invokes the daily maintenance scheduler.</w:t>
            </w:r>
          </w:p>
        </w:tc>
      </w:tr>
      <w:tr>
        <w:tc>
          <w:tcPr>
            <w:tcW w:type="dxa" w:w="2448"/>
            <w:tcMar>
              <w:top w:w="75" w:type="dxa"/>
              <w:start w:w="120" w:type="dxa"/>
              <w:bottom w:w="75" w:type="dxa"/>
              <w:end w:w="120" w:type="dxa"/>
            </w:tcMar>
            <w:vAlign w:val="top"/>
          </w:tcPr>
          <w:p>
            <w:pPr>
              <w:spacing w:after="0"/>
            </w:pPr>
            <w:r>
              <w:rPr>
                <w:sz w:val="15"/>
              </w:rPr>
              <w:t>Amazon SNS</w:t>
            </w:r>
          </w:p>
        </w:tc>
        <w:tc>
          <w:tcPr>
            <w:tcW w:type="dxa" w:w="7920"/>
            <w:tcMar>
              <w:top w:w="75" w:type="dxa"/>
              <w:start w:w="120" w:type="dxa"/>
              <w:bottom w:w="75" w:type="dxa"/>
              <w:end w:w="120" w:type="dxa"/>
            </w:tcMar>
            <w:vAlign w:val="top"/>
          </w:tcPr>
          <w:p>
            <w:pPr>
              <w:spacing w:after="0"/>
            </w:pPr>
            <w:r>
              <w:rPr>
                <w:sz w:val="15"/>
              </w:rPr>
              <w:t>Distributes maintenance notifications and CloudWatch alarm notifications.</w:t>
            </w:r>
          </w:p>
        </w:tc>
      </w:tr>
      <w:tr>
        <w:tc>
          <w:tcPr>
            <w:tcW w:type="dxa" w:w="2448"/>
            <w:tcMar>
              <w:top w:w="75" w:type="dxa"/>
              <w:start w:w="120" w:type="dxa"/>
              <w:bottom w:w="75" w:type="dxa"/>
              <w:end w:w="120" w:type="dxa"/>
            </w:tcMar>
            <w:vAlign w:val="top"/>
            <w:shd w:fill="F2F4F6"/>
          </w:tcPr>
          <w:p>
            <w:pPr>
              <w:spacing w:after="0"/>
            </w:pPr>
            <w:r>
              <w:rPr>
                <w:sz w:val="15"/>
              </w:rPr>
              <w:t>Amazon CloudWatch/X-Ray</w:t>
            </w:r>
          </w:p>
        </w:tc>
        <w:tc>
          <w:tcPr>
            <w:tcW w:type="dxa" w:w="7920"/>
            <w:tcMar>
              <w:top w:w="75" w:type="dxa"/>
              <w:start w:w="120" w:type="dxa"/>
              <w:bottom w:w="75" w:type="dxa"/>
              <w:end w:w="120" w:type="dxa"/>
            </w:tcMar>
            <w:vAlign w:val="top"/>
            <w:shd w:fill="F2F4F6"/>
          </w:tcPr>
          <w:p>
            <w:pPr>
              <w:spacing w:after="0"/>
            </w:pPr>
            <w:r>
              <w:rPr>
                <w:sz w:val="15"/>
              </w:rPr>
              <w:t>Provides logs, metrics, alarms, dashboard views, and distributed traces.</w:t>
            </w:r>
          </w:p>
        </w:tc>
      </w:tr>
    </w:tbl>
    <w:p>
      <w:pPr>
        <w:spacing w:after="0"/>
      </w:pPr>
    </w:p>
    <w:p>
      <w:pPr>
        <w:pStyle w:val="Heading2"/>
      </w:pPr>
      <w:r>
        <w:t>Primary trust boundaries</w:t>
      </w:r>
    </w:p>
    <w:p>
      <w:pPr>
        <w:pStyle w:val="ListBullet"/>
        <w:spacing w:after="50"/>
      </w:pPr>
      <w:r>
        <w:t>Browser to API: requests must carry a valid Cognito token; authorization is repeated inside Lambda.</w:t>
      </w:r>
    </w:p>
    <w:p>
      <w:pPr>
        <w:pStyle w:val="ListBullet"/>
        <w:spacing w:after="50"/>
      </w:pPr>
      <w:r>
        <w:t>Browser to S3: uploads use narrowly scoped temporary forms; downloads use narrowly scoped temporary URLs.</w:t>
      </w:r>
    </w:p>
    <w:p>
      <w:pPr>
        <w:pStyle w:val="ListBullet"/>
        <w:spacing w:after="50"/>
      </w:pPr>
      <w:r>
        <w:t>Lambda to AWS services: IAM policies grant only required DynamoDB, S3, Bedrock, SNS, and logging actions.</w:t>
      </w:r>
    </w:p>
    <w:p>
      <w:pPr>
        <w:pStyle w:val="ListBullet"/>
        <w:spacing w:after="50"/>
      </w:pPr>
      <w:r>
        <w:t>AI to application: model responses are untrusted until parsed and validated against the expected schema.</w:t>
      </w:r>
    </w:p>
    <w:p>
      <w:pPr>
        <w:spacing w:before="100" w:after="0"/>
      </w:pPr>
    </w:p>
    <w:p>
      <w:pPr>
        <w:pStyle w:val="Heading1"/>
        <w:pBdr>
          <w:bottom w:val="single" w:sz="18" w:space="5" w:color="17324D"/>
        </w:pBdr>
      </w:pPr>
      <w:r>
        <w:t>8. Data model and API reference</w:t>
      </w:r>
    </w:p>
    <w:p>
      <w:pPr>
        <w:pStyle w:val="Heading2"/>
      </w:pPr>
      <w:r>
        <w:t>DynamoDB single-table patterns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75" w:type="dxa"/>
              <w:start w:w="120" w:type="dxa"/>
              <w:bottom w:w="75" w:type="dxa"/>
              <w:end w:w="120" w:type="dxa"/>
            </w:tcMar>
            <w:vAlign w:val="center"/>
          </w:tcPr>
          <w:p>
            <w:pPr>
              <w:spacing w:after="0"/>
            </w:pPr>
            <w:r>
              <w:rPr>
                <w:b/>
                <w:color w:val="FFFFFF"/>
                <w:sz w:val="15"/>
              </w:rPr>
              <w:t>Entity</w:t>
            </w:r>
          </w:p>
        </w:tc>
        <w:tc>
          <w:tcPr>
            <w:tcW w:type="dxa" w:w="2520"/>
            <w:shd w:fill="17324D"/>
            <w:tcMar>
              <w:top w:w="75" w:type="dxa"/>
              <w:start w:w="120" w:type="dxa"/>
              <w:bottom w:w="75" w:type="dxa"/>
              <w:end w:w="120" w:type="dxa"/>
            </w:tcMar>
            <w:vAlign w:val="center"/>
          </w:tcPr>
          <w:p>
            <w:pPr>
              <w:spacing w:after="0"/>
            </w:pPr>
            <w:r>
              <w:rPr>
                <w:b/>
                <w:color w:val="FFFFFF"/>
                <w:sz w:val="15"/>
              </w:rPr>
              <w:t>Partition key (PK)</w:t>
            </w:r>
          </w:p>
        </w:tc>
        <w:tc>
          <w:tcPr>
            <w:tcW w:type="dxa" w:w="2520"/>
            <w:shd w:fill="17324D"/>
            <w:tcMar>
              <w:top w:w="75" w:type="dxa"/>
              <w:start w:w="120" w:type="dxa"/>
              <w:bottom w:w="75" w:type="dxa"/>
              <w:end w:w="120" w:type="dxa"/>
            </w:tcMar>
            <w:vAlign w:val="center"/>
          </w:tcPr>
          <w:p>
            <w:pPr>
              <w:spacing w:after="0"/>
            </w:pPr>
            <w:r>
              <w:rPr>
                <w:b/>
                <w:color w:val="FFFFFF"/>
                <w:sz w:val="15"/>
              </w:rPr>
              <w:t>Sort key (SK)</w:t>
            </w:r>
          </w:p>
        </w:tc>
        <w:tc>
          <w:tcPr>
            <w:tcW w:type="dxa" w:w="2520"/>
            <w:shd w:fill="17324D"/>
            <w:tcMar>
              <w:top w:w="75" w:type="dxa"/>
              <w:start w:w="120" w:type="dxa"/>
              <w:bottom w:w="75" w:type="dxa"/>
              <w:end w:w="120" w:type="dxa"/>
            </w:tcMar>
            <w:vAlign w:val="center"/>
          </w:tcPr>
          <w:p>
            <w:pPr>
              <w:spacing w:after="0"/>
            </w:pPr>
            <w:r>
              <w:rPr>
                <w:b/>
                <w:color w:val="FFFFFF"/>
                <w:sz w:val="15"/>
              </w:rPr>
              <w:t>Purpose</w:t>
            </w:r>
          </w:p>
        </w:tc>
      </w:tr>
      <w:tr>
        <w:tc>
          <w:tcPr>
            <w:tcW w:type="dxa" w:w="1728"/>
            <w:tcMar>
              <w:top w:w="75" w:type="dxa"/>
              <w:start w:w="120" w:type="dxa"/>
              <w:bottom w:w="75" w:type="dxa"/>
              <w:end w:w="120" w:type="dxa"/>
            </w:tcMar>
            <w:vAlign w:val="top"/>
          </w:tcPr>
          <w:p>
            <w:pPr>
              <w:spacing w:after="0"/>
            </w:pPr>
            <w:r>
              <w:rPr>
                <w:sz w:val="15"/>
              </w:rPr>
              <w:t>Asset</w:t>
            </w:r>
          </w:p>
        </w:tc>
        <w:tc>
          <w:tcPr>
            <w:tcW w:type="dxa" w:w="2592"/>
            <w:tcMar>
              <w:top w:w="75" w:type="dxa"/>
              <w:start w:w="120" w:type="dxa"/>
              <w:bottom w:w="75" w:type="dxa"/>
              <w:end w:w="120" w:type="dxa"/>
            </w:tcMar>
            <w:vAlign w:val="top"/>
          </w:tcPr>
          <w:p>
            <w:pPr>
              <w:spacing w:after="0"/>
            </w:pPr>
            <w:r>
              <w:rPr>
                <w:sz w:val="15"/>
              </w:rPr>
              <w:t>ASSET#&lt;assetId&gt;</w:t>
            </w:r>
          </w:p>
        </w:tc>
        <w:tc>
          <w:tcPr>
            <w:tcW w:type="dxa" w:w="3168"/>
            <w:tcMar>
              <w:top w:w="75" w:type="dxa"/>
              <w:start w:w="120" w:type="dxa"/>
              <w:bottom w:w="75" w:type="dxa"/>
              <w:end w:w="120" w:type="dxa"/>
            </w:tcMar>
            <w:vAlign w:val="top"/>
          </w:tcPr>
          <w:p>
            <w:pPr>
              <w:spacing w:after="0"/>
            </w:pPr>
            <w:r>
              <w:rPr>
                <w:sz w:val="15"/>
              </w:rPr>
              <w:t>METADATA</w:t>
            </w:r>
          </w:p>
        </w:tc>
        <w:tc>
          <w:tcPr>
            <w:tcW w:type="dxa" w:w="2880"/>
            <w:tcMar>
              <w:top w:w="75" w:type="dxa"/>
              <w:start w:w="120" w:type="dxa"/>
              <w:bottom w:w="75" w:type="dxa"/>
              <w:end w:w="120" w:type="dxa"/>
            </w:tcMar>
            <w:vAlign w:val="top"/>
          </w:tcPr>
          <w:p>
            <w:pPr>
              <w:spacing w:after="0"/>
            </w:pPr>
            <w:r>
              <w:rPr>
                <w:sz w:val="15"/>
              </w:rPr>
              <w:t>Authoritative asset record and lifecycle fields</w:t>
            </w:r>
          </w:p>
        </w:tc>
      </w:tr>
      <w:tr>
        <w:tc>
          <w:tcPr>
            <w:tcW w:type="dxa" w:w="1728"/>
            <w:tcMar>
              <w:top w:w="75" w:type="dxa"/>
              <w:start w:w="120" w:type="dxa"/>
              <w:bottom w:w="75" w:type="dxa"/>
              <w:end w:w="120" w:type="dxa"/>
            </w:tcMar>
            <w:vAlign w:val="top"/>
            <w:shd w:fill="F2F4F6"/>
          </w:tcPr>
          <w:p>
            <w:pPr>
              <w:spacing w:after="0"/>
            </w:pPr>
            <w:r>
              <w:rPr>
                <w:sz w:val="15"/>
              </w:rPr>
              <w:t>Tag reservation</w:t>
            </w:r>
          </w:p>
        </w:tc>
        <w:tc>
          <w:tcPr>
            <w:tcW w:type="dxa" w:w="2592"/>
            <w:tcMar>
              <w:top w:w="75" w:type="dxa"/>
              <w:start w:w="120" w:type="dxa"/>
              <w:bottom w:w="75" w:type="dxa"/>
              <w:end w:w="120" w:type="dxa"/>
            </w:tcMar>
            <w:vAlign w:val="top"/>
            <w:shd w:fill="F2F4F6"/>
          </w:tcPr>
          <w:p>
            <w:pPr>
              <w:spacing w:after="0"/>
            </w:pPr>
            <w:r>
              <w:rPr>
                <w:sz w:val="15"/>
              </w:rPr>
              <w:t>TAG#&lt;normalizedTag&gt;</w:t>
            </w:r>
          </w:p>
        </w:tc>
        <w:tc>
          <w:tcPr>
            <w:tcW w:type="dxa" w:w="3168"/>
            <w:tcMar>
              <w:top w:w="75" w:type="dxa"/>
              <w:start w:w="120" w:type="dxa"/>
              <w:bottom w:w="75" w:type="dxa"/>
              <w:end w:w="120" w:type="dxa"/>
            </w:tcMar>
            <w:vAlign w:val="top"/>
            <w:shd w:fill="F2F4F6"/>
          </w:tcPr>
          <w:p>
            <w:pPr>
              <w:spacing w:after="0"/>
            </w:pPr>
            <w:r>
              <w:rPr>
                <w:sz w:val="15"/>
              </w:rPr>
              <w:t>RESERVATION</w:t>
            </w:r>
          </w:p>
        </w:tc>
        <w:tc>
          <w:tcPr>
            <w:tcW w:type="dxa" w:w="2880"/>
            <w:tcMar>
              <w:top w:w="75" w:type="dxa"/>
              <w:start w:w="120" w:type="dxa"/>
              <w:bottom w:w="75" w:type="dxa"/>
              <w:end w:w="120" w:type="dxa"/>
            </w:tcMar>
            <w:vAlign w:val="top"/>
            <w:shd w:fill="F2F4F6"/>
          </w:tcPr>
          <w:p>
            <w:pPr>
              <w:spacing w:after="0"/>
            </w:pPr>
            <w:r>
              <w:rPr>
                <w:sz w:val="15"/>
              </w:rPr>
              <w:t>Transactional uniqueness guarantee</w:t>
            </w:r>
          </w:p>
        </w:tc>
      </w:tr>
      <w:tr>
        <w:tc>
          <w:tcPr>
            <w:tcW w:type="dxa" w:w="1728"/>
            <w:tcMar>
              <w:top w:w="75" w:type="dxa"/>
              <w:start w:w="120" w:type="dxa"/>
              <w:bottom w:w="75" w:type="dxa"/>
              <w:end w:w="120" w:type="dxa"/>
            </w:tcMar>
            <w:vAlign w:val="top"/>
          </w:tcPr>
          <w:p>
            <w:pPr>
              <w:spacing w:after="0"/>
            </w:pPr>
            <w:r>
              <w:rPr>
                <w:sz w:val="15"/>
              </w:rPr>
              <w:t>Maintenance</w:t>
            </w:r>
          </w:p>
        </w:tc>
        <w:tc>
          <w:tcPr>
            <w:tcW w:type="dxa" w:w="2592"/>
            <w:tcMar>
              <w:top w:w="75" w:type="dxa"/>
              <w:start w:w="120" w:type="dxa"/>
              <w:bottom w:w="75" w:type="dxa"/>
              <w:end w:w="120" w:type="dxa"/>
            </w:tcMar>
            <w:vAlign w:val="top"/>
          </w:tcPr>
          <w:p>
            <w:pPr>
              <w:spacing w:after="0"/>
            </w:pPr>
            <w:r>
              <w:rPr>
                <w:sz w:val="15"/>
              </w:rPr>
              <w:t>ASSET#&lt;assetId&gt;</w:t>
            </w:r>
          </w:p>
        </w:tc>
        <w:tc>
          <w:tcPr>
            <w:tcW w:type="dxa" w:w="3168"/>
            <w:tcMar>
              <w:top w:w="75" w:type="dxa"/>
              <w:start w:w="120" w:type="dxa"/>
              <w:bottom w:w="75" w:type="dxa"/>
              <w:end w:w="120" w:type="dxa"/>
            </w:tcMar>
            <w:vAlign w:val="top"/>
          </w:tcPr>
          <w:p>
            <w:pPr>
              <w:spacing w:after="0"/>
            </w:pPr>
            <w:r>
              <w:rPr>
                <w:sz w:val="15"/>
              </w:rPr>
              <w:t>MAINTENANCE#&lt;date&gt;#&lt;id&gt;</w:t>
            </w:r>
          </w:p>
        </w:tc>
        <w:tc>
          <w:tcPr>
            <w:tcW w:type="dxa" w:w="2880"/>
            <w:tcMar>
              <w:top w:w="75" w:type="dxa"/>
              <w:start w:w="120" w:type="dxa"/>
              <w:bottom w:w="75" w:type="dxa"/>
              <w:end w:w="120" w:type="dxa"/>
            </w:tcMar>
            <w:vAlign w:val="top"/>
          </w:tcPr>
          <w:p>
            <w:pPr>
              <w:spacing w:after="0"/>
            </w:pPr>
            <w:r>
              <w:rPr>
                <w:sz w:val="15"/>
              </w:rPr>
              <w:t>Chronological service history</w:t>
            </w:r>
          </w:p>
        </w:tc>
      </w:tr>
      <w:tr>
        <w:tc>
          <w:tcPr>
            <w:tcW w:type="dxa" w:w="1728"/>
            <w:tcMar>
              <w:top w:w="75" w:type="dxa"/>
              <w:start w:w="120" w:type="dxa"/>
              <w:bottom w:w="75" w:type="dxa"/>
              <w:end w:w="120" w:type="dxa"/>
            </w:tcMar>
            <w:vAlign w:val="top"/>
            <w:shd w:fill="F2F4F6"/>
          </w:tcPr>
          <w:p>
            <w:pPr>
              <w:spacing w:after="0"/>
            </w:pPr>
            <w:r>
              <w:rPr>
                <w:sz w:val="15"/>
              </w:rPr>
              <w:t>Photo analysis</w:t>
            </w:r>
          </w:p>
        </w:tc>
        <w:tc>
          <w:tcPr>
            <w:tcW w:type="dxa" w:w="2592"/>
            <w:tcMar>
              <w:top w:w="75" w:type="dxa"/>
              <w:start w:w="120" w:type="dxa"/>
              <w:bottom w:w="75" w:type="dxa"/>
              <w:end w:w="120" w:type="dxa"/>
            </w:tcMar>
            <w:vAlign w:val="top"/>
            <w:shd w:fill="F2F4F6"/>
          </w:tcPr>
          <w:p>
            <w:pPr>
              <w:spacing w:after="0"/>
            </w:pPr>
            <w:r>
              <w:rPr>
                <w:sz w:val="15"/>
              </w:rPr>
              <w:t>PHOTO#&lt;objectKey&gt;</w:t>
            </w:r>
          </w:p>
        </w:tc>
        <w:tc>
          <w:tcPr>
            <w:tcW w:type="dxa" w:w="3168"/>
            <w:tcMar>
              <w:top w:w="75" w:type="dxa"/>
              <w:start w:w="120" w:type="dxa"/>
              <w:bottom w:w="75" w:type="dxa"/>
              <w:end w:w="120" w:type="dxa"/>
            </w:tcMar>
            <w:vAlign w:val="top"/>
            <w:shd w:fill="F2F4F6"/>
          </w:tcPr>
          <w:p>
            <w:pPr>
              <w:spacing w:after="0"/>
            </w:pPr>
            <w:r>
              <w:rPr>
                <w:sz w:val="15"/>
              </w:rPr>
              <w:t>ANALYSIS</w:t>
            </w:r>
          </w:p>
        </w:tc>
        <w:tc>
          <w:tcPr>
            <w:tcW w:type="dxa" w:w="2880"/>
            <w:tcMar>
              <w:top w:w="75" w:type="dxa"/>
              <w:start w:w="120" w:type="dxa"/>
              <w:bottom w:w="75" w:type="dxa"/>
              <w:end w:w="120" w:type="dxa"/>
            </w:tcMar>
            <w:vAlign w:val="top"/>
            <w:shd w:fill="F2F4F6"/>
          </w:tcPr>
          <w:p>
            <w:pPr>
              <w:spacing w:after="0"/>
            </w:pPr>
            <w:r>
              <w:rPr>
                <w:sz w:val="15"/>
              </w:rPr>
              <w:t>AI suggestion and processing status</w:t>
            </w:r>
          </w:p>
        </w:tc>
      </w:tr>
    </w:tbl>
    <w:p>
      <w:pPr>
        <w:spacing w:after="0"/>
      </w:pPr>
    </w:p>
    <w:p>
      <w:pPr>
        <w:pStyle w:val="Heading2"/>
      </w:pPr>
      <w:r>
        <w:t>Global secondary indexes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75" w:type="dxa"/>
              <w:start w:w="120" w:type="dxa"/>
              <w:bottom w:w="75" w:type="dxa"/>
              <w:end w:w="120" w:type="dxa"/>
            </w:tcMar>
            <w:vAlign w:val="center"/>
          </w:tcPr>
          <w:p>
            <w:pPr>
              <w:spacing w:after="0"/>
            </w:pPr>
            <w:r>
              <w:rPr>
                <w:b/>
                <w:color w:val="FFFFFF"/>
                <w:sz w:val="15"/>
              </w:rPr>
              <w:t>Index</w:t>
            </w:r>
          </w:p>
        </w:tc>
        <w:tc>
          <w:tcPr>
            <w:tcW w:type="dxa" w:w="2520"/>
            <w:shd w:fill="17324D"/>
            <w:tcMar>
              <w:top w:w="75" w:type="dxa"/>
              <w:start w:w="120" w:type="dxa"/>
              <w:bottom w:w="75" w:type="dxa"/>
              <w:end w:w="120" w:type="dxa"/>
            </w:tcMar>
            <w:vAlign w:val="center"/>
          </w:tcPr>
          <w:p>
            <w:pPr>
              <w:spacing w:after="0"/>
            </w:pPr>
            <w:r>
              <w:rPr>
                <w:b/>
                <w:color w:val="FFFFFF"/>
                <w:sz w:val="15"/>
              </w:rPr>
              <w:t>Partition key</w:t>
            </w:r>
          </w:p>
        </w:tc>
        <w:tc>
          <w:tcPr>
            <w:tcW w:type="dxa" w:w="2520"/>
            <w:shd w:fill="17324D"/>
            <w:tcMar>
              <w:top w:w="75" w:type="dxa"/>
              <w:start w:w="120" w:type="dxa"/>
              <w:bottom w:w="75" w:type="dxa"/>
              <w:end w:w="120" w:type="dxa"/>
            </w:tcMar>
            <w:vAlign w:val="center"/>
          </w:tcPr>
          <w:p>
            <w:pPr>
              <w:spacing w:after="0"/>
            </w:pPr>
            <w:r>
              <w:rPr>
                <w:b/>
                <w:color w:val="FFFFFF"/>
                <w:sz w:val="15"/>
              </w:rPr>
              <w:t>Used by</w:t>
            </w:r>
          </w:p>
        </w:tc>
        <w:tc>
          <w:tcPr>
            <w:tcW w:type="dxa" w:w="2520"/>
            <w:shd w:fill="17324D"/>
            <w:tcMar>
              <w:top w:w="75" w:type="dxa"/>
              <w:start w:w="120" w:type="dxa"/>
              <w:bottom w:w="75" w:type="dxa"/>
              <w:end w:w="120" w:type="dxa"/>
            </w:tcMar>
            <w:vAlign w:val="center"/>
          </w:tcPr>
          <w:p>
            <w:pPr>
              <w:spacing w:after="0"/>
            </w:pPr>
            <w:r>
              <w:rPr>
                <w:b/>
                <w:color w:val="FFFFFF"/>
                <w:sz w:val="15"/>
              </w:rPr>
              <w:t>Deployment status</w:t>
            </w:r>
          </w:p>
        </w:tc>
      </w:tr>
      <w:tr>
        <w:tc>
          <w:tcPr>
            <w:tcW w:type="dxa" w:w="2304"/>
            <w:tcMar>
              <w:top w:w="75" w:type="dxa"/>
              <w:start w:w="120" w:type="dxa"/>
              <w:bottom w:w="75" w:type="dxa"/>
              <w:end w:w="120" w:type="dxa"/>
            </w:tcMar>
            <w:vAlign w:val="top"/>
          </w:tcPr>
          <w:p>
            <w:pPr>
              <w:spacing w:after="0"/>
            </w:pPr>
            <w:r>
              <w:rPr>
                <w:sz w:val="15"/>
              </w:rPr>
              <w:t>AssignedUserIndex</w:t>
            </w:r>
          </w:p>
        </w:tc>
        <w:tc>
          <w:tcPr>
            <w:tcW w:type="dxa" w:w="2304"/>
            <w:tcMar>
              <w:top w:w="75" w:type="dxa"/>
              <w:start w:w="120" w:type="dxa"/>
              <w:bottom w:w="75" w:type="dxa"/>
              <w:end w:w="120" w:type="dxa"/>
            </w:tcMar>
            <w:vAlign w:val="top"/>
          </w:tcPr>
          <w:p>
            <w:pPr>
              <w:spacing w:after="0"/>
            </w:pPr>
            <w:r>
              <w:rPr>
                <w:sz w:val="15"/>
              </w:rPr>
              <w:t>assignedUserId</w:t>
            </w:r>
          </w:p>
        </w:tc>
        <w:tc>
          <w:tcPr>
            <w:tcW w:type="dxa" w:w="4608"/>
            <w:tcMar>
              <w:top w:w="75" w:type="dxa"/>
              <w:start w:w="120" w:type="dxa"/>
              <w:bottom w:w="75" w:type="dxa"/>
              <w:end w:w="120" w:type="dxa"/>
            </w:tcMar>
            <w:vAlign w:val="top"/>
          </w:tcPr>
          <w:p>
            <w:pPr>
              <w:spacing w:after="0"/>
            </w:pPr>
            <w:r>
              <w:rPr>
                <w:sz w:val="15"/>
              </w:rPr>
              <w:t>Employees listing their assigned assets</w:t>
            </w:r>
          </w:p>
        </w:tc>
        <w:tc>
          <w:tcPr>
            <w:tcW w:type="dxa" w:w="1440"/>
            <w:tcMar>
              <w:top w:w="75" w:type="dxa"/>
              <w:start w:w="120" w:type="dxa"/>
              <w:bottom w:w="75" w:type="dxa"/>
              <w:end w:w="120" w:type="dxa"/>
            </w:tcMar>
            <w:vAlign w:val="top"/>
          </w:tcPr>
          <w:p>
            <w:pPr>
              <w:spacing w:after="0"/>
            </w:pPr>
            <w:r>
              <w:rPr>
                <w:sz w:val="15"/>
              </w:rPr>
              <w:t>ACTIVE</w:t>
            </w:r>
          </w:p>
        </w:tc>
      </w:tr>
      <w:tr>
        <w:tc>
          <w:tcPr>
            <w:tcW w:type="dxa" w:w="2304"/>
            <w:tcMar>
              <w:top w:w="75" w:type="dxa"/>
              <w:start w:w="120" w:type="dxa"/>
              <w:bottom w:w="75" w:type="dxa"/>
              <w:end w:w="120" w:type="dxa"/>
            </w:tcMar>
            <w:vAlign w:val="top"/>
            <w:shd w:fill="F2F4F6"/>
          </w:tcPr>
          <w:p>
            <w:pPr>
              <w:spacing w:after="0"/>
            </w:pPr>
            <w:r>
              <w:rPr>
                <w:sz w:val="15"/>
              </w:rPr>
              <w:t>DepartmentIndex</w:t>
            </w:r>
          </w:p>
        </w:tc>
        <w:tc>
          <w:tcPr>
            <w:tcW w:type="dxa" w:w="2304"/>
            <w:tcMar>
              <w:top w:w="75" w:type="dxa"/>
              <w:start w:w="120" w:type="dxa"/>
              <w:bottom w:w="75" w:type="dxa"/>
              <w:end w:w="120" w:type="dxa"/>
            </w:tcMar>
            <w:vAlign w:val="top"/>
            <w:shd w:fill="F2F4F6"/>
          </w:tcPr>
          <w:p>
            <w:pPr>
              <w:spacing w:after="0"/>
            </w:pPr>
            <w:r>
              <w:rPr>
                <w:sz w:val="15"/>
              </w:rPr>
              <w:t>department</w:t>
            </w:r>
          </w:p>
        </w:tc>
        <w:tc>
          <w:tcPr>
            <w:tcW w:type="dxa" w:w="4608"/>
            <w:tcMar>
              <w:top w:w="75" w:type="dxa"/>
              <w:start w:w="120" w:type="dxa"/>
              <w:bottom w:w="75" w:type="dxa"/>
              <w:end w:w="120" w:type="dxa"/>
            </w:tcMar>
            <w:vAlign w:val="top"/>
            <w:shd w:fill="F2F4F6"/>
          </w:tcPr>
          <w:p>
            <w:pPr>
              <w:spacing w:after="0"/>
            </w:pPr>
            <w:r>
              <w:rPr>
                <w:sz w:val="15"/>
              </w:rPr>
              <w:t>Managers and Technicians listing department assets</w:t>
            </w:r>
          </w:p>
        </w:tc>
        <w:tc>
          <w:tcPr>
            <w:tcW w:type="dxa" w:w="1440"/>
            <w:tcMar>
              <w:top w:w="75" w:type="dxa"/>
              <w:start w:w="120" w:type="dxa"/>
              <w:bottom w:w="75" w:type="dxa"/>
              <w:end w:w="120" w:type="dxa"/>
            </w:tcMar>
            <w:vAlign w:val="top"/>
            <w:shd w:fill="F2F4F6"/>
          </w:tcPr>
          <w:p>
            <w:pPr>
              <w:spacing w:after="0"/>
            </w:pPr>
            <w:r>
              <w:rPr>
                <w:sz w:val="15"/>
              </w:rPr>
              <w:t>ACTIVE</w:t>
            </w:r>
          </w:p>
        </w:tc>
      </w:tr>
    </w:tbl>
    <w:p>
      <w:pPr>
        <w:spacing w:after="0"/>
      </w:pPr>
    </w:p>
    <w:p>
      <w:pPr>
        <w:pStyle w:val="Heading2"/>
      </w:pPr>
      <w:r>
        <w:t>REST endpoints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7324D"/>
            <w:tcMar>
              <w:top w:w="75" w:type="dxa"/>
              <w:start w:w="120" w:type="dxa"/>
              <w:bottom w:w="75" w:type="dxa"/>
              <w:end w:w="120" w:type="dxa"/>
            </w:tcMar>
            <w:vAlign w:val="center"/>
          </w:tcPr>
          <w:p>
            <w:pPr>
              <w:spacing w:after="0"/>
            </w:pPr>
            <w:r>
              <w:rPr>
                <w:b/>
                <w:color w:val="FFFFFF"/>
                <w:sz w:val="14"/>
              </w:rPr>
              <w:t>Method</w:t>
            </w:r>
          </w:p>
        </w:tc>
        <w:tc>
          <w:tcPr>
            <w:tcW w:type="dxa" w:w="2520"/>
            <w:shd w:fill="17324D"/>
            <w:tcMar>
              <w:top w:w="75" w:type="dxa"/>
              <w:start w:w="120" w:type="dxa"/>
              <w:bottom w:w="75" w:type="dxa"/>
              <w:end w:w="120" w:type="dxa"/>
            </w:tcMar>
            <w:vAlign w:val="center"/>
          </w:tcPr>
          <w:p>
            <w:pPr>
              <w:spacing w:after="0"/>
            </w:pPr>
            <w:r>
              <w:rPr>
                <w:b/>
                <w:color w:val="FFFFFF"/>
                <w:sz w:val="14"/>
              </w:rPr>
              <w:t>Path</w:t>
            </w:r>
          </w:p>
        </w:tc>
        <w:tc>
          <w:tcPr>
            <w:tcW w:type="dxa" w:w="2520"/>
            <w:shd w:fill="17324D"/>
            <w:tcMar>
              <w:top w:w="75" w:type="dxa"/>
              <w:start w:w="120" w:type="dxa"/>
              <w:bottom w:w="75" w:type="dxa"/>
              <w:end w:w="120" w:type="dxa"/>
            </w:tcMar>
            <w:vAlign w:val="center"/>
          </w:tcPr>
          <w:p>
            <w:pPr>
              <w:spacing w:after="0"/>
            </w:pPr>
            <w:r>
              <w:rPr>
                <w:b/>
                <w:color w:val="FFFFFF"/>
                <w:sz w:val="14"/>
              </w:rPr>
              <w:t>Purpose</w:t>
            </w:r>
          </w:p>
        </w:tc>
        <w:tc>
          <w:tcPr>
            <w:tcW w:type="dxa" w:w="2520"/>
            <w:shd w:fill="17324D"/>
            <w:tcMar>
              <w:top w:w="75" w:type="dxa"/>
              <w:start w:w="120" w:type="dxa"/>
              <w:bottom w:w="75" w:type="dxa"/>
              <w:end w:w="120" w:type="dxa"/>
            </w:tcMar>
            <w:vAlign w:val="center"/>
          </w:tcPr>
          <w:p>
            <w:pPr>
              <w:spacing w:after="0"/>
            </w:pPr>
            <w:r>
              <w:rPr>
                <w:b/>
                <w:color w:val="FFFFFF"/>
                <w:sz w:val="14"/>
              </w:rPr>
              <w:t>Authentication</w:t>
            </w:r>
          </w:p>
        </w:tc>
      </w:tr>
      <w:tr>
        <w:tc>
          <w:tcPr>
            <w:tcW w:type="dxa" w:w="936"/>
            <w:tcMar>
              <w:top w:w="75" w:type="dxa"/>
              <w:start w:w="120" w:type="dxa"/>
              <w:bottom w:w="75" w:type="dxa"/>
              <w:end w:w="120" w:type="dxa"/>
            </w:tcMar>
            <w:vAlign w:val="top"/>
          </w:tcPr>
          <w:p>
            <w:pPr>
              <w:spacing w:after="0"/>
            </w:pPr>
            <w:r>
              <w:rPr>
                <w:sz w:val="14"/>
              </w:rPr>
              <w:t>GET</w:t>
            </w:r>
          </w:p>
        </w:tc>
        <w:tc>
          <w:tcPr>
            <w:tcW w:type="dxa" w:w="3672"/>
            <w:tcMar>
              <w:top w:w="75" w:type="dxa"/>
              <w:start w:w="120" w:type="dxa"/>
              <w:bottom w:w="75" w:type="dxa"/>
              <w:end w:w="120" w:type="dxa"/>
            </w:tcMar>
            <w:vAlign w:val="top"/>
          </w:tcPr>
          <w:p>
            <w:pPr>
              <w:spacing w:after="0"/>
            </w:pPr>
            <w:r>
              <w:rPr>
                <w:sz w:val="14"/>
              </w:rPr>
              <w:t>/health</w:t>
            </w:r>
          </w:p>
        </w:tc>
        <w:tc>
          <w:tcPr>
            <w:tcW w:type="dxa" w:w="3528"/>
            <w:tcMar>
              <w:top w:w="75" w:type="dxa"/>
              <w:start w:w="120" w:type="dxa"/>
              <w:bottom w:w="75" w:type="dxa"/>
              <w:end w:w="120" w:type="dxa"/>
            </w:tcMar>
            <w:vAlign w:val="top"/>
          </w:tcPr>
          <w:p>
            <w:pPr>
              <w:spacing w:after="0"/>
            </w:pPr>
            <w:r>
              <w:rPr>
                <w:sz w:val="14"/>
              </w:rPr>
              <w:t>Health check</w:t>
            </w:r>
          </w:p>
        </w:tc>
        <w:tc>
          <w:tcPr>
            <w:tcW w:type="dxa" w:w="2232"/>
            <w:tcMar>
              <w:top w:w="75" w:type="dxa"/>
              <w:start w:w="120" w:type="dxa"/>
              <w:bottom w:w="75" w:type="dxa"/>
              <w:end w:w="120" w:type="dxa"/>
            </w:tcMar>
            <w:vAlign w:val="top"/>
          </w:tcPr>
          <w:p>
            <w:pPr>
              <w:spacing w:after="0"/>
            </w:pPr>
            <w:r>
              <w:rPr>
                <w:sz w:val="14"/>
              </w:rPr>
              <w:t>Public by design</w:t>
            </w:r>
          </w:p>
        </w:tc>
      </w:tr>
      <w:tr>
        <w:tc>
          <w:tcPr>
            <w:tcW w:type="dxa" w:w="936"/>
            <w:tcMar>
              <w:top w:w="75" w:type="dxa"/>
              <w:start w:w="120" w:type="dxa"/>
              <w:bottom w:w="75" w:type="dxa"/>
              <w:end w:w="120" w:type="dxa"/>
            </w:tcMar>
            <w:vAlign w:val="top"/>
            <w:shd w:fill="F2F4F6"/>
          </w:tcPr>
          <w:p>
            <w:pPr>
              <w:spacing w:after="0"/>
            </w:pPr>
            <w:r>
              <w:rPr>
                <w:sz w:val="14"/>
              </w:rPr>
              <w:t>POST</w:t>
            </w:r>
          </w:p>
        </w:tc>
        <w:tc>
          <w:tcPr>
            <w:tcW w:type="dxa" w:w="3672"/>
            <w:tcMar>
              <w:top w:w="75" w:type="dxa"/>
              <w:start w:w="120" w:type="dxa"/>
              <w:bottom w:w="75" w:type="dxa"/>
              <w:end w:w="120" w:type="dxa"/>
            </w:tcMar>
            <w:vAlign w:val="top"/>
            <w:shd w:fill="F2F4F6"/>
          </w:tcPr>
          <w:p>
            <w:pPr>
              <w:spacing w:after="0"/>
            </w:pPr>
            <w:r>
              <w:rPr>
                <w:sz w:val="14"/>
              </w:rPr>
              <w:t>/assets</w:t>
            </w:r>
          </w:p>
        </w:tc>
        <w:tc>
          <w:tcPr>
            <w:tcW w:type="dxa" w:w="3528"/>
            <w:tcMar>
              <w:top w:w="75" w:type="dxa"/>
              <w:start w:w="120" w:type="dxa"/>
              <w:bottom w:w="75" w:type="dxa"/>
              <w:end w:w="120" w:type="dxa"/>
            </w:tcMar>
            <w:vAlign w:val="top"/>
            <w:shd w:fill="F2F4F6"/>
          </w:tcPr>
          <w:p>
            <w:pPr>
              <w:spacing w:after="0"/>
            </w:pPr>
            <w:r>
              <w:rPr>
                <w:sz w:val="14"/>
              </w:rPr>
              <w:t>Create asset</w:t>
            </w:r>
          </w:p>
        </w:tc>
        <w:tc>
          <w:tcPr>
            <w:tcW w:type="dxa" w:w="2232"/>
            <w:tcMar>
              <w:top w:w="75" w:type="dxa"/>
              <w:start w:w="120" w:type="dxa"/>
              <w:bottom w:w="75" w:type="dxa"/>
              <w:end w:w="120" w:type="dxa"/>
            </w:tcMar>
            <w:vAlign w:val="top"/>
            <w:shd w:fill="F2F4F6"/>
          </w:tcPr>
          <w:p>
            <w:pPr>
              <w:spacing w:after="0"/>
            </w:pPr>
            <w:r>
              <w:rPr>
                <w:sz w:val="14"/>
              </w:rPr>
              <w:t>Cognito + role checks</w:t>
            </w:r>
          </w:p>
        </w:tc>
      </w:tr>
      <w:tr>
        <w:tc>
          <w:tcPr>
            <w:tcW w:type="dxa" w:w="936"/>
            <w:tcMar>
              <w:top w:w="75" w:type="dxa"/>
              <w:start w:w="120" w:type="dxa"/>
              <w:bottom w:w="75" w:type="dxa"/>
              <w:end w:w="120" w:type="dxa"/>
            </w:tcMar>
            <w:vAlign w:val="top"/>
          </w:tcPr>
          <w:p>
            <w:pPr>
              <w:spacing w:after="0"/>
            </w:pPr>
            <w:r>
              <w:rPr>
                <w:sz w:val="14"/>
              </w:rPr>
              <w:t>GET</w:t>
            </w:r>
          </w:p>
        </w:tc>
        <w:tc>
          <w:tcPr>
            <w:tcW w:type="dxa" w:w="3672"/>
            <w:tcMar>
              <w:top w:w="75" w:type="dxa"/>
              <w:start w:w="120" w:type="dxa"/>
              <w:bottom w:w="75" w:type="dxa"/>
              <w:end w:w="120" w:type="dxa"/>
            </w:tcMar>
            <w:vAlign w:val="top"/>
          </w:tcPr>
          <w:p>
            <w:pPr>
              <w:spacing w:after="0"/>
            </w:pPr>
            <w:r>
              <w:rPr>
                <w:sz w:val="14"/>
              </w:rPr>
              <w:t>/assets</w:t>
            </w:r>
          </w:p>
        </w:tc>
        <w:tc>
          <w:tcPr>
            <w:tcW w:type="dxa" w:w="3528"/>
            <w:tcMar>
              <w:top w:w="75" w:type="dxa"/>
              <w:start w:w="120" w:type="dxa"/>
              <w:bottom w:w="75" w:type="dxa"/>
              <w:end w:w="120" w:type="dxa"/>
            </w:tcMar>
            <w:vAlign w:val="top"/>
          </w:tcPr>
          <w:p>
            <w:pPr>
              <w:spacing w:after="0"/>
            </w:pPr>
            <w:r>
              <w:rPr>
                <w:sz w:val="14"/>
              </w:rPr>
              <w:t>List authorized assets</w:t>
            </w:r>
          </w:p>
        </w:tc>
        <w:tc>
          <w:tcPr>
            <w:tcW w:type="dxa" w:w="2232"/>
            <w:tcMar>
              <w:top w:w="75" w:type="dxa"/>
              <w:start w:w="120" w:type="dxa"/>
              <w:bottom w:w="75" w:type="dxa"/>
              <w:end w:w="120" w:type="dxa"/>
            </w:tcMar>
            <w:vAlign w:val="top"/>
          </w:tcPr>
          <w:p>
            <w:pPr>
              <w:spacing w:after="0"/>
            </w:pPr>
            <w:r>
              <w:rPr>
                <w:sz w:val="14"/>
              </w:rPr>
              <w:t>Cognito + scoped query</w:t>
            </w:r>
          </w:p>
        </w:tc>
      </w:tr>
      <w:tr>
        <w:tc>
          <w:tcPr>
            <w:tcW w:type="dxa" w:w="936"/>
            <w:tcMar>
              <w:top w:w="75" w:type="dxa"/>
              <w:start w:w="120" w:type="dxa"/>
              <w:bottom w:w="75" w:type="dxa"/>
              <w:end w:w="120" w:type="dxa"/>
            </w:tcMar>
            <w:vAlign w:val="top"/>
            <w:shd w:fill="F2F4F6"/>
          </w:tcPr>
          <w:p>
            <w:pPr>
              <w:spacing w:after="0"/>
            </w:pPr>
            <w:r>
              <w:rPr>
                <w:sz w:val="14"/>
              </w:rPr>
              <w:t>GET</w:t>
            </w:r>
          </w:p>
        </w:tc>
        <w:tc>
          <w:tcPr>
            <w:tcW w:type="dxa" w:w="3672"/>
            <w:tcMar>
              <w:top w:w="75" w:type="dxa"/>
              <w:start w:w="120" w:type="dxa"/>
              <w:bottom w:w="75" w:type="dxa"/>
              <w:end w:w="120" w:type="dxa"/>
            </w:tcMar>
            <w:vAlign w:val="top"/>
            <w:shd w:fill="F2F4F6"/>
          </w:tcPr>
          <w:p>
            <w:pPr>
              <w:spacing w:after="0"/>
            </w:pPr>
            <w:r>
              <w:rPr>
                <w:sz w:val="14"/>
              </w:rPr>
              <w:t>/assets/{assetId}</w:t>
            </w:r>
          </w:p>
        </w:tc>
        <w:tc>
          <w:tcPr>
            <w:tcW w:type="dxa" w:w="3528"/>
            <w:tcMar>
              <w:top w:w="75" w:type="dxa"/>
              <w:start w:w="120" w:type="dxa"/>
              <w:bottom w:w="75" w:type="dxa"/>
              <w:end w:w="120" w:type="dxa"/>
            </w:tcMar>
            <w:vAlign w:val="top"/>
            <w:shd w:fill="F2F4F6"/>
          </w:tcPr>
          <w:p>
            <w:pPr>
              <w:spacing w:after="0"/>
            </w:pPr>
            <w:r>
              <w:rPr>
                <w:sz w:val="14"/>
              </w:rPr>
              <w:t>Get authorized asset</w:t>
            </w:r>
          </w:p>
        </w:tc>
        <w:tc>
          <w:tcPr>
            <w:tcW w:type="dxa" w:w="2232"/>
            <w:tcMar>
              <w:top w:w="75" w:type="dxa"/>
              <w:start w:w="120" w:type="dxa"/>
              <w:bottom w:w="75" w:type="dxa"/>
              <w:end w:w="120" w:type="dxa"/>
            </w:tcMar>
            <w:vAlign w:val="top"/>
            <w:shd w:fill="F2F4F6"/>
          </w:tcPr>
          <w:p>
            <w:pPr>
              <w:spacing w:after="0"/>
            </w:pPr>
            <w:r>
              <w:rPr>
                <w:sz w:val="14"/>
              </w:rPr>
              <w:t>Cognito + object check</w:t>
            </w:r>
          </w:p>
        </w:tc>
      </w:tr>
      <w:tr>
        <w:tc>
          <w:tcPr>
            <w:tcW w:type="dxa" w:w="936"/>
            <w:tcMar>
              <w:top w:w="75" w:type="dxa"/>
              <w:start w:w="120" w:type="dxa"/>
              <w:bottom w:w="75" w:type="dxa"/>
              <w:end w:w="120" w:type="dxa"/>
            </w:tcMar>
            <w:vAlign w:val="top"/>
          </w:tcPr>
          <w:p>
            <w:pPr>
              <w:spacing w:after="0"/>
            </w:pPr>
            <w:r>
              <w:rPr>
                <w:sz w:val="14"/>
              </w:rPr>
              <w:t>PUT</w:t>
            </w:r>
          </w:p>
        </w:tc>
        <w:tc>
          <w:tcPr>
            <w:tcW w:type="dxa" w:w="3672"/>
            <w:tcMar>
              <w:top w:w="75" w:type="dxa"/>
              <w:start w:w="120" w:type="dxa"/>
              <w:bottom w:w="75" w:type="dxa"/>
              <w:end w:w="120" w:type="dxa"/>
            </w:tcMar>
            <w:vAlign w:val="top"/>
          </w:tcPr>
          <w:p>
            <w:pPr>
              <w:spacing w:after="0"/>
            </w:pPr>
            <w:r>
              <w:rPr>
                <w:sz w:val="14"/>
              </w:rPr>
              <w:t>/assets/{assetId}</w:t>
            </w:r>
          </w:p>
        </w:tc>
        <w:tc>
          <w:tcPr>
            <w:tcW w:type="dxa" w:w="3528"/>
            <w:tcMar>
              <w:top w:w="75" w:type="dxa"/>
              <w:start w:w="120" w:type="dxa"/>
              <w:bottom w:w="75" w:type="dxa"/>
              <w:end w:w="120" w:type="dxa"/>
            </w:tcMar>
            <w:vAlign w:val="top"/>
          </w:tcPr>
          <w:p>
            <w:pPr>
              <w:spacing w:after="0"/>
            </w:pPr>
            <w:r>
              <w:rPr>
                <w:sz w:val="14"/>
              </w:rPr>
              <w:t>Update permitted fields</w:t>
            </w:r>
          </w:p>
        </w:tc>
        <w:tc>
          <w:tcPr>
            <w:tcW w:type="dxa" w:w="2232"/>
            <w:tcMar>
              <w:top w:w="75" w:type="dxa"/>
              <w:start w:w="120" w:type="dxa"/>
              <w:bottom w:w="75" w:type="dxa"/>
              <w:end w:w="120" w:type="dxa"/>
            </w:tcMar>
            <w:vAlign w:val="top"/>
          </w:tcPr>
          <w:p>
            <w:pPr>
              <w:spacing w:after="0"/>
            </w:pPr>
            <w:r>
              <w:rPr>
                <w:sz w:val="14"/>
              </w:rPr>
              <w:t>Cognito + role/field checks</w:t>
            </w:r>
          </w:p>
        </w:tc>
      </w:tr>
      <w:tr>
        <w:tc>
          <w:tcPr>
            <w:tcW w:type="dxa" w:w="936"/>
            <w:tcMar>
              <w:top w:w="75" w:type="dxa"/>
              <w:start w:w="120" w:type="dxa"/>
              <w:bottom w:w="75" w:type="dxa"/>
              <w:end w:w="120" w:type="dxa"/>
            </w:tcMar>
            <w:vAlign w:val="top"/>
            <w:shd w:fill="F2F4F6"/>
          </w:tcPr>
          <w:p>
            <w:pPr>
              <w:spacing w:after="0"/>
            </w:pPr>
            <w:r>
              <w:rPr>
                <w:sz w:val="14"/>
              </w:rPr>
              <w:t>GET</w:t>
            </w:r>
          </w:p>
        </w:tc>
        <w:tc>
          <w:tcPr>
            <w:tcW w:type="dxa" w:w="3672"/>
            <w:tcMar>
              <w:top w:w="75" w:type="dxa"/>
              <w:start w:w="120" w:type="dxa"/>
              <w:bottom w:w="75" w:type="dxa"/>
              <w:end w:w="120" w:type="dxa"/>
            </w:tcMar>
            <w:vAlign w:val="top"/>
            <w:shd w:fill="F2F4F6"/>
          </w:tcPr>
          <w:p>
            <w:pPr>
              <w:spacing w:after="0"/>
            </w:pPr>
            <w:r>
              <w:rPr>
                <w:sz w:val="14"/>
              </w:rPr>
              <w:t>/assets/{assetId}/photo</w:t>
            </w:r>
          </w:p>
        </w:tc>
        <w:tc>
          <w:tcPr>
            <w:tcW w:type="dxa" w:w="3528"/>
            <w:tcMar>
              <w:top w:w="75" w:type="dxa"/>
              <w:start w:w="120" w:type="dxa"/>
              <w:bottom w:w="75" w:type="dxa"/>
              <w:end w:w="120" w:type="dxa"/>
            </w:tcMar>
            <w:vAlign w:val="top"/>
            <w:shd w:fill="F2F4F6"/>
          </w:tcPr>
          <w:p>
            <w:pPr>
              <w:spacing w:after="0"/>
            </w:pPr>
            <w:r>
              <w:rPr>
                <w:sz w:val="14"/>
              </w:rPr>
              <w:t>Get short-lived photo URL</w:t>
            </w:r>
          </w:p>
        </w:tc>
        <w:tc>
          <w:tcPr>
            <w:tcW w:type="dxa" w:w="2232"/>
            <w:tcMar>
              <w:top w:w="75" w:type="dxa"/>
              <w:start w:w="120" w:type="dxa"/>
              <w:bottom w:w="75" w:type="dxa"/>
              <w:end w:w="120" w:type="dxa"/>
            </w:tcMar>
            <w:vAlign w:val="top"/>
            <w:shd w:fill="F2F4F6"/>
          </w:tcPr>
          <w:p>
            <w:pPr>
              <w:spacing w:after="0"/>
            </w:pPr>
            <w:r>
              <w:rPr>
                <w:sz w:val="14"/>
              </w:rPr>
              <w:t>Cognito + asset authorization</w:t>
            </w:r>
          </w:p>
        </w:tc>
      </w:tr>
      <w:tr>
        <w:tc>
          <w:tcPr>
            <w:tcW w:type="dxa" w:w="936"/>
            <w:tcMar>
              <w:top w:w="75" w:type="dxa"/>
              <w:start w:w="120" w:type="dxa"/>
              <w:bottom w:w="75" w:type="dxa"/>
              <w:end w:w="120" w:type="dxa"/>
            </w:tcMar>
            <w:vAlign w:val="top"/>
          </w:tcPr>
          <w:p>
            <w:pPr>
              <w:spacing w:after="0"/>
            </w:pPr>
            <w:r>
              <w:rPr>
                <w:sz w:val="14"/>
              </w:rPr>
              <w:t>POST</w:t>
            </w:r>
          </w:p>
        </w:tc>
        <w:tc>
          <w:tcPr>
            <w:tcW w:type="dxa" w:w="3672"/>
            <w:tcMar>
              <w:top w:w="75" w:type="dxa"/>
              <w:start w:w="120" w:type="dxa"/>
              <w:bottom w:w="75" w:type="dxa"/>
              <w:end w:w="120" w:type="dxa"/>
            </w:tcMar>
            <w:vAlign w:val="top"/>
          </w:tcPr>
          <w:p>
            <w:pPr>
              <w:spacing w:after="0"/>
            </w:pPr>
            <w:r>
              <w:rPr>
                <w:sz w:val="14"/>
              </w:rPr>
              <w:t>/photo-uploads</w:t>
            </w:r>
          </w:p>
        </w:tc>
        <w:tc>
          <w:tcPr>
            <w:tcW w:type="dxa" w:w="3528"/>
            <w:tcMar>
              <w:top w:w="75" w:type="dxa"/>
              <w:start w:w="120" w:type="dxa"/>
              <w:bottom w:w="75" w:type="dxa"/>
              <w:end w:w="120" w:type="dxa"/>
            </w:tcMar>
            <w:vAlign w:val="top"/>
          </w:tcPr>
          <w:p>
            <w:pPr>
              <w:spacing w:after="0"/>
            </w:pPr>
            <w:r>
              <w:rPr>
                <w:sz w:val="14"/>
              </w:rPr>
              <w:t>Request secure upload form</w:t>
            </w:r>
          </w:p>
        </w:tc>
        <w:tc>
          <w:tcPr>
            <w:tcW w:type="dxa" w:w="2232"/>
            <w:tcMar>
              <w:top w:w="75" w:type="dxa"/>
              <w:start w:w="120" w:type="dxa"/>
              <w:bottom w:w="75" w:type="dxa"/>
              <w:end w:w="120" w:type="dxa"/>
            </w:tcMar>
            <w:vAlign w:val="top"/>
          </w:tcPr>
          <w:p>
            <w:pPr>
              <w:spacing w:after="0"/>
            </w:pPr>
            <w:r>
              <w:rPr>
                <w:sz w:val="14"/>
              </w:rPr>
              <w:t>Administrator/Technician</w:t>
            </w:r>
          </w:p>
        </w:tc>
      </w:tr>
      <w:tr>
        <w:tc>
          <w:tcPr>
            <w:tcW w:type="dxa" w:w="936"/>
            <w:tcMar>
              <w:top w:w="75" w:type="dxa"/>
              <w:start w:w="120" w:type="dxa"/>
              <w:bottom w:w="75" w:type="dxa"/>
              <w:end w:w="120" w:type="dxa"/>
            </w:tcMar>
            <w:vAlign w:val="top"/>
            <w:shd w:fill="F2F4F6"/>
          </w:tcPr>
          <w:p>
            <w:pPr>
              <w:spacing w:after="0"/>
            </w:pPr>
            <w:r>
              <w:rPr>
                <w:sz w:val="14"/>
              </w:rPr>
              <w:t>GET</w:t>
            </w:r>
          </w:p>
        </w:tc>
        <w:tc>
          <w:tcPr>
            <w:tcW w:type="dxa" w:w="3672"/>
            <w:tcMar>
              <w:top w:w="75" w:type="dxa"/>
              <w:start w:w="120" w:type="dxa"/>
              <w:bottom w:w="75" w:type="dxa"/>
              <w:end w:w="120" w:type="dxa"/>
            </w:tcMar>
            <w:vAlign w:val="top"/>
            <w:shd w:fill="F2F4F6"/>
          </w:tcPr>
          <w:p>
            <w:pPr>
              <w:spacing w:after="0"/>
            </w:pPr>
            <w:r>
              <w:rPr>
                <w:sz w:val="14"/>
              </w:rPr>
              <w:t>/photo-analysis</w:t>
            </w:r>
          </w:p>
        </w:tc>
        <w:tc>
          <w:tcPr>
            <w:tcW w:type="dxa" w:w="3528"/>
            <w:tcMar>
              <w:top w:w="75" w:type="dxa"/>
              <w:start w:w="120" w:type="dxa"/>
              <w:bottom w:w="75" w:type="dxa"/>
              <w:end w:w="120" w:type="dxa"/>
            </w:tcMar>
            <w:vAlign w:val="top"/>
            <w:shd w:fill="F2F4F6"/>
          </w:tcPr>
          <w:p>
            <w:pPr>
              <w:spacing w:after="0"/>
            </w:pPr>
            <w:r>
              <w:rPr>
                <w:sz w:val="14"/>
              </w:rPr>
              <w:t>Read photo analysis</w:t>
            </w:r>
          </w:p>
        </w:tc>
        <w:tc>
          <w:tcPr>
            <w:tcW w:type="dxa" w:w="2232"/>
            <w:tcMar>
              <w:top w:w="75" w:type="dxa"/>
              <w:start w:w="120" w:type="dxa"/>
              <w:bottom w:w="75" w:type="dxa"/>
              <w:end w:w="120" w:type="dxa"/>
            </w:tcMar>
            <w:vAlign w:val="top"/>
            <w:shd w:fill="F2F4F6"/>
          </w:tcPr>
          <w:p>
            <w:pPr>
              <w:spacing w:after="0"/>
            </w:pPr>
            <w:r>
              <w:rPr>
                <w:sz w:val="14"/>
              </w:rPr>
              <w:t>Cognito</w:t>
            </w:r>
          </w:p>
        </w:tc>
      </w:tr>
      <w:tr>
        <w:tc>
          <w:tcPr>
            <w:tcW w:type="dxa" w:w="936"/>
            <w:tcMar>
              <w:top w:w="75" w:type="dxa"/>
              <w:start w:w="120" w:type="dxa"/>
              <w:bottom w:w="75" w:type="dxa"/>
              <w:end w:w="120" w:type="dxa"/>
            </w:tcMar>
            <w:vAlign w:val="top"/>
          </w:tcPr>
          <w:p>
            <w:pPr>
              <w:spacing w:after="0"/>
            </w:pPr>
            <w:r>
              <w:rPr>
                <w:sz w:val="14"/>
              </w:rPr>
              <w:t>POST</w:t>
            </w:r>
          </w:p>
        </w:tc>
        <w:tc>
          <w:tcPr>
            <w:tcW w:type="dxa" w:w="3672"/>
            <w:tcMar>
              <w:top w:w="75" w:type="dxa"/>
              <w:start w:w="120" w:type="dxa"/>
              <w:bottom w:w="75" w:type="dxa"/>
              <w:end w:w="120" w:type="dxa"/>
            </w:tcMar>
            <w:vAlign w:val="top"/>
          </w:tcPr>
          <w:p>
            <w:pPr>
              <w:spacing w:after="0"/>
            </w:pPr>
            <w:r>
              <w:rPr>
                <w:sz w:val="14"/>
              </w:rPr>
              <w:t>/assets/{assetId}/maintenance</w:t>
            </w:r>
          </w:p>
        </w:tc>
        <w:tc>
          <w:tcPr>
            <w:tcW w:type="dxa" w:w="3528"/>
            <w:tcMar>
              <w:top w:w="75" w:type="dxa"/>
              <w:start w:w="120" w:type="dxa"/>
              <w:bottom w:w="75" w:type="dxa"/>
              <w:end w:w="120" w:type="dxa"/>
            </w:tcMar>
            <w:vAlign w:val="top"/>
          </w:tcPr>
          <w:p>
            <w:pPr>
              <w:spacing w:after="0"/>
            </w:pPr>
            <w:r>
              <w:rPr>
                <w:sz w:val="14"/>
              </w:rPr>
              <w:t>Create maintenance record</w:t>
            </w:r>
          </w:p>
        </w:tc>
        <w:tc>
          <w:tcPr>
            <w:tcW w:type="dxa" w:w="2232"/>
            <w:tcMar>
              <w:top w:w="75" w:type="dxa"/>
              <w:start w:w="120" w:type="dxa"/>
              <w:bottom w:w="75" w:type="dxa"/>
              <w:end w:w="120" w:type="dxa"/>
            </w:tcMar>
            <w:vAlign w:val="top"/>
          </w:tcPr>
          <w:p>
            <w:pPr>
              <w:spacing w:after="0"/>
            </w:pPr>
            <w:r>
              <w:rPr>
                <w:sz w:val="14"/>
              </w:rPr>
              <w:t>Administrator/Technician</w:t>
            </w:r>
          </w:p>
        </w:tc>
      </w:tr>
      <w:tr>
        <w:tc>
          <w:tcPr>
            <w:tcW w:type="dxa" w:w="936"/>
            <w:tcMar>
              <w:top w:w="75" w:type="dxa"/>
              <w:start w:w="120" w:type="dxa"/>
              <w:bottom w:w="75" w:type="dxa"/>
              <w:end w:w="120" w:type="dxa"/>
            </w:tcMar>
            <w:vAlign w:val="top"/>
            <w:shd w:fill="F2F4F6"/>
          </w:tcPr>
          <w:p>
            <w:pPr>
              <w:spacing w:after="0"/>
            </w:pPr>
            <w:r>
              <w:rPr>
                <w:sz w:val="14"/>
              </w:rPr>
              <w:t>GET</w:t>
            </w:r>
          </w:p>
        </w:tc>
        <w:tc>
          <w:tcPr>
            <w:tcW w:type="dxa" w:w="3672"/>
            <w:tcMar>
              <w:top w:w="75" w:type="dxa"/>
              <w:start w:w="120" w:type="dxa"/>
              <w:bottom w:w="75" w:type="dxa"/>
              <w:end w:w="120" w:type="dxa"/>
            </w:tcMar>
            <w:vAlign w:val="top"/>
            <w:shd w:fill="F2F4F6"/>
          </w:tcPr>
          <w:p>
            <w:pPr>
              <w:spacing w:after="0"/>
            </w:pPr>
            <w:r>
              <w:rPr>
                <w:sz w:val="14"/>
              </w:rPr>
              <w:t>/assets/{assetId}/maintenance</w:t>
            </w:r>
          </w:p>
        </w:tc>
        <w:tc>
          <w:tcPr>
            <w:tcW w:type="dxa" w:w="3528"/>
            <w:tcMar>
              <w:top w:w="75" w:type="dxa"/>
              <w:start w:w="120" w:type="dxa"/>
              <w:bottom w:w="75" w:type="dxa"/>
              <w:end w:w="120" w:type="dxa"/>
            </w:tcMar>
            <w:vAlign w:val="top"/>
            <w:shd w:fill="F2F4F6"/>
          </w:tcPr>
          <w:p>
            <w:pPr>
              <w:spacing w:after="0"/>
            </w:pPr>
            <w:r>
              <w:rPr>
                <w:sz w:val="14"/>
              </w:rPr>
              <w:t>List history and schedule</w:t>
            </w:r>
          </w:p>
        </w:tc>
        <w:tc>
          <w:tcPr>
            <w:tcW w:type="dxa" w:w="2232"/>
            <w:tcMar>
              <w:top w:w="75" w:type="dxa"/>
              <w:start w:w="120" w:type="dxa"/>
              <w:bottom w:w="75" w:type="dxa"/>
              <w:end w:w="120" w:type="dxa"/>
            </w:tcMar>
            <w:vAlign w:val="top"/>
            <w:shd w:fill="F2F4F6"/>
          </w:tcPr>
          <w:p>
            <w:pPr>
              <w:spacing w:after="0"/>
            </w:pPr>
            <w:r>
              <w:rPr>
                <w:sz w:val="14"/>
              </w:rPr>
              <w:t>Authorized asset reader</w:t>
            </w:r>
          </w:p>
        </w:tc>
      </w:tr>
      <w:tr>
        <w:tc>
          <w:tcPr>
            <w:tcW w:type="dxa" w:w="936"/>
            <w:tcMar>
              <w:top w:w="75" w:type="dxa"/>
              <w:start w:w="120" w:type="dxa"/>
              <w:bottom w:w="75" w:type="dxa"/>
              <w:end w:w="120" w:type="dxa"/>
            </w:tcMar>
            <w:vAlign w:val="top"/>
          </w:tcPr>
          <w:p>
            <w:pPr>
              <w:spacing w:after="0"/>
            </w:pPr>
            <w:r>
              <w:rPr>
                <w:sz w:val="14"/>
              </w:rPr>
              <w:t>PUT</w:t>
            </w:r>
          </w:p>
        </w:tc>
        <w:tc>
          <w:tcPr>
            <w:tcW w:type="dxa" w:w="3672"/>
            <w:tcMar>
              <w:top w:w="75" w:type="dxa"/>
              <w:start w:w="120" w:type="dxa"/>
              <w:bottom w:w="75" w:type="dxa"/>
              <w:end w:w="120" w:type="dxa"/>
            </w:tcMar>
            <w:vAlign w:val="top"/>
          </w:tcPr>
          <w:p>
            <w:pPr>
              <w:spacing w:after="0"/>
            </w:pPr>
            <w:r>
              <w:rPr>
                <w:sz w:val="14"/>
              </w:rPr>
              <w:t>/assets/{assetId}/maintenance/{id}</w:t>
            </w:r>
          </w:p>
        </w:tc>
        <w:tc>
          <w:tcPr>
            <w:tcW w:type="dxa" w:w="3528"/>
            <w:tcMar>
              <w:top w:w="75" w:type="dxa"/>
              <w:start w:w="120" w:type="dxa"/>
              <w:bottom w:w="75" w:type="dxa"/>
              <w:end w:w="120" w:type="dxa"/>
            </w:tcMar>
            <w:vAlign w:val="top"/>
          </w:tcPr>
          <w:p>
            <w:pPr>
              <w:spacing w:after="0"/>
            </w:pPr>
            <w:r>
              <w:rPr>
                <w:sz w:val="14"/>
              </w:rPr>
              <w:t>Update eligible record</w:t>
            </w:r>
          </w:p>
        </w:tc>
        <w:tc>
          <w:tcPr>
            <w:tcW w:type="dxa" w:w="2232"/>
            <w:tcMar>
              <w:top w:w="75" w:type="dxa"/>
              <w:start w:w="120" w:type="dxa"/>
              <w:bottom w:w="75" w:type="dxa"/>
              <w:end w:w="120" w:type="dxa"/>
            </w:tcMar>
            <w:vAlign w:val="top"/>
          </w:tcPr>
          <w:p>
            <w:pPr>
              <w:spacing w:after="0"/>
            </w:pPr>
            <w:r>
              <w:rPr>
                <w:sz w:val="14"/>
              </w:rPr>
              <w:t>Administrator/own Technician record</w:t>
            </w:r>
          </w:p>
        </w:tc>
      </w:tr>
      <w:tr>
        <w:tc>
          <w:tcPr>
            <w:tcW w:type="dxa" w:w="936"/>
            <w:tcMar>
              <w:top w:w="75" w:type="dxa"/>
              <w:start w:w="120" w:type="dxa"/>
              <w:bottom w:w="75" w:type="dxa"/>
              <w:end w:w="120" w:type="dxa"/>
            </w:tcMar>
            <w:vAlign w:val="top"/>
            <w:shd w:fill="F2F4F6"/>
          </w:tcPr>
          <w:p>
            <w:pPr>
              <w:spacing w:after="0"/>
            </w:pPr>
            <w:r>
              <w:rPr>
                <w:sz w:val="14"/>
              </w:rPr>
              <w:t>DELETE</w:t>
            </w:r>
          </w:p>
        </w:tc>
        <w:tc>
          <w:tcPr>
            <w:tcW w:type="dxa" w:w="3672"/>
            <w:tcMar>
              <w:top w:w="75" w:type="dxa"/>
              <w:start w:w="120" w:type="dxa"/>
              <w:bottom w:w="75" w:type="dxa"/>
              <w:end w:w="120" w:type="dxa"/>
            </w:tcMar>
            <w:vAlign w:val="top"/>
            <w:shd w:fill="F2F4F6"/>
          </w:tcPr>
          <w:p>
            <w:pPr>
              <w:spacing w:after="0"/>
            </w:pPr>
            <w:r>
              <w:rPr>
                <w:sz w:val="14"/>
              </w:rPr>
              <w:t>/assets/{assetId}/maintenance/{id}</w:t>
            </w:r>
          </w:p>
        </w:tc>
        <w:tc>
          <w:tcPr>
            <w:tcW w:type="dxa" w:w="3528"/>
            <w:tcMar>
              <w:top w:w="75" w:type="dxa"/>
              <w:start w:w="120" w:type="dxa"/>
              <w:bottom w:w="75" w:type="dxa"/>
              <w:end w:w="120" w:type="dxa"/>
            </w:tcMar>
            <w:vAlign w:val="top"/>
            <w:shd w:fill="F2F4F6"/>
          </w:tcPr>
          <w:p>
            <w:pPr>
              <w:spacing w:after="0"/>
            </w:pPr>
            <w:r>
              <w:rPr>
                <w:sz w:val="14"/>
              </w:rPr>
              <w:t>Delete record</w:t>
            </w:r>
          </w:p>
        </w:tc>
        <w:tc>
          <w:tcPr>
            <w:tcW w:type="dxa" w:w="2232"/>
            <w:tcMar>
              <w:top w:w="75" w:type="dxa"/>
              <w:start w:w="120" w:type="dxa"/>
              <w:bottom w:w="75" w:type="dxa"/>
              <w:end w:w="120" w:type="dxa"/>
            </w:tcMar>
            <w:vAlign w:val="top"/>
            <w:shd w:fill="F2F4F6"/>
          </w:tcPr>
          <w:p>
            <w:pPr>
              <w:spacing w:after="0"/>
            </w:pPr>
            <w:r>
              <w:rPr>
                <w:sz w:val="14"/>
              </w:rPr>
              <w:t>Administrator</w:t>
            </w:r>
          </w:p>
        </w:tc>
      </w:tr>
      <w:tr>
        <w:tc>
          <w:tcPr>
            <w:tcW w:type="dxa" w:w="936"/>
            <w:tcMar>
              <w:top w:w="75" w:type="dxa"/>
              <w:start w:w="120" w:type="dxa"/>
              <w:bottom w:w="75" w:type="dxa"/>
              <w:end w:w="120" w:type="dxa"/>
            </w:tcMar>
            <w:vAlign w:val="top"/>
          </w:tcPr>
          <w:p>
            <w:pPr>
              <w:spacing w:after="0"/>
            </w:pPr>
            <w:r>
              <w:rPr>
                <w:sz w:val="14"/>
              </w:rPr>
              <w:t>POST</w:t>
            </w:r>
          </w:p>
        </w:tc>
        <w:tc>
          <w:tcPr>
            <w:tcW w:type="dxa" w:w="3672"/>
            <w:tcMar>
              <w:top w:w="75" w:type="dxa"/>
              <w:start w:w="120" w:type="dxa"/>
              <w:bottom w:w="75" w:type="dxa"/>
              <w:end w:w="120" w:type="dxa"/>
            </w:tcMar>
            <w:vAlign w:val="top"/>
          </w:tcPr>
          <w:p>
            <w:pPr>
              <w:spacing w:after="0"/>
            </w:pPr>
            <w:r>
              <w:rPr>
                <w:sz w:val="14"/>
              </w:rPr>
              <w:t>/assets/{assetId}/maintenance-recommendation</w:t>
            </w:r>
          </w:p>
        </w:tc>
        <w:tc>
          <w:tcPr>
            <w:tcW w:type="dxa" w:w="3528"/>
            <w:tcMar>
              <w:top w:w="75" w:type="dxa"/>
              <w:start w:w="120" w:type="dxa"/>
              <w:bottom w:w="75" w:type="dxa"/>
              <w:end w:w="120" w:type="dxa"/>
            </w:tcMar>
            <w:vAlign w:val="top"/>
          </w:tcPr>
          <w:p>
            <w:pPr>
              <w:spacing w:after="0"/>
            </w:pPr>
            <w:r>
              <w:rPr>
                <w:sz w:val="14"/>
              </w:rPr>
              <w:t>Generate AI advice</w:t>
            </w:r>
          </w:p>
        </w:tc>
        <w:tc>
          <w:tcPr>
            <w:tcW w:type="dxa" w:w="2232"/>
            <w:tcMar>
              <w:top w:w="75" w:type="dxa"/>
              <w:start w:w="120" w:type="dxa"/>
              <w:bottom w:w="75" w:type="dxa"/>
              <w:end w:w="120" w:type="dxa"/>
            </w:tcMar>
            <w:vAlign w:val="top"/>
          </w:tcPr>
          <w:p>
            <w:pPr>
              <w:spacing w:after="0"/>
            </w:pPr>
            <w:r>
              <w:rPr>
                <w:sz w:val="14"/>
              </w:rPr>
              <w:t>Administrator/Technician</w:t>
            </w:r>
          </w:p>
        </w:tc>
      </w:tr>
    </w:tbl>
    <w:p>
      <w:pPr>
        <w:spacing w:after="0"/>
      </w:pPr>
    </w:p>
    <w:p>
      <w:pPr>
        <w:spacing w:before="100" w:after="0"/>
      </w:pPr>
    </w:p>
    <w:p>
      <w:pPr>
        <w:pStyle w:val="Heading1"/>
        <w:pBdr>
          <w:bottom w:val="single" w:sz="18" w:space="5" w:color="17324D"/>
        </w:pBdr>
      </w:pPr>
      <w:r>
        <w:t>9. Identity, authorization, and security controls</w:t>
      </w:r>
    </w:p>
    <w:p>
      <w:pPr>
        <w:pStyle w:val="Heading2"/>
      </w:pPr>
      <w:r>
        <w:t>Cognito group permissions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7324D"/>
            <w:tcMar>
              <w:top w:w="75" w:type="dxa"/>
              <w:start w:w="120" w:type="dxa"/>
              <w:bottom w:w="75" w:type="dxa"/>
              <w:end w:w="120" w:type="dxa"/>
            </w:tcMar>
            <w:vAlign w:val="center"/>
          </w:tcPr>
          <w:p>
            <w:pPr>
              <w:spacing w:after="0"/>
            </w:pPr>
            <w:r>
              <w:rPr>
                <w:b/>
                <w:color w:val="FFFFFF"/>
                <w:sz w:val="15"/>
              </w:rPr>
              <w:t>Group</w:t>
            </w:r>
          </w:p>
        </w:tc>
        <w:tc>
          <w:tcPr>
            <w:tcW w:type="dxa" w:w="2016"/>
            <w:shd w:fill="17324D"/>
            <w:tcMar>
              <w:top w:w="75" w:type="dxa"/>
              <w:start w:w="120" w:type="dxa"/>
              <w:bottom w:w="75" w:type="dxa"/>
              <w:end w:w="120" w:type="dxa"/>
            </w:tcMar>
            <w:vAlign w:val="center"/>
          </w:tcPr>
          <w:p>
            <w:pPr>
              <w:spacing w:after="0"/>
            </w:pPr>
            <w:r>
              <w:rPr>
                <w:b/>
                <w:color w:val="FFFFFF"/>
                <w:sz w:val="15"/>
              </w:rPr>
              <w:t>Read scope</w:t>
            </w:r>
          </w:p>
        </w:tc>
        <w:tc>
          <w:tcPr>
            <w:tcW w:type="dxa" w:w="2016"/>
            <w:shd w:fill="17324D"/>
            <w:tcMar>
              <w:top w:w="75" w:type="dxa"/>
              <w:start w:w="120" w:type="dxa"/>
              <w:bottom w:w="75" w:type="dxa"/>
              <w:end w:w="120" w:type="dxa"/>
            </w:tcMar>
            <w:vAlign w:val="center"/>
          </w:tcPr>
          <w:p>
            <w:pPr>
              <w:spacing w:after="0"/>
            </w:pPr>
            <w:r>
              <w:rPr>
                <w:b/>
                <w:color w:val="FFFFFF"/>
                <w:sz w:val="15"/>
              </w:rPr>
              <w:t>Create/update</w:t>
            </w:r>
          </w:p>
        </w:tc>
        <w:tc>
          <w:tcPr>
            <w:tcW w:type="dxa" w:w="2016"/>
            <w:shd w:fill="17324D"/>
            <w:tcMar>
              <w:top w:w="75" w:type="dxa"/>
              <w:start w:w="120" w:type="dxa"/>
              <w:bottom w:w="75" w:type="dxa"/>
              <w:end w:w="120" w:type="dxa"/>
            </w:tcMar>
            <w:vAlign w:val="center"/>
          </w:tcPr>
          <w:p>
            <w:pPr>
              <w:spacing w:after="0"/>
            </w:pPr>
            <w:r>
              <w:rPr>
                <w:b/>
                <w:color w:val="FFFFFF"/>
                <w:sz w:val="15"/>
              </w:rPr>
              <w:t>Maintenance</w:t>
            </w:r>
          </w:p>
        </w:tc>
        <w:tc>
          <w:tcPr>
            <w:tcW w:type="dxa" w:w="2016"/>
            <w:shd w:fill="17324D"/>
            <w:tcMar>
              <w:top w:w="75" w:type="dxa"/>
              <w:start w:w="120" w:type="dxa"/>
              <w:bottom w:w="75" w:type="dxa"/>
              <w:end w:w="120" w:type="dxa"/>
            </w:tcMar>
            <w:vAlign w:val="center"/>
          </w:tcPr>
          <w:p>
            <w:pPr>
              <w:spacing w:after="0"/>
            </w:pPr>
            <w:r>
              <w:rPr>
                <w:b/>
                <w:color w:val="FFFFFF"/>
                <w:sz w:val="15"/>
              </w:rPr>
              <w:t>Photo upload</w:t>
            </w:r>
          </w:p>
        </w:tc>
      </w:tr>
      <w:tr>
        <w:tc>
          <w:tcPr>
            <w:tcW w:type="dxa" w:w="1584"/>
            <w:tcMar>
              <w:top w:w="75" w:type="dxa"/>
              <w:start w:w="120" w:type="dxa"/>
              <w:bottom w:w="75" w:type="dxa"/>
              <w:end w:w="120" w:type="dxa"/>
            </w:tcMar>
            <w:vAlign w:val="top"/>
          </w:tcPr>
          <w:p>
            <w:pPr>
              <w:spacing w:after="0"/>
            </w:pPr>
            <w:r>
              <w:rPr>
                <w:sz w:val="15"/>
              </w:rPr>
              <w:t>Administrator</w:t>
            </w:r>
          </w:p>
        </w:tc>
        <w:tc>
          <w:tcPr>
            <w:tcW w:type="dxa" w:w="1872"/>
            <w:tcMar>
              <w:top w:w="75" w:type="dxa"/>
              <w:start w:w="120" w:type="dxa"/>
              <w:bottom w:w="75" w:type="dxa"/>
              <w:end w:w="120" w:type="dxa"/>
            </w:tcMar>
            <w:vAlign w:val="top"/>
          </w:tcPr>
          <w:p>
            <w:pPr>
              <w:spacing w:after="0"/>
            </w:pPr>
            <w:r>
              <w:rPr>
                <w:sz w:val="15"/>
              </w:rPr>
              <w:t>All assets</w:t>
            </w:r>
          </w:p>
        </w:tc>
        <w:tc>
          <w:tcPr>
            <w:tcW w:type="dxa" w:w="2880"/>
            <w:tcMar>
              <w:top w:w="75" w:type="dxa"/>
              <w:start w:w="120" w:type="dxa"/>
              <w:bottom w:w="75" w:type="dxa"/>
              <w:end w:w="120" w:type="dxa"/>
            </w:tcMar>
            <w:vAlign w:val="top"/>
          </w:tcPr>
          <w:p>
            <w:pPr>
              <w:spacing w:after="0"/>
            </w:pPr>
            <w:r>
              <w:rPr>
                <w:sz w:val="15"/>
              </w:rPr>
              <w:t>Full permitted management</w:t>
            </w:r>
          </w:p>
        </w:tc>
        <w:tc>
          <w:tcPr>
            <w:tcW w:type="dxa" w:w="2448"/>
            <w:tcMar>
              <w:top w:w="75" w:type="dxa"/>
              <w:start w:w="120" w:type="dxa"/>
              <w:bottom w:w="75" w:type="dxa"/>
              <w:end w:w="120" w:type="dxa"/>
            </w:tcMar>
            <w:vAlign w:val="top"/>
          </w:tcPr>
          <w:p>
            <w:pPr>
              <w:spacing w:after="0"/>
            </w:pPr>
            <w:r>
              <w:rPr>
                <w:sz w:val="15"/>
              </w:rPr>
              <w:t>Create, edit, delete, AI</w:t>
            </w:r>
          </w:p>
        </w:tc>
        <w:tc>
          <w:tcPr>
            <w:tcW w:type="dxa" w:w="1584"/>
            <w:tcMar>
              <w:top w:w="75" w:type="dxa"/>
              <w:start w:w="120" w:type="dxa"/>
              <w:bottom w:w="75" w:type="dxa"/>
              <w:end w:w="120" w:type="dxa"/>
            </w:tcMar>
            <w:vAlign w:val="top"/>
          </w:tcPr>
          <w:p>
            <w:pPr>
              <w:spacing w:after="0"/>
            </w:pPr>
            <w:r>
              <w:rPr>
                <w:sz w:val="15"/>
              </w:rPr>
              <w:t>Allowed</w:t>
            </w:r>
          </w:p>
        </w:tc>
      </w:tr>
      <w:tr>
        <w:tc>
          <w:tcPr>
            <w:tcW w:type="dxa" w:w="1584"/>
            <w:tcMar>
              <w:top w:w="75" w:type="dxa"/>
              <w:start w:w="120" w:type="dxa"/>
              <w:bottom w:w="75" w:type="dxa"/>
              <w:end w:w="120" w:type="dxa"/>
            </w:tcMar>
            <w:vAlign w:val="top"/>
            <w:shd w:fill="F2F4F6"/>
          </w:tcPr>
          <w:p>
            <w:pPr>
              <w:spacing w:after="0"/>
            </w:pPr>
            <w:r>
              <w:rPr>
                <w:sz w:val="15"/>
              </w:rPr>
              <w:t>Auditor</w:t>
            </w:r>
          </w:p>
        </w:tc>
        <w:tc>
          <w:tcPr>
            <w:tcW w:type="dxa" w:w="1872"/>
            <w:tcMar>
              <w:top w:w="75" w:type="dxa"/>
              <w:start w:w="120" w:type="dxa"/>
              <w:bottom w:w="75" w:type="dxa"/>
              <w:end w:w="120" w:type="dxa"/>
            </w:tcMar>
            <w:vAlign w:val="top"/>
            <w:shd w:fill="F2F4F6"/>
          </w:tcPr>
          <w:p>
            <w:pPr>
              <w:spacing w:after="0"/>
            </w:pPr>
            <w:r>
              <w:rPr>
                <w:sz w:val="15"/>
              </w:rPr>
              <w:t>All assets</w:t>
            </w:r>
          </w:p>
        </w:tc>
        <w:tc>
          <w:tcPr>
            <w:tcW w:type="dxa" w:w="2880"/>
            <w:tcMar>
              <w:top w:w="75" w:type="dxa"/>
              <w:start w:w="120" w:type="dxa"/>
              <w:bottom w:w="75" w:type="dxa"/>
              <w:end w:w="120" w:type="dxa"/>
            </w:tcMar>
            <w:vAlign w:val="top"/>
            <w:shd w:fill="F2F4F6"/>
          </w:tcPr>
          <w:p>
            <w:pPr>
              <w:spacing w:after="0"/>
            </w:pPr>
            <w:r>
              <w:rPr>
                <w:sz w:val="15"/>
              </w:rPr>
              <w:t>Blocked</w:t>
            </w:r>
          </w:p>
        </w:tc>
        <w:tc>
          <w:tcPr>
            <w:tcW w:type="dxa" w:w="2448"/>
            <w:tcMar>
              <w:top w:w="75" w:type="dxa"/>
              <w:start w:w="120" w:type="dxa"/>
              <w:bottom w:w="75" w:type="dxa"/>
              <w:end w:w="120" w:type="dxa"/>
            </w:tcMar>
            <w:vAlign w:val="top"/>
            <w:shd w:fill="F2F4F6"/>
          </w:tcPr>
          <w:p>
            <w:pPr>
              <w:spacing w:after="0"/>
            </w:pPr>
            <w:r>
              <w:rPr>
                <w:sz w:val="15"/>
              </w:rPr>
              <w:t>Read only</w:t>
            </w:r>
          </w:p>
        </w:tc>
        <w:tc>
          <w:tcPr>
            <w:tcW w:type="dxa" w:w="1584"/>
            <w:tcMar>
              <w:top w:w="75" w:type="dxa"/>
              <w:start w:w="120" w:type="dxa"/>
              <w:bottom w:w="75" w:type="dxa"/>
              <w:end w:w="120" w:type="dxa"/>
            </w:tcMar>
            <w:vAlign w:val="top"/>
            <w:shd w:fill="F2F4F6"/>
          </w:tcPr>
          <w:p>
            <w:pPr>
              <w:spacing w:after="0"/>
            </w:pPr>
            <w:r>
              <w:rPr>
                <w:sz w:val="15"/>
              </w:rPr>
              <w:t>Blocked</w:t>
            </w:r>
          </w:p>
        </w:tc>
      </w:tr>
      <w:tr>
        <w:tc>
          <w:tcPr>
            <w:tcW w:type="dxa" w:w="1584"/>
            <w:tcMar>
              <w:top w:w="75" w:type="dxa"/>
              <w:start w:w="120" w:type="dxa"/>
              <w:bottom w:w="75" w:type="dxa"/>
              <w:end w:w="120" w:type="dxa"/>
            </w:tcMar>
            <w:vAlign w:val="top"/>
          </w:tcPr>
          <w:p>
            <w:pPr>
              <w:spacing w:after="0"/>
            </w:pPr>
            <w:r>
              <w:rPr>
                <w:sz w:val="15"/>
              </w:rPr>
              <w:t>Manager</w:t>
            </w:r>
          </w:p>
        </w:tc>
        <w:tc>
          <w:tcPr>
            <w:tcW w:type="dxa" w:w="1872"/>
            <w:tcMar>
              <w:top w:w="75" w:type="dxa"/>
              <w:start w:w="120" w:type="dxa"/>
              <w:bottom w:w="75" w:type="dxa"/>
              <w:end w:w="120" w:type="dxa"/>
            </w:tcMar>
            <w:vAlign w:val="top"/>
          </w:tcPr>
          <w:p>
            <w:pPr>
              <w:spacing w:after="0"/>
            </w:pPr>
            <w:r>
              <w:rPr>
                <w:sz w:val="15"/>
              </w:rPr>
              <w:t>Department</w:t>
            </w:r>
          </w:p>
        </w:tc>
        <w:tc>
          <w:tcPr>
            <w:tcW w:type="dxa" w:w="2880"/>
            <w:tcMar>
              <w:top w:w="75" w:type="dxa"/>
              <w:start w:w="120" w:type="dxa"/>
              <w:bottom w:w="75" w:type="dxa"/>
              <w:end w:w="120" w:type="dxa"/>
            </w:tcMar>
            <w:vAlign w:val="top"/>
          </w:tcPr>
          <w:p>
            <w:pPr>
              <w:spacing w:after="0"/>
            </w:pPr>
            <w:r>
              <w:rPr>
                <w:sz w:val="15"/>
              </w:rPr>
              <w:t>Restricted</w:t>
            </w:r>
          </w:p>
        </w:tc>
        <w:tc>
          <w:tcPr>
            <w:tcW w:type="dxa" w:w="2448"/>
            <w:tcMar>
              <w:top w:w="75" w:type="dxa"/>
              <w:start w:w="120" w:type="dxa"/>
              <w:bottom w:w="75" w:type="dxa"/>
              <w:end w:w="120" w:type="dxa"/>
            </w:tcMar>
            <w:vAlign w:val="top"/>
          </w:tcPr>
          <w:p>
            <w:pPr>
              <w:spacing w:after="0"/>
            </w:pPr>
            <w:r>
              <w:rPr>
                <w:sz w:val="15"/>
              </w:rPr>
              <w:t>Read department history</w:t>
            </w:r>
          </w:p>
        </w:tc>
        <w:tc>
          <w:tcPr>
            <w:tcW w:type="dxa" w:w="1584"/>
            <w:tcMar>
              <w:top w:w="75" w:type="dxa"/>
              <w:start w:w="120" w:type="dxa"/>
              <w:bottom w:w="75" w:type="dxa"/>
              <w:end w:w="120" w:type="dxa"/>
            </w:tcMar>
            <w:vAlign w:val="top"/>
          </w:tcPr>
          <w:p>
            <w:pPr>
              <w:spacing w:after="0"/>
            </w:pPr>
            <w:r>
              <w:rPr>
                <w:sz w:val="15"/>
              </w:rPr>
              <w:t>Blocked</w:t>
            </w:r>
          </w:p>
        </w:tc>
      </w:tr>
      <w:tr>
        <w:tc>
          <w:tcPr>
            <w:tcW w:type="dxa" w:w="1584"/>
            <w:tcMar>
              <w:top w:w="75" w:type="dxa"/>
              <w:start w:w="120" w:type="dxa"/>
              <w:bottom w:w="75" w:type="dxa"/>
              <w:end w:w="120" w:type="dxa"/>
            </w:tcMar>
            <w:vAlign w:val="top"/>
            <w:shd w:fill="F2F4F6"/>
          </w:tcPr>
          <w:p>
            <w:pPr>
              <w:spacing w:after="0"/>
            </w:pPr>
            <w:r>
              <w:rPr>
                <w:sz w:val="15"/>
              </w:rPr>
              <w:t>Technician</w:t>
            </w:r>
          </w:p>
        </w:tc>
        <w:tc>
          <w:tcPr>
            <w:tcW w:type="dxa" w:w="1872"/>
            <w:tcMar>
              <w:top w:w="75" w:type="dxa"/>
              <w:start w:w="120" w:type="dxa"/>
              <w:bottom w:w="75" w:type="dxa"/>
              <w:end w:w="120" w:type="dxa"/>
            </w:tcMar>
            <w:vAlign w:val="top"/>
            <w:shd w:fill="F2F4F6"/>
          </w:tcPr>
          <w:p>
            <w:pPr>
              <w:spacing w:after="0"/>
            </w:pPr>
            <w:r>
              <w:rPr>
                <w:sz w:val="15"/>
              </w:rPr>
              <w:t>Department</w:t>
            </w:r>
          </w:p>
        </w:tc>
        <w:tc>
          <w:tcPr>
            <w:tcW w:type="dxa" w:w="2880"/>
            <w:tcMar>
              <w:top w:w="75" w:type="dxa"/>
              <w:start w:w="120" w:type="dxa"/>
              <w:bottom w:w="75" w:type="dxa"/>
              <w:end w:w="120" w:type="dxa"/>
            </w:tcMar>
            <w:vAlign w:val="top"/>
            <w:shd w:fill="F2F4F6"/>
          </w:tcPr>
          <w:p>
            <w:pPr>
              <w:spacing w:after="0"/>
            </w:pPr>
            <w:r>
              <w:rPr>
                <w:sz w:val="15"/>
              </w:rPr>
              <w:t>Operational permitted fields</w:t>
            </w:r>
          </w:p>
        </w:tc>
        <w:tc>
          <w:tcPr>
            <w:tcW w:type="dxa" w:w="2448"/>
            <w:tcMar>
              <w:top w:w="75" w:type="dxa"/>
              <w:start w:w="120" w:type="dxa"/>
              <w:bottom w:w="75" w:type="dxa"/>
              <w:end w:w="120" w:type="dxa"/>
            </w:tcMar>
            <w:vAlign w:val="top"/>
            <w:shd w:fill="F2F4F6"/>
          </w:tcPr>
          <w:p>
            <w:pPr>
              <w:spacing w:after="0"/>
            </w:pPr>
            <w:r>
              <w:rPr>
                <w:sz w:val="15"/>
              </w:rPr>
              <w:t>Create/edit own, AI</w:t>
            </w:r>
          </w:p>
        </w:tc>
        <w:tc>
          <w:tcPr>
            <w:tcW w:type="dxa" w:w="1584"/>
            <w:tcMar>
              <w:top w:w="75" w:type="dxa"/>
              <w:start w:w="120" w:type="dxa"/>
              <w:bottom w:w="75" w:type="dxa"/>
              <w:end w:w="120" w:type="dxa"/>
            </w:tcMar>
            <w:vAlign w:val="top"/>
            <w:shd w:fill="F2F4F6"/>
          </w:tcPr>
          <w:p>
            <w:pPr>
              <w:spacing w:after="0"/>
            </w:pPr>
            <w:r>
              <w:rPr>
                <w:sz w:val="15"/>
              </w:rPr>
              <w:t>Allowed</w:t>
            </w:r>
          </w:p>
        </w:tc>
      </w:tr>
      <w:tr>
        <w:tc>
          <w:tcPr>
            <w:tcW w:type="dxa" w:w="1584"/>
            <w:tcMar>
              <w:top w:w="75" w:type="dxa"/>
              <w:start w:w="120" w:type="dxa"/>
              <w:bottom w:w="75" w:type="dxa"/>
              <w:end w:w="120" w:type="dxa"/>
            </w:tcMar>
            <w:vAlign w:val="top"/>
          </w:tcPr>
          <w:p>
            <w:pPr>
              <w:spacing w:after="0"/>
            </w:pPr>
            <w:r>
              <w:rPr>
                <w:sz w:val="15"/>
              </w:rPr>
              <w:t>Employee</w:t>
            </w:r>
          </w:p>
        </w:tc>
        <w:tc>
          <w:tcPr>
            <w:tcW w:type="dxa" w:w="1872"/>
            <w:tcMar>
              <w:top w:w="75" w:type="dxa"/>
              <w:start w:w="120" w:type="dxa"/>
              <w:bottom w:w="75" w:type="dxa"/>
              <w:end w:w="120" w:type="dxa"/>
            </w:tcMar>
            <w:vAlign w:val="top"/>
          </w:tcPr>
          <w:p>
            <w:pPr>
              <w:spacing w:after="0"/>
            </w:pPr>
            <w:r>
              <w:rPr>
                <w:sz w:val="15"/>
              </w:rPr>
              <w:t>Assigned only</w:t>
            </w:r>
          </w:p>
        </w:tc>
        <w:tc>
          <w:tcPr>
            <w:tcW w:type="dxa" w:w="2880"/>
            <w:tcMar>
              <w:top w:w="75" w:type="dxa"/>
              <w:start w:w="120" w:type="dxa"/>
              <w:bottom w:w="75" w:type="dxa"/>
              <w:end w:w="120" w:type="dxa"/>
            </w:tcMar>
            <w:vAlign w:val="top"/>
          </w:tcPr>
          <w:p>
            <w:pPr>
              <w:spacing w:after="0"/>
            </w:pPr>
            <w:r>
              <w:rPr>
                <w:sz w:val="15"/>
              </w:rPr>
              <w:t>Blocked</w:t>
            </w:r>
          </w:p>
        </w:tc>
        <w:tc>
          <w:tcPr>
            <w:tcW w:type="dxa" w:w="2448"/>
            <w:tcMar>
              <w:top w:w="75" w:type="dxa"/>
              <w:start w:w="120" w:type="dxa"/>
              <w:bottom w:w="75" w:type="dxa"/>
              <w:end w:w="120" w:type="dxa"/>
            </w:tcMar>
            <w:vAlign w:val="top"/>
          </w:tcPr>
          <w:p>
            <w:pPr>
              <w:spacing w:after="0"/>
            </w:pPr>
            <w:r>
              <w:rPr>
                <w:sz w:val="15"/>
              </w:rPr>
              <w:t>Read assigned history</w:t>
            </w:r>
          </w:p>
        </w:tc>
        <w:tc>
          <w:tcPr>
            <w:tcW w:type="dxa" w:w="1584"/>
            <w:tcMar>
              <w:top w:w="75" w:type="dxa"/>
              <w:start w:w="120" w:type="dxa"/>
              <w:bottom w:w="75" w:type="dxa"/>
              <w:end w:w="120" w:type="dxa"/>
            </w:tcMar>
            <w:vAlign w:val="top"/>
          </w:tcPr>
          <w:p>
            <w:pPr>
              <w:spacing w:after="0"/>
            </w:pPr>
            <w:r>
              <w:rPr>
                <w:sz w:val="15"/>
              </w:rPr>
              <w:t>Blocked</w:t>
            </w:r>
          </w:p>
        </w:tc>
      </w:tr>
    </w:tbl>
    <w:p>
      <w:pPr>
        <w:spacing w:after="0"/>
      </w:pPr>
    </w:p>
    <w:p>
      <w:pPr>
        <w:pStyle w:val="Heading2"/>
      </w:pPr>
      <w:r>
        <w:t>Defense-in-depth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Layer</w:t>
            </w:r>
          </w:p>
        </w:tc>
        <w:tc>
          <w:tcPr>
            <w:tcW w:type="dxa" w:w="5040"/>
            <w:shd w:fill="17324D"/>
            <w:tcMar>
              <w:top w:w="75" w:type="dxa"/>
              <w:start w:w="120" w:type="dxa"/>
              <w:bottom w:w="75" w:type="dxa"/>
              <w:end w:w="120" w:type="dxa"/>
            </w:tcMar>
            <w:vAlign w:val="center"/>
          </w:tcPr>
          <w:p>
            <w:pPr>
              <w:spacing w:after="0"/>
            </w:pPr>
            <w:r>
              <w:rPr>
                <w:b/>
                <w:color w:val="FFFFFF"/>
                <w:sz w:val="15"/>
              </w:rPr>
              <w:t>Control</w:t>
            </w:r>
          </w:p>
        </w:tc>
      </w:tr>
      <w:tr>
        <w:tc>
          <w:tcPr>
            <w:tcW w:type="dxa" w:w="1872"/>
            <w:tcMar>
              <w:top w:w="75" w:type="dxa"/>
              <w:start w:w="120" w:type="dxa"/>
              <w:bottom w:w="75" w:type="dxa"/>
              <w:end w:w="120" w:type="dxa"/>
            </w:tcMar>
            <w:vAlign w:val="top"/>
          </w:tcPr>
          <w:p>
            <w:pPr>
              <w:spacing w:after="0"/>
            </w:pPr>
            <w:r>
              <w:rPr>
                <w:sz w:val="15"/>
              </w:rPr>
              <w:t>Identity</w:t>
            </w:r>
          </w:p>
        </w:tc>
        <w:tc>
          <w:tcPr>
            <w:tcW w:type="dxa" w:w="8496"/>
            <w:tcMar>
              <w:top w:w="75" w:type="dxa"/>
              <w:start w:w="120" w:type="dxa"/>
              <w:bottom w:w="75" w:type="dxa"/>
              <w:end w:w="120" w:type="dxa"/>
            </w:tcMar>
            <w:vAlign w:val="top"/>
          </w:tcPr>
          <w:p>
            <w:pPr>
              <w:spacing w:after="0"/>
            </w:pPr>
            <w:r>
              <w:rPr>
                <w:sz w:val="15"/>
              </w:rPr>
              <w:t>Cognito user pool, secure password policy, token revocation, optional TOTP MFA, short token validity.</w:t>
            </w:r>
          </w:p>
        </w:tc>
      </w:tr>
      <w:tr>
        <w:tc>
          <w:tcPr>
            <w:tcW w:type="dxa" w:w="1872"/>
            <w:tcMar>
              <w:top w:w="75" w:type="dxa"/>
              <w:start w:w="120" w:type="dxa"/>
              <w:bottom w:w="75" w:type="dxa"/>
              <w:end w:w="120" w:type="dxa"/>
            </w:tcMar>
            <w:vAlign w:val="top"/>
            <w:shd w:fill="F2F4F6"/>
          </w:tcPr>
          <w:p>
            <w:pPr>
              <w:spacing w:after="0"/>
            </w:pPr>
            <w:r>
              <w:rPr>
                <w:sz w:val="15"/>
              </w:rPr>
              <w:t>API</w:t>
            </w:r>
          </w:p>
        </w:tc>
        <w:tc>
          <w:tcPr>
            <w:tcW w:type="dxa" w:w="8496"/>
            <w:tcMar>
              <w:top w:w="75" w:type="dxa"/>
              <w:start w:w="120" w:type="dxa"/>
              <w:bottom w:w="75" w:type="dxa"/>
              <w:end w:w="120" w:type="dxa"/>
            </w:tcMar>
            <w:vAlign w:val="top"/>
            <w:shd w:fill="F2F4F6"/>
          </w:tcPr>
          <w:p>
            <w:pPr>
              <w:spacing w:after="0"/>
            </w:pPr>
            <w:r>
              <w:rPr>
                <w:sz w:val="15"/>
              </w:rPr>
              <w:t>Default Cognito authorizer, explicit unauthenticated/forbidden gateway responses, CORS controls.</w:t>
            </w:r>
          </w:p>
        </w:tc>
      </w:tr>
      <w:tr>
        <w:tc>
          <w:tcPr>
            <w:tcW w:type="dxa" w:w="1872"/>
            <w:tcMar>
              <w:top w:w="75" w:type="dxa"/>
              <w:start w:w="120" w:type="dxa"/>
              <w:bottom w:w="75" w:type="dxa"/>
              <w:end w:w="120" w:type="dxa"/>
            </w:tcMar>
            <w:vAlign w:val="top"/>
          </w:tcPr>
          <w:p>
            <w:pPr>
              <w:spacing w:after="0"/>
            </w:pPr>
            <w:r>
              <w:rPr>
                <w:sz w:val="15"/>
              </w:rPr>
              <w:t>Application</w:t>
            </w:r>
          </w:p>
        </w:tc>
        <w:tc>
          <w:tcPr>
            <w:tcW w:type="dxa" w:w="8496"/>
            <w:tcMar>
              <w:top w:w="75" w:type="dxa"/>
              <w:start w:w="120" w:type="dxa"/>
              <w:bottom w:w="75" w:type="dxa"/>
              <w:end w:w="120" w:type="dxa"/>
            </w:tcMar>
            <w:vAlign w:val="top"/>
          </w:tcPr>
          <w:p>
            <w:pPr>
              <w:spacing w:after="0"/>
            </w:pPr>
            <w:r>
              <w:rPr>
                <w:sz w:val="15"/>
              </w:rPr>
              <w:t>Role, department, assignment, ownership, allowed-field, and immutable-field checks.</w:t>
            </w:r>
          </w:p>
        </w:tc>
      </w:tr>
      <w:tr>
        <w:tc>
          <w:tcPr>
            <w:tcW w:type="dxa" w:w="1872"/>
            <w:tcMar>
              <w:top w:w="75" w:type="dxa"/>
              <w:start w:w="120" w:type="dxa"/>
              <w:bottom w:w="75" w:type="dxa"/>
              <w:end w:w="120" w:type="dxa"/>
            </w:tcMar>
            <w:vAlign w:val="top"/>
            <w:shd w:fill="F2F4F6"/>
          </w:tcPr>
          <w:p>
            <w:pPr>
              <w:spacing w:after="0"/>
            </w:pPr>
            <w:r>
              <w:rPr>
                <w:sz w:val="15"/>
              </w:rPr>
              <w:t>Validation</w:t>
            </w:r>
          </w:p>
        </w:tc>
        <w:tc>
          <w:tcPr>
            <w:tcW w:type="dxa" w:w="8496"/>
            <w:tcMar>
              <w:top w:w="75" w:type="dxa"/>
              <w:start w:w="120" w:type="dxa"/>
              <w:bottom w:w="75" w:type="dxa"/>
              <w:end w:w="120" w:type="dxa"/>
            </w:tcMar>
            <w:vAlign w:val="top"/>
            <w:shd w:fill="F2F4F6"/>
          </w:tcPr>
          <w:p>
            <w:pPr>
              <w:spacing w:after="0"/>
            </w:pPr>
            <w:r>
              <w:rPr>
                <w:sz w:val="15"/>
              </w:rPr>
              <w:t>Strict JSON parsing, required fields, types, date formats, finite decimals, enums, lengths, and method routing.</w:t>
            </w:r>
          </w:p>
        </w:tc>
      </w:tr>
      <w:tr>
        <w:tc>
          <w:tcPr>
            <w:tcW w:type="dxa" w:w="1872"/>
            <w:tcMar>
              <w:top w:w="75" w:type="dxa"/>
              <w:start w:w="120" w:type="dxa"/>
              <w:bottom w:w="75" w:type="dxa"/>
              <w:end w:w="120" w:type="dxa"/>
            </w:tcMar>
            <w:vAlign w:val="top"/>
          </w:tcPr>
          <w:p>
            <w:pPr>
              <w:spacing w:after="0"/>
            </w:pPr>
            <w:r>
              <w:rPr>
                <w:sz w:val="15"/>
              </w:rPr>
              <w:t>Data</w:t>
            </w:r>
          </w:p>
        </w:tc>
        <w:tc>
          <w:tcPr>
            <w:tcW w:type="dxa" w:w="8496"/>
            <w:tcMar>
              <w:top w:w="75" w:type="dxa"/>
              <w:start w:w="120" w:type="dxa"/>
              <w:bottom w:w="75" w:type="dxa"/>
              <w:end w:w="120" w:type="dxa"/>
            </w:tcMar>
            <w:vAlign w:val="top"/>
          </w:tcPr>
          <w:p>
            <w:pPr>
              <w:spacing w:after="0"/>
            </w:pPr>
            <w:r>
              <w:rPr>
                <w:sz w:val="15"/>
              </w:rPr>
              <w:t>DynamoDB encryption, PITR, conditional writes, transactions, pagination, and retained resources.</w:t>
            </w:r>
          </w:p>
        </w:tc>
      </w:tr>
      <w:tr>
        <w:tc>
          <w:tcPr>
            <w:tcW w:type="dxa" w:w="1872"/>
            <w:tcMar>
              <w:top w:w="75" w:type="dxa"/>
              <w:start w:w="120" w:type="dxa"/>
              <w:bottom w:w="75" w:type="dxa"/>
              <w:end w:w="120" w:type="dxa"/>
            </w:tcMar>
            <w:vAlign w:val="top"/>
            <w:shd w:fill="F2F4F6"/>
          </w:tcPr>
          <w:p>
            <w:pPr>
              <w:spacing w:after="0"/>
            </w:pPr>
            <w:r>
              <w:rPr>
                <w:sz w:val="15"/>
              </w:rPr>
              <w:t>Media</w:t>
            </w:r>
          </w:p>
        </w:tc>
        <w:tc>
          <w:tcPr>
            <w:tcW w:type="dxa" w:w="8496"/>
            <w:tcMar>
              <w:top w:w="75" w:type="dxa"/>
              <w:start w:w="120" w:type="dxa"/>
              <w:bottom w:w="75" w:type="dxa"/>
              <w:end w:w="120" w:type="dxa"/>
            </w:tcMar>
            <w:vAlign w:val="top"/>
            <w:shd w:fill="F2F4F6"/>
          </w:tcPr>
          <w:p>
            <w:pPr>
              <w:spacing w:after="0"/>
            </w:pPr>
            <w:r>
              <w:rPr>
                <w:sz w:val="15"/>
              </w:rPr>
              <w:t>Private bucket, public access block, encryption, presigned upload/download, key-prefix checks.</w:t>
            </w:r>
          </w:p>
        </w:tc>
      </w:tr>
      <w:tr>
        <w:tc>
          <w:tcPr>
            <w:tcW w:type="dxa" w:w="1872"/>
            <w:tcMar>
              <w:top w:w="75" w:type="dxa"/>
              <w:start w:w="120" w:type="dxa"/>
              <w:bottom w:w="75" w:type="dxa"/>
              <w:end w:w="120" w:type="dxa"/>
            </w:tcMar>
            <w:vAlign w:val="top"/>
          </w:tcPr>
          <w:p>
            <w:pPr>
              <w:spacing w:after="0"/>
            </w:pPr>
            <w:r>
              <w:rPr>
                <w:sz w:val="15"/>
              </w:rPr>
              <w:t>AI</w:t>
            </w:r>
          </w:p>
        </w:tc>
        <w:tc>
          <w:tcPr>
            <w:tcW w:type="dxa" w:w="8496"/>
            <w:tcMar>
              <w:top w:w="75" w:type="dxa"/>
              <w:start w:w="120" w:type="dxa"/>
              <w:bottom w:w="75" w:type="dxa"/>
              <w:end w:w="120" w:type="dxa"/>
            </w:tcMar>
            <w:vAlign w:val="top"/>
          </w:tcPr>
          <w:p>
            <w:pPr>
              <w:spacing w:after="0"/>
            </w:pPr>
            <w:r>
              <w:rPr>
                <w:sz w:val="15"/>
              </w:rPr>
              <w:t>Minimal context, deterministic temperature, schema validation, no invented facts, mandatory human review state.</w:t>
            </w:r>
          </w:p>
        </w:tc>
      </w:tr>
      <w:tr>
        <w:tc>
          <w:tcPr>
            <w:tcW w:type="dxa" w:w="1872"/>
            <w:tcMar>
              <w:top w:w="75" w:type="dxa"/>
              <w:start w:w="120" w:type="dxa"/>
              <w:bottom w:w="75" w:type="dxa"/>
              <w:end w:w="120" w:type="dxa"/>
            </w:tcMar>
            <w:vAlign w:val="top"/>
            <w:shd w:fill="F2F4F6"/>
          </w:tcPr>
          <w:p>
            <w:pPr>
              <w:spacing w:after="0"/>
            </w:pPr>
            <w:r>
              <w:rPr>
                <w:sz w:val="15"/>
              </w:rPr>
              <w:t>Operations</w:t>
            </w:r>
          </w:p>
        </w:tc>
        <w:tc>
          <w:tcPr>
            <w:tcW w:type="dxa" w:w="8496"/>
            <w:tcMar>
              <w:top w:w="75" w:type="dxa"/>
              <w:start w:w="120" w:type="dxa"/>
              <w:bottom w:w="75" w:type="dxa"/>
              <w:end w:w="120" w:type="dxa"/>
            </w:tcMar>
            <w:vAlign w:val="top"/>
            <w:shd w:fill="F2F4F6"/>
          </w:tcPr>
          <w:p>
            <w:pPr>
              <w:spacing w:after="0"/>
            </w:pPr>
            <w:r>
              <w:rPr>
                <w:sz w:val="15"/>
              </w:rPr>
              <w:t>CloudWatch logs, alarms, dashboard, tracing, retention, and SNS notifications.</w:t>
            </w:r>
          </w:p>
        </w:tc>
      </w:tr>
      <w:tr>
        <w:tc>
          <w:tcPr>
            <w:tcW w:type="dxa" w:w="1872"/>
            <w:tcMar>
              <w:top w:w="75" w:type="dxa"/>
              <w:start w:w="120" w:type="dxa"/>
              <w:bottom w:w="75" w:type="dxa"/>
              <w:end w:w="120" w:type="dxa"/>
            </w:tcMar>
            <w:vAlign w:val="top"/>
          </w:tcPr>
          <w:p>
            <w:pPr>
              <w:spacing w:after="0"/>
            </w:pPr>
            <w:r>
              <w:rPr>
                <w:sz w:val="15"/>
              </w:rPr>
              <w:t>Secrets</w:t>
            </w:r>
          </w:p>
        </w:tc>
        <w:tc>
          <w:tcPr>
            <w:tcW w:type="dxa" w:w="8496"/>
            <w:tcMar>
              <w:top w:w="75" w:type="dxa"/>
              <w:start w:w="120" w:type="dxa"/>
              <w:bottom w:w="75" w:type="dxa"/>
              <w:end w:w="120" w:type="dxa"/>
            </w:tcMar>
            <w:vAlign w:val="top"/>
          </w:tcPr>
          <w:p>
            <w:pPr>
              <w:spacing w:after="0"/>
            </w:pPr>
            <w:r>
              <w:rPr>
                <w:sz w:val="15"/>
              </w:rPr>
              <w:t>No passwords, access keys, secret keys, session tokens, or Cognito JWTs stored in source.</w:t>
            </w:r>
          </w:p>
        </w:tc>
      </w:tr>
    </w:tbl>
    <w:p>
      <w:pPr>
        <w:spacing w:after="0"/>
      </w:pPr>
    </w:p>
    <w:p>
      <w:pPr>
        <w:pStyle w:val="Heading2"/>
      </w:pPr>
      <w:r>
        <w:t>Security-test command evidence</w:t>
      </w:r>
    </w:p>
    <w:p>
      <w:r>
        <w:t>Representative live checks were executed against the deployed dev API and private photo bucket. Missing and invalid tokens returned HTTP 401, a public bucket request returned HTTP 403, and an authorized photo request returned HTTP 200 with expiresIn set to 300 seconds. Tokens were supplied through the shell environment for testing and were not committed.</w:t>
      </w:r>
    </w:p>
    <w:p>
      <w:pPr>
        <w:spacing w:before="100" w:after="0"/>
      </w:pPr>
    </w:p>
    <w:p>
      <w:pPr>
        <w:pStyle w:val="Heading1"/>
        <w:pBdr>
          <w:bottom w:val="single" w:sz="18" w:space="5" w:color="17324D"/>
        </w:pBdr>
      </w:pPr>
      <w:r>
        <w:t>10. Testing and verification evidence</w:t>
      </w:r>
    </w:p>
    <w:p>
      <w:pPr>
        <w:pStyle w:val="Heading2"/>
      </w:pPr>
      <w:r>
        <w:t>Automated test coverage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Area</w:t>
            </w:r>
          </w:p>
        </w:tc>
        <w:tc>
          <w:tcPr>
            <w:tcW w:type="dxa" w:w="5040"/>
            <w:shd w:fill="17324D"/>
            <w:tcMar>
              <w:top w:w="75" w:type="dxa"/>
              <w:start w:w="120" w:type="dxa"/>
              <w:bottom w:w="75" w:type="dxa"/>
              <w:end w:w="120" w:type="dxa"/>
            </w:tcMar>
            <w:vAlign w:val="center"/>
          </w:tcPr>
          <w:p>
            <w:pPr>
              <w:spacing w:after="0"/>
            </w:pPr>
            <w:r>
              <w:rPr>
                <w:b/>
                <w:color w:val="FFFFFF"/>
                <w:sz w:val="15"/>
              </w:rPr>
              <w:t>Examples verified</w:t>
            </w:r>
          </w:p>
        </w:tc>
      </w:tr>
      <w:tr>
        <w:tc>
          <w:tcPr>
            <w:tcW w:type="dxa" w:w="2592"/>
            <w:tcMar>
              <w:top w:w="75" w:type="dxa"/>
              <w:start w:w="120" w:type="dxa"/>
              <w:bottom w:w="75" w:type="dxa"/>
              <w:end w:w="120" w:type="dxa"/>
            </w:tcMar>
            <w:vAlign w:val="top"/>
          </w:tcPr>
          <w:p>
            <w:pPr>
              <w:spacing w:after="0"/>
            </w:pPr>
            <w:r>
              <w:rPr>
                <w:sz w:val="15"/>
              </w:rPr>
              <w:t>Domain and role rules</w:t>
            </w:r>
          </w:p>
        </w:tc>
        <w:tc>
          <w:tcPr>
            <w:tcW w:type="dxa" w:w="7776"/>
            <w:tcMar>
              <w:top w:w="75" w:type="dxa"/>
              <w:start w:w="120" w:type="dxa"/>
              <w:bottom w:w="75" w:type="dxa"/>
              <w:end w:w="120" w:type="dxa"/>
            </w:tcMar>
            <w:vAlign w:val="top"/>
          </w:tcPr>
          <w:p>
            <w:pPr>
              <w:spacing w:after="0"/>
            </w:pPr>
            <w:r>
              <w:rPr>
                <w:sz w:val="15"/>
              </w:rPr>
              <w:t>Create/update permissions, assignment visibility, department visibility, auditor read-only behavior.</w:t>
            </w:r>
          </w:p>
        </w:tc>
      </w:tr>
      <w:tr>
        <w:tc>
          <w:tcPr>
            <w:tcW w:type="dxa" w:w="2592"/>
            <w:tcMar>
              <w:top w:w="75" w:type="dxa"/>
              <w:start w:w="120" w:type="dxa"/>
              <w:bottom w:w="75" w:type="dxa"/>
              <w:end w:w="120" w:type="dxa"/>
            </w:tcMar>
            <w:vAlign w:val="top"/>
            <w:shd w:fill="F2F4F6"/>
          </w:tcPr>
          <w:p>
            <w:pPr>
              <w:spacing w:after="0"/>
            </w:pPr>
            <w:r>
              <w:rPr>
                <w:sz w:val="15"/>
              </w:rPr>
              <w:t>Unique tags</w:t>
            </w:r>
          </w:p>
        </w:tc>
        <w:tc>
          <w:tcPr>
            <w:tcW w:type="dxa" w:w="7776"/>
            <w:tcMar>
              <w:top w:w="75" w:type="dxa"/>
              <w:start w:w="120" w:type="dxa"/>
              <w:bottom w:w="75" w:type="dxa"/>
              <w:end w:w="120" w:type="dxa"/>
            </w:tcMar>
            <w:vAlign w:val="top"/>
            <w:shd w:fill="F2F4F6"/>
          </w:tcPr>
          <w:p>
            <w:pPr>
              <w:spacing w:after="0"/>
            </w:pPr>
            <w:r>
              <w:rPr>
                <w:sz w:val="15"/>
              </w:rPr>
              <w:t>Transactional reservation, concurrent conflict, legacy scan pages, rename reservation moves.</w:t>
            </w:r>
          </w:p>
        </w:tc>
      </w:tr>
      <w:tr>
        <w:tc>
          <w:tcPr>
            <w:tcW w:type="dxa" w:w="2592"/>
            <w:tcMar>
              <w:top w:w="75" w:type="dxa"/>
              <w:start w:w="120" w:type="dxa"/>
              <w:bottom w:w="75" w:type="dxa"/>
              <w:end w:w="120" w:type="dxa"/>
            </w:tcMar>
            <w:vAlign w:val="top"/>
          </w:tcPr>
          <w:p>
            <w:pPr>
              <w:spacing w:after="0"/>
            </w:pPr>
            <w:r>
              <w:rPr>
                <w:sz w:val="15"/>
              </w:rPr>
              <w:t>Asset listing</w:t>
            </w:r>
          </w:p>
        </w:tc>
        <w:tc>
          <w:tcPr>
            <w:tcW w:type="dxa" w:w="7776"/>
            <w:tcMar>
              <w:top w:w="75" w:type="dxa"/>
              <w:start w:w="120" w:type="dxa"/>
              <w:bottom w:w="75" w:type="dxa"/>
              <w:end w:w="120" w:type="dxa"/>
            </w:tcMar>
            <w:vAlign w:val="top"/>
          </w:tcPr>
          <w:p>
            <w:pPr>
              <w:spacing w:after="0"/>
            </w:pPr>
            <w:r>
              <w:rPr>
                <w:sz w:val="15"/>
              </w:rPr>
              <w:t>GSI routing, pagination tokens, all-page behavior, authorized views.</w:t>
            </w:r>
          </w:p>
        </w:tc>
      </w:tr>
      <w:tr>
        <w:tc>
          <w:tcPr>
            <w:tcW w:type="dxa" w:w="2592"/>
            <w:tcMar>
              <w:top w:w="75" w:type="dxa"/>
              <w:start w:w="120" w:type="dxa"/>
              <w:bottom w:w="75" w:type="dxa"/>
              <w:end w:w="120" w:type="dxa"/>
            </w:tcMar>
            <w:vAlign w:val="top"/>
            <w:shd w:fill="F2F4F6"/>
          </w:tcPr>
          <w:p>
            <w:pPr>
              <w:spacing w:after="0"/>
            </w:pPr>
            <w:r>
              <w:rPr>
                <w:sz w:val="15"/>
              </w:rPr>
              <w:t>Photo upload/gallery</w:t>
            </w:r>
          </w:p>
        </w:tc>
        <w:tc>
          <w:tcPr>
            <w:tcW w:type="dxa" w:w="7776"/>
            <w:tcMar>
              <w:top w:w="75" w:type="dxa"/>
              <w:start w:w="120" w:type="dxa"/>
              <w:bottom w:w="75" w:type="dxa"/>
              <w:end w:w="120" w:type="dxa"/>
            </w:tcMar>
            <w:vAlign w:val="top"/>
            <w:shd w:fill="F2F4F6"/>
          </w:tcPr>
          <w:p>
            <w:pPr>
              <w:spacing w:after="0"/>
            </w:pPr>
            <w:r>
              <w:rPr>
                <w:sz w:val="15"/>
              </w:rPr>
              <w:t>Missing claims, type limits, department rules, private URL generation, unauthorized denial.</w:t>
            </w:r>
          </w:p>
        </w:tc>
      </w:tr>
      <w:tr>
        <w:tc>
          <w:tcPr>
            <w:tcW w:type="dxa" w:w="2592"/>
            <w:tcMar>
              <w:top w:w="75" w:type="dxa"/>
              <w:start w:w="120" w:type="dxa"/>
              <w:bottom w:w="75" w:type="dxa"/>
              <w:end w:w="120" w:type="dxa"/>
            </w:tcMar>
            <w:vAlign w:val="top"/>
          </w:tcPr>
          <w:p>
            <w:pPr>
              <w:spacing w:after="0"/>
            </w:pPr>
            <w:r>
              <w:rPr>
                <w:sz w:val="15"/>
              </w:rPr>
              <w:t>Photo analysis</w:t>
            </w:r>
          </w:p>
        </w:tc>
        <w:tc>
          <w:tcPr>
            <w:tcW w:type="dxa" w:w="7776"/>
            <w:tcMar>
              <w:top w:w="75" w:type="dxa"/>
              <w:start w:w="120" w:type="dxa"/>
              <w:bottom w:w="75" w:type="dxa"/>
              <w:end w:w="120" w:type="dxa"/>
            </w:tcMar>
            <w:vAlign w:val="top"/>
          </w:tcPr>
          <w:p>
            <w:pPr>
              <w:spacing w:after="0"/>
            </w:pPr>
            <w:r>
              <w:rPr>
                <w:sz w:val="15"/>
              </w:rPr>
              <w:t>Structured output, manual fallback, prompt safety, required estimates, invalid model response.</w:t>
            </w:r>
          </w:p>
        </w:tc>
      </w:tr>
      <w:tr>
        <w:tc>
          <w:tcPr>
            <w:tcW w:type="dxa" w:w="2592"/>
            <w:tcMar>
              <w:top w:w="75" w:type="dxa"/>
              <w:start w:w="120" w:type="dxa"/>
              <w:bottom w:w="75" w:type="dxa"/>
              <w:end w:w="120" w:type="dxa"/>
            </w:tcMar>
            <w:vAlign w:val="top"/>
            <w:shd w:fill="F2F4F6"/>
          </w:tcPr>
          <w:p>
            <w:pPr>
              <w:spacing w:after="0"/>
            </w:pPr>
            <w:r>
              <w:rPr>
                <w:sz w:val="15"/>
              </w:rPr>
              <w:t>Depreciation</w:t>
            </w:r>
          </w:p>
        </w:tc>
        <w:tc>
          <w:tcPr>
            <w:tcW w:type="dxa" w:w="7776"/>
            <w:tcMar>
              <w:top w:w="75" w:type="dxa"/>
              <w:start w:w="120" w:type="dxa"/>
              <w:bottom w:w="75" w:type="dxa"/>
              <w:end w:w="120" w:type="dxa"/>
            </w:tcMar>
            <w:vAlign w:val="top"/>
            <w:shd w:fill="F2F4F6"/>
          </w:tcPr>
          <w:p>
            <w:pPr>
              <w:spacing w:after="0"/>
            </w:pPr>
            <w:r>
              <w:rPr>
                <w:sz w:val="15"/>
              </w:rPr>
              <w:t>Monthly calculation, accumulated depreciation, floor at salvage value, replacement date, edge cases.</w:t>
            </w:r>
          </w:p>
        </w:tc>
      </w:tr>
      <w:tr>
        <w:tc>
          <w:tcPr>
            <w:tcW w:type="dxa" w:w="2592"/>
            <w:tcMar>
              <w:top w:w="75" w:type="dxa"/>
              <w:start w:w="120" w:type="dxa"/>
              <w:bottom w:w="75" w:type="dxa"/>
              <w:end w:w="120" w:type="dxa"/>
            </w:tcMar>
            <w:vAlign w:val="top"/>
          </w:tcPr>
          <w:p>
            <w:pPr>
              <w:spacing w:after="0"/>
            </w:pPr>
            <w:r>
              <w:rPr>
                <w:sz w:val="15"/>
              </w:rPr>
              <w:t>Maintenance validation</w:t>
            </w:r>
          </w:p>
        </w:tc>
        <w:tc>
          <w:tcPr>
            <w:tcW w:type="dxa" w:w="7776"/>
            <w:tcMar>
              <w:top w:w="75" w:type="dxa"/>
              <w:start w:w="120" w:type="dxa"/>
              <w:bottom w:w="75" w:type="dxa"/>
              <w:end w:w="120" w:type="dxa"/>
            </w:tcMar>
            <w:vAlign w:val="top"/>
          </w:tcPr>
          <w:p>
            <w:pPr>
              <w:spacing w:after="0"/>
            </w:pPr>
            <w:r>
              <w:rPr>
                <w:sz w:val="15"/>
              </w:rPr>
              <w:t>Required fields, supported types, dates, costs, optional normalization, non-finite values.</w:t>
            </w:r>
          </w:p>
        </w:tc>
      </w:tr>
      <w:tr>
        <w:tc>
          <w:tcPr>
            <w:tcW w:type="dxa" w:w="2592"/>
            <w:tcMar>
              <w:top w:w="75" w:type="dxa"/>
              <w:start w:w="120" w:type="dxa"/>
              <w:bottom w:w="75" w:type="dxa"/>
              <w:end w:w="120" w:type="dxa"/>
            </w:tcMar>
            <w:vAlign w:val="top"/>
            <w:shd w:fill="F2F4F6"/>
          </w:tcPr>
          <w:p>
            <w:pPr>
              <w:spacing w:after="0"/>
            </w:pPr>
            <w:r>
              <w:rPr>
                <w:sz w:val="15"/>
              </w:rPr>
              <w:t>Maintenance API</w:t>
            </w:r>
          </w:p>
        </w:tc>
        <w:tc>
          <w:tcPr>
            <w:tcW w:type="dxa" w:w="7776"/>
            <w:tcMar>
              <w:top w:w="75" w:type="dxa"/>
              <w:start w:w="120" w:type="dxa"/>
              <w:bottom w:w="75" w:type="dxa"/>
              <w:end w:w="120" w:type="dxa"/>
            </w:tcMar>
            <w:vAlign w:val="top"/>
            <w:shd w:fill="F2F4F6"/>
          </w:tcPr>
          <w:p>
            <w:pPr>
              <w:spacing w:after="0"/>
            </w:pPr>
            <w:r>
              <w:rPr>
                <w:sz w:val="15"/>
              </w:rPr>
              <w:t>Create/list/update/delete, identity provenance, paging, optimistic concurrency, role restrictions.</w:t>
            </w:r>
          </w:p>
        </w:tc>
      </w:tr>
      <w:tr>
        <w:tc>
          <w:tcPr>
            <w:tcW w:type="dxa" w:w="2592"/>
            <w:tcMar>
              <w:top w:w="75" w:type="dxa"/>
              <w:start w:w="120" w:type="dxa"/>
              <w:bottom w:w="75" w:type="dxa"/>
              <w:end w:w="120" w:type="dxa"/>
            </w:tcMar>
            <w:vAlign w:val="top"/>
          </w:tcPr>
          <w:p>
            <w:pPr>
              <w:spacing w:after="0"/>
            </w:pPr>
            <w:r>
              <w:rPr>
                <w:sz w:val="15"/>
              </w:rPr>
              <w:t>Maintenance recommendation</w:t>
            </w:r>
          </w:p>
        </w:tc>
        <w:tc>
          <w:tcPr>
            <w:tcW w:type="dxa" w:w="7776"/>
            <w:tcMar>
              <w:top w:w="75" w:type="dxa"/>
              <w:start w:w="120" w:type="dxa"/>
              <w:bottom w:w="75" w:type="dxa"/>
              <w:end w:w="120" w:type="dxa"/>
            </w:tcMar>
            <w:vAlign w:val="top"/>
          </w:tcPr>
          <w:p>
            <w:pPr>
              <w:spacing w:after="0"/>
            </w:pPr>
            <w:r>
              <w:rPr>
                <w:sz w:val="15"/>
              </w:rPr>
              <w:t>Category intervals, overdue/due soon, condition effects, missing dates, deterministic request.</w:t>
            </w:r>
          </w:p>
        </w:tc>
      </w:tr>
      <w:tr>
        <w:tc>
          <w:tcPr>
            <w:tcW w:type="dxa" w:w="2592"/>
            <w:tcMar>
              <w:top w:w="75" w:type="dxa"/>
              <w:start w:w="120" w:type="dxa"/>
              <w:bottom w:w="75" w:type="dxa"/>
              <w:end w:w="120" w:type="dxa"/>
            </w:tcMar>
            <w:vAlign w:val="top"/>
            <w:shd w:fill="F2F4F6"/>
          </w:tcPr>
          <w:p>
            <w:pPr>
              <w:spacing w:after="0"/>
            </w:pPr>
            <w:r>
              <w:rPr>
                <w:sz w:val="15"/>
              </w:rPr>
              <w:t>Scheduler</w:t>
            </w:r>
          </w:p>
        </w:tc>
        <w:tc>
          <w:tcPr>
            <w:tcW w:type="dxa" w:w="7776"/>
            <w:tcMar>
              <w:top w:w="75" w:type="dxa"/>
              <w:start w:w="120" w:type="dxa"/>
              <w:bottom w:w="75" w:type="dxa"/>
              <w:end w:w="120" w:type="dxa"/>
            </w:tcMar>
            <w:vAlign w:val="top"/>
            <w:shd w:fill="F2F4F6"/>
          </w:tcPr>
          <w:p>
            <w:pPr>
              <w:spacing w:after="0"/>
            </w:pPr>
            <w:r>
              <w:rPr>
                <w:sz w:val="15"/>
              </w:rPr>
              <w:t>All scan pages, history use, skipped bad assets, SNS summary, no-alert behavior.</w:t>
            </w:r>
          </w:p>
        </w:tc>
      </w:tr>
      <w:tr>
        <w:tc>
          <w:tcPr>
            <w:tcW w:type="dxa" w:w="2592"/>
            <w:tcMar>
              <w:top w:w="75" w:type="dxa"/>
              <w:start w:w="120" w:type="dxa"/>
              <w:bottom w:w="75" w:type="dxa"/>
              <w:end w:w="120" w:type="dxa"/>
            </w:tcMar>
            <w:vAlign w:val="top"/>
          </w:tcPr>
          <w:p>
            <w:pPr>
              <w:spacing w:after="0"/>
            </w:pPr>
            <w:r>
              <w:rPr>
                <w:sz w:val="15"/>
              </w:rPr>
              <w:t>Week 4 security</w:t>
            </w:r>
          </w:p>
        </w:tc>
        <w:tc>
          <w:tcPr>
            <w:tcW w:type="dxa" w:w="7776"/>
            <w:tcMar>
              <w:top w:w="75" w:type="dxa"/>
              <w:start w:w="120" w:type="dxa"/>
              <w:bottom w:w="75" w:type="dxa"/>
              <w:end w:w="120" w:type="dxa"/>
            </w:tcMar>
            <w:vAlign w:val="top"/>
          </w:tcPr>
          <w:p>
            <w:pPr>
              <w:spacing w:after="0"/>
            </w:pPr>
            <w:r>
              <w:rPr>
                <w:sz w:val="15"/>
              </w:rPr>
              <w:t>No identity 401, auditor blocked, cross-user denial, malformed JSON, unsupported method 405.</w:t>
            </w:r>
          </w:p>
        </w:tc>
      </w:tr>
    </w:tbl>
    <w:p>
      <w:pPr>
        <w:spacing w:after="0"/>
      </w:pPr>
    </w:p>
    <w:p>
      <w:pPr>
        <w:pStyle w:val="Heading2"/>
      </w:pPr>
      <w:r>
        <w:t>Recorded verification results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Verification</w:t>
            </w:r>
          </w:p>
        </w:tc>
        <w:tc>
          <w:tcPr>
            <w:tcW w:type="dxa" w:w="5040"/>
            <w:shd w:fill="17324D"/>
            <w:tcMar>
              <w:top w:w="75" w:type="dxa"/>
              <w:start w:w="120" w:type="dxa"/>
              <w:bottom w:w="75" w:type="dxa"/>
              <w:end w:w="120" w:type="dxa"/>
            </w:tcMar>
            <w:vAlign w:val="center"/>
          </w:tcPr>
          <w:p>
            <w:pPr>
              <w:spacing w:after="0"/>
            </w:pPr>
            <w:r>
              <w:rPr>
                <w:b/>
                <w:color w:val="FFFFFF"/>
                <w:sz w:val="15"/>
              </w:rPr>
              <w:t>Result</w:t>
            </w:r>
          </w:p>
        </w:tc>
      </w:tr>
      <w:tr>
        <w:tc>
          <w:tcPr>
            <w:tcW w:type="dxa" w:w="6912"/>
            <w:tcMar>
              <w:top w:w="75" w:type="dxa"/>
              <w:start w:w="120" w:type="dxa"/>
              <w:bottom w:w="75" w:type="dxa"/>
              <w:end w:w="120" w:type="dxa"/>
            </w:tcMar>
            <w:vAlign w:val="top"/>
          </w:tcPr>
          <w:p>
            <w:pPr>
              <w:spacing w:after="0"/>
            </w:pPr>
            <w:r>
              <w:rPr>
                <w:sz w:val="15"/>
              </w:rPr>
              <w:t>Python syntax compilation for asset API and maintenance modules</w:t>
            </w:r>
          </w:p>
        </w:tc>
        <w:tc>
          <w:tcPr>
            <w:tcW w:type="dxa" w:w="3456"/>
            <w:tcMar>
              <w:top w:w="75" w:type="dxa"/>
              <w:start w:w="120" w:type="dxa"/>
              <w:bottom w:w="75" w:type="dxa"/>
              <w:end w:w="120" w:type="dxa"/>
            </w:tcMar>
            <w:vAlign w:val="top"/>
          </w:tcPr>
          <w:p>
            <w:pPr>
              <w:spacing w:after="0"/>
            </w:pPr>
            <w:r>
              <w:rPr>
                <w:sz w:val="15"/>
              </w:rPr>
              <w:t>Pass</w:t>
            </w:r>
          </w:p>
        </w:tc>
      </w:tr>
      <w:tr>
        <w:tc>
          <w:tcPr>
            <w:tcW w:type="dxa" w:w="6912"/>
            <w:tcMar>
              <w:top w:w="75" w:type="dxa"/>
              <w:start w:w="120" w:type="dxa"/>
              <w:bottom w:w="75" w:type="dxa"/>
              <w:end w:w="120" w:type="dxa"/>
            </w:tcMar>
            <w:vAlign w:val="top"/>
            <w:shd w:fill="F2F4F6"/>
          </w:tcPr>
          <w:p>
            <w:pPr>
              <w:spacing w:after="0"/>
            </w:pPr>
            <w:r>
              <w:rPr>
                <w:sz w:val="15"/>
              </w:rPr>
              <w:t>Backend unit-test suite during final integration</w:t>
            </w:r>
          </w:p>
        </w:tc>
        <w:tc>
          <w:tcPr>
            <w:tcW w:type="dxa" w:w="3456"/>
            <w:tcMar>
              <w:top w:w="75" w:type="dxa"/>
              <w:start w:w="120" w:type="dxa"/>
              <w:bottom w:w="75" w:type="dxa"/>
              <w:end w:w="120" w:type="dxa"/>
            </w:tcMar>
            <w:vAlign w:val="top"/>
            <w:shd w:fill="F2F4F6"/>
          </w:tcPr>
          <w:p>
            <w:pPr>
              <w:spacing w:after="0"/>
            </w:pPr>
            <w:r>
              <w:rPr>
                <w:sz w:val="15"/>
              </w:rPr>
              <w:t>169 tests passed</w:t>
            </w:r>
          </w:p>
        </w:tc>
      </w:tr>
      <w:tr>
        <w:tc>
          <w:tcPr>
            <w:tcW w:type="dxa" w:w="6912"/>
            <w:tcMar>
              <w:top w:w="75" w:type="dxa"/>
              <w:start w:w="120" w:type="dxa"/>
              <w:bottom w:w="75" w:type="dxa"/>
              <w:end w:w="120" w:type="dxa"/>
            </w:tcMar>
            <w:vAlign w:val="top"/>
          </w:tcPr>
          <w:p>
            <w:pPr>
              <w:spacing w:after="0"/>
            </w:pPr>
            <w:r>
              <w:rPr>
                <w:sz w:val="15"/>
              </w:rPr>
              <w:t>Week 4 security-requirement suite after helper update</w:t>
            </w:r>
          </w:p>
        </w:tc>
        <w:tc>
          <w:tcPr>
            <w:tcW w:type="dxa" w:w="3456"/>
            <w:tcMar>
              <w:top w:w="75" w:type="dxa"/>
              <w:start w:w="120" w:type="dxa"/>
              <w:bottom w:w="75" w:type="dxa"/>
              <w:end w:w="120" w:type="dxa"/>
            </w:tcMar>
            <w:vAlign w:val="top"/>
          </w:tcPr>
          <w:p>
            <w:pPr>
              <w:spacing w:after="0"/>
            </w:pPr>
            <w:r>
              <w:rPr>
                <w:sz w:val="15"/>
              </w:rPr>
              <w:t>5 tests passed</w:t>
            </w:r>
          </w:p>
        </w:tc>
      </w:tr>
      <w:tr>
        <w:tc>
          <w:tcPr>
            <w:tcW w:type="dxa" w:w="6912"/>
            <w:tcMar>
              <w:top w:w="75" w:type="dxa"/>
              <w:start w:w="120" w:type="dxa"/>
              <w:bottom w:w="75" w:type="dxa"/>
              <w:end w:w="120" w:type="dxa"/>
            </w:tcMar>
            <w:vAlign w:val="top"/>
            <w:shd w:fill="F2F4F6"/>
          </w:tcPr>
          <w:p>
            <w:pPr>
              <w:spacing w:after="0"/>
            </w:pPr>
            <w:r>
              <w:rPr>
                <w:sz w:val="15"/>
              </w:rPr>
              <w:t>AWS SAM validate --lint</w:t>
            </w:r>
          </w:p>
        </w:tc>
        <w:tc>
          <w:tcPr>
            <w:tcW w:type="dxa" w:w="3456"/>
            <w:tcMar>
              <w:top w:w="75" w:type="dxa"/>
              <w:start w:w="120" w:type="dxa"/>
              <w:bottom w:w="75" w:type="dxa"/>
              <w:end w:w="120" w:type="dxa"/>
            </w:tcMar>
            <w:vAlign w:val="top"/>
            <w:shd w:fill="F2F4F6"/>
          </w:tcPr>
          <w:p>
            <w:pPr>
              <w:spacing w:after="0"/>
            </w:pPr>
            <w:r>
              <w:rPr>
                <w:sz w:val="15"/>
              </w:rPr>
              <w:t>Valid SAM template</w:t>
            </w:r>
          </w:p>
        </w:tc>
      </w:tr>
      <w:tr>
        <w:tc>
          <w:tcPr>
            <w:tcW w:type="dxa" w:w="6912"/>
            <w:tcMar>
              <w:top w:w="75" w:type="dxa"/>
              <w:start w:w="120" w:type="dxa"/>
              <w:bottom w:w="75" w:type="dxa"/>
              <w:end w:w="120" w:type="dxa"/>
            </w:tcMar>
            <w:vAlign w:val="top"/>
          </w:tcPr>
          <w:p>
            <w:pPr>
              <w:spacing w:after="0"/>
            </w:pPr>
            <w:r>
              <w:rPr>
                <w:sz w:val="15"/>
              </w:rPr>
              <w:t>AWS SAM build --no-cached</w:t>
            </w:r>
          </w:p>
        </w:tc>
        <w:tc>
          <w:tcPr>
            <w:tcW w:type="dxa" w:w="3456"/>
            <w:tcMar>
              <w:top w:w="75" w:type="dxa"/>
              <w:start w:w="120" w:type="dxa"/>
              <w:bottom w:w="75" w:type="dxa"/>
              <w:end w:w="120" w:type="dxa"/>
            </w:tcMar>
            <w:vAlign w:val="top"/>
          </w:tcPr>
          <w:p>
            <w:pPr>
              <w:spacing w:after="0"/>
            </w:pPr>
            <w:r>
              <w:rPr>
                <w:sz w:val="15"/>
              </w:rPr>
              <w:t>Build succeeded</w:t>
            </w:r>
          </w:p>
        </w:tc>
      </w:tr>
      <w:tr>
        <w:tc>
          <w:tcPr>
            <w:tcW w:type="dxa" w:w="6912"/>
            <w:tcMar>
              <w:top w:w="75" w:type="dxa"/>
              <w:start w:w="120" w:type="dxa"/>
              <w:bottom w:w="75" w:type="dxa"/>
              <w:end w:w="120" w:type="dxa"/>
            </w:tcMar>
            <w:vAlign w:val="top"/>
            <w:shd w:fill="F2F4F6"/>
          </w:tcPr>
          <w:p>
            <w:pPr>
              <w:spacing w:after="0"/>
            </w:pPr>
            <w:r>
              <w:rPr>
                <w:sz w:val="15"/>
              </w:rPr>
              <w:t>Vite production build</w:t>
            </w:r>
          </w:p>
        </w:tc>
        <w:tc>
          <w:tcPr>
            <w:tcW w:type="dxa" w:w="3456"/>
            <w:tcMar>
              <w:top w:w="75" w:type="dxa"/>
              <w:start w:w="120" w:type="dxa"/>
              <w:bottom w:w="75" w:type="dxa"/>
              <w:end w:w="120" w:type="dxa"/>
            </w:tcMar>
            <w:vAlign w:val="top"/>
            <w:shd w:fill="F2F4F6"/>
          </w:tcPr>
          <w:p>
            <w:pPr>
              <w:spacing w:after="0"/>
            </w:pPr>
            <w:r>
              <w:rPr>
                <w:sz w:val="15"/>
              </w:rPr>
              <w:t>Build succeeded; bundle-size advisory only</w:t>
            </w:r>
          </w:p>
        </w:tc>
      </w:tr>
      <w:tr>
        <w:tc>
          <w:tcPr>
            <w:tcW w:type="dxa" w:w="6912"/>
            <w:tcMar>
              <w:top w:w="75" w:type="dxa"/>
              <w:start w:w="120" w:type="dxa"/>
              <w:bottom w:w="75" w:type="dxa"/>
              <w:end w:w="120" w:type="dxa"/>
            </w:tcMar>
            <w:vAlign w:val="top"/>
          </w:tcPr>
          <w:p>
            <w:pPr>
              <w:spacing w:after="0"/>
            </w:pPr>
            <w:r>
              <w:rPr>
                <w:sz w:val="15"/>
              </w:rPr>
              <w:t>Git conflict-marker scan and git diff --check</w:t>
            </w:r>
          </w:p>
        </w:tc>
        <w:tc>
          <w:tcPr>
            <w:tcW w:type="dxa" w:w="3456"/>
            <w:tcMar>
              <w:top w:w="75" w:type="dxa"/>
              <w:start w:w="120" w:type="dxa"/>
              <w:bottom w:w="75" w:type="dxa"/>
              <w:end w:w="120" w:type="dxa"/>
            </w:tcMar>
            <w:vAlign w:val="top"/>
          </w:tcPr>
          <w:p>
            <w:pPr>
              <w:spacing w:after="0"/>
            </w:pPr>
            <w:r>
              <w:rPr>
                <w:sz w:val="15"/>
              </w:rPr>
              <w:t>Clean after resolution</w:t>
            </w:r>
          </w:p>
        </w:tc>
      </w:tr>
      <w:tr>
        <w:tc>
          <w:tcPr>
            <w:tcW w:type="dxa" w:w="6912"/>
            <w:tcMar>
              <w:top w:w="75" w:type="dxa"/>
              <w:start w:w="120" w:type="dxa"/>
              <w:bottom w:w="75" w:type="dxa"/>
              <w:end w:w="120" w:type="dxa"/>
            </w:tcMar>
            <w:vAlign w:val="top"/>
            <w:shd w:fill="F2F4F6"/>
          </w:tcPr>
          <w:p>
            <w:pPr>
              <w:spacing w:after="0"/>
            </w:pPr>
            <w:r>
              <w:rPr>
                <w:sz w:val="15"/>
              </w:rPr>
              <w:t>Team pull request #45 continuous integration</w:t>
            </w:r>
          </w:p>
        </w:tc>
        <w:tc>
          <w:tcPr>
            <w:tcW w:type="dxa" w:w="3456"/>
            <w:tcMar>
              <w:top w:w="75" w:type="dxa"/>
              <w:start w:w="120" w:type="dxa"/>
              <w:bottom w:w="75" w:type="dxa"/>
              <w:end w:w="120" w:type="dxa"/>
            </w:tcMar>
            <w:vAlign w:val="top"/>
            <w:shd w:fill="F2F4F6"/>
          </w:tcPr>
          <w:p>
            <w:pPr>
              <w:spacing w:after="0"/>
            </w:pPr>
            <w:r>
              <w:rPr>
                <w:sz w:val="15"/>
              </w:rPr>
              <w:t>Backend, frontend, and infrastructure checks passed</w:t>
            </w:r>
          </w:p>
        </w:tc>
      </w:tr>
    </w:tbl>
    <w:p>
      <w:pPr>
        <w:spacing w:after="0"/>
      </w:pPr>
    </w:p>
    <w:p>
      <w:pPr>
        <w:pStyle w:val="Heading2"/>
      </w:pPr>
      <w:r>
        <w:t>Notable defect fixes</w:t>
      </w:r>
    </w:p>
    <w:p>
      <w:pPr>
        <w:pStyle w:val="ListBullet"/>
        <w:spacing w:after="50"/>
      </w:pPr>
      <w:r>
        <w:t>Moved the 405 MethodNotAllowed response outside the PUT-only branch so unsupported methods return a response instead of None.</w:t>
      </w:r>
    </w:p>
    <w:p>
      <w:pPr>
        <w:pStyle w:val="ListBullet"/>
        <w:spacing w:after="50"/>
      </w:pPr>
      <w:r>
        <w:t>Corrected malformed IAM policy property Resources to Resource.</w:t>
      </w:r>
    </w:p>
    <w:p>
      <w:pPr>
        <w:pStyle w:val="ListBullet"/>
        <w:spacing w:after="50"/>
      </w:pPr>
      <w:r>
        <w:t>Removed duplicated inventory table markup that rendered assets twice in Amplify.</w:t>
      </w:r>
    </w:p>
    <w:p>
      <w:pPr>
        <w:pStyle w:val="ListBullet"/>
        <w:spacing w:after="50"/>
      </w:pPr>
      <w:r>
        <w:t>Resolved duplicate React state declarations and mismatched JSX table tags introduced during merge conflict resolution.</w:t>
      </w:r>
    </w:p>
    <w:p>
      <w:pPr>
        <w:pStyle w:val="ListBullet"/>
        <w:spacing w:after="50"/>
      </w:pPr>
      <w:r>
        <w:t>Aligned maintenance validation fields with the integrated API model and retained non-finite cost protection.</w:t>
      </w:r>
    </w:p>
    <w:p>
      <w:pPr>
        <w:pStyle w:val="ListBullet"/>
        <w:spacing w:after="50"/>
      </w:pPr>
      <w:r>
        <w:t>Updated security-test helpers to match the four-value API test loader signature.</w:t>
      </w:r>
    </w:p>
    <w:p>
      <w:pPr>
        <w:spacing w:before="100" w:after="0"/>
      </w:pPr>
    </w:p>
    <w:p>
      <w:pPr>
        <w:pStyle w:val="Heading1"/>
        <w:pBdr>
          <w:bottom w:val="single" w:sz="18" w:space="5" w:color="17324D"/>
        </w:pBdr>
      </w:pPr>
      <w:r>
        <w:t>11. Operations, deployment, cost, and cleanup</w:t>
      </w:r>
    </w:p>
    <w:p>
      <w:pPr>
        <w:pStyle w:val="Heading2"/>
      </w:pPr>
      <w:r>
        <w:t>Deployment inventory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6"/>
              </w:rPr>
              <w:t>Item</w:t>
            </w:r>
          </w:p>
        </w:tc>
        <w:tc>
          <w:tcPr>
            <w:tcW w:type="dxa" w:w="5040"/>
            <w:shd w:fill="17324D"/>
            <w:tcMar>
              <w:top w:w="75" w:type="dxa"/>
              <w:start w:w="120" w:type="dxa"/>
              <w:bottom w:w="75" w:type="dxa"/>
              <w:end w:w="120" w:type="dxa"/>
            </w:tcMar>
            <w:vAlign w:val="center"/>
          </w:tcPr>
          <w:p>
            <w:pPr>
              <w:spacing w:after="0"/>
            </w:pPr>
            <w:r>
              <w:rPr>
                <w:b/>
                <w:color w:val="FFFFFF"/>
                <w:sz w:val="16"/>
              </w:rPr>
              <w:t>Value</w:t>
            </w:r>
          </w:p>
        </w:tc>
      </w:tr>
      <w:tr>
        <w:tc>
          <w:tcPr>
            <w:tcW w:type="dxa" w:w="3024"/>
            <w:tcMar>
              <w:top w:w="75" w:type="dxa"/>
              <w:start w:w="120" w:type="dxa"/>
              <w:bottom w:w="75" w:type="dxa"/>
              <w:end w:w="120" w:type="dxa"/>
            </w:tcMar>
            <w:vAlign w:val="top"/>
          </w:tcPr>
          <w:p>
            <w:pPr>
              <w:spacing w:after="0"/>
            </w:pPr>
            <w:r>
              <w:rPr>
                <w:sz w:val="16"/>
              </w:rPr>
              <w:t>AWS Region</w:t>
            </w:r>
          </w:p>
        </w:tc>
        <w:tc>
          <w:tcPr>
            <w:tcW w:type="dxa" w:w="7344"/>
            <w:tcMar>
              <w:top w:w="75" w:type="dxa"/>
              <w:start w:w="120" w:type="dxa"/>
              <w:bottom w:w="75" w:type="dxa"/>
              <w:end w:w="120" w:type="dxa"/>
            </w:tcMar>
            <w:vAlign w:val="top"/>
          </w:tcPr>
          <w:p>
            <w:pPr>
              <w:spacing w:after="0"/>
            </w:pPr>
            <w:r>
              <w:rPr>
                <w:sz w:val="16"/>
              </w:rPr>
              <w:t>us-east-1</w:t>
            </w:r>
          </w:p>
        </w:tc>
      </w:tr>
      <w:tr>
        <w:tc>
          <w:tcPr>
            <w:tcW w:type="dxa" w:w="3024"/>
            <w:tcMar>
              <w:top w:w="75" w:type="dxa"/>
              <w:start w:w="120" w:type="dxa"/>
              <w:bottom w:w="75" w:type="dxa"/>
              <w:end w:w="120" w:type="dxa"/>
            </w:tcMar>
            <w:vAlign w:val="top"/>
            <w:shd w:fill="F2F4F6"/>
          </w:tcPr>
          <w:p>
            <w:pPr>
              <w:spacing w:after="0"/>
            </w:pPr>
            <w:r>
              <w:rPr>
                <w:sz w:val="16"/>
              </w:rPr>
              <w:t>CloudFormation stack</w:t>
            </w:r>
          </w:p>
        </w:tc>
        <w:tc>
          <w:tcPr>
            <w:tcW w:type="dxa" w:w="7344"/>
            <w:tcMar>
              <w:top w:w="75" w:type="dxa"/>
              <w:start w:w="120" w:type="dxa"/>
              <w:bottom w:w="75" w:type="dxa"/>
              <w:end w:w="120" w:type="dxa"/>
            </w:tcMar>
            <w:vAlign w:val="top"/>
            <w:shd w:fill="F2F4F6"/>
          </w:tcPr>
          <w:p>
            <w:pPr>
              <w:spacing w:after="0"/>
            </w:pPr>
            <w:r>
              <w:rPr>
                <w:sz w:val="16"/>
              </w:rPr>
              <w:t>smart-asset-tracker-dev</w:t>
            </w:r>
          </w:p>
        </w:tc>
      </w:tr>
      <w:tr>
        <w:tc>
          <w:tcPr>
            <w:tcW w:type="dxa" w:w="3024"/>
            <w:tcMar>
              <w:top w:w="75" w:type="dxa"/>
              <w:start w:w="120" w:type="dxa"/>
              <w:bottom w:w="75" w:type="dxa"/>
              <w:end w:w="120" w:type="dxa"/>
            </w:tcMar>
            <w:vAlign w:val="top"/>
          </w:tcPr>
          <w:p>
            <w:pPr>
              <w:spacing w:after="0"/>
            </w:pPr>
            <w:r>
              <w:rPr>
                <w:sz w:val="16"/>
              </w:rPr>
              <w:t>API base URL</w:t>
            </w:r>
          </w:p>
        </w:tc>
        <w:tc>
          <w:tcPr>
            <w:tcW w:type="dxa" w:w="7344"/>
            <w:tcMar>
              <w:top w:w="75" w:type="dxa"/>
              <w:start w:w="120" w:type="dxa"/>
              <w:bottom w:w="75" w:type="dxa"/>
              <w:end w:w="120" w:type="dxa"/>
            </w:tcMar>
            <w:vAlign w:val="top"/>
          </w:tcPr>
          <w:p>
            <w:pPr>
              <w:spacing w:after="0"/>
            </w:pPr>
            <w:r>
              <w:rPr>
                <w:sz w:val="16"/>
              </w:rPr>
              <w:t>https://50pcp5pl40.execute-api.us-east-1.amazonaws.com/dev</w:t>
            </w:r>
          </w:p>
        </w:tc>
      </w:tr>
      <w:tr>
        <w:tc>
          <w:tcPr>
            <w:tcW w:type="dxa" w:w="3024"/>
            <w:tcMar>
              <w:top w:w="75" w:type="dxa"/>
              <w:start w:w="120" w:type="dxa"/>
              <w:bottom w:w="75" w:type="dxa"/>
              <w:end w:w="120" w:type="dxa"/>
            </w:tcMar>
            <w:vAlign w:val="top"/>
            <w:shd w:fill="F2F4F6"/>
          </w:tcPr>
          <w:p>
            <w:pPr>
              <w:spacing w:after="0"/>
            </w:pPr>
            <w:r>
              <w:rPr>
                <w:sz w:val="16"/>
              </w:rPr>
              <w:t>Amplify production URL</w:t>
            </w:r>
          </w:p>
        </w:tc>
        <w:tc>
          <w:tcPr>
            <w:tcW w:type="dxa" w:w="7344"/>
            <w:tcMar>
              <w:top w:w="75" w:type="dxa"/>
              <w:start w:w="120" w:type="dxa"/>
              <w:bottom w:w="75" w:type="dxa"/>
              <w:end w:w="120" w:type="dxa"/>
            </w:tcMar>
            <w:vAlign w:val="top"/>
            <w:shd w:fill="F2F4F6"/>
          </w:tcPr>
          <w:p>
            <w:pPr>
              <w:spacing w:after="0"/>
            </w:pPr>
            <w:r>
              <w:rPr>
                <w:sz w:val="16"/>
              </w:rPr>
              <w:t>https://main.dx980x98nt3d5.amplifyapp.com</w:t>
            </w:r>
          </w:p>
        </w:tc>
      </w:tr>
      <w:tr>
        <w:tc>
          <w:tcPr>
            <w:tcW w:type="dxa" w:w="3024"/>
            <w:tcMar>
              <w:top w:w="75" w:type="dxa"/>
              <w:start w:w="120" w:type="dxa"/>
              <w:bottom w:w="75" w:type="dxa"/>
              <w:end w:w="120" w:type="dxa"/>
            </w:tcMar>
            <w:vAlign w:val="top"/>
          </w:tcPr>
          <w:p>
            <w:pPr>
              <w:spacing w:after="0"/>
            </w:pPr>
            <w:r>
              <w:rPr>
                <w:sz w:val="16"/>
              </w:rPr>
              <w:t>Personal repository</w:t>
            </w:r>
          </w:p>
        </w:tc>
        <w:tc>
          <w:tcPr>
            <w:tcW w:type="dxa" w:w="7344"/>
            <w:tcMar>
              <w:top w:w="75" w:type="dxa"/>
              <w:start w:w="120" w:type="dxa"/>
              <w:bottom w:w="75" w:type="dxa"/>
              <w:end w:w="120" w:type="dxa"/>
            </w:tcMar>
            <w:vAlign w:val="top"/>
          </w:tcPr>
          <w:p>
            <w:pPr>
              <w:spacing w:after="0"/>
            </w:pPr>
            <w:r>
              <w:rPr>
                <w:sz w:val="16"/>
              </w:rPr>
              <w:t>https://github.com/emasena/smart-asset-lifecycle-tracker</w:t>
            </w:r>
          </w:p>
        </w:tc>
      </w:tr>
      <w:tr>
        <w:tc>
          <w:tcPr>
            <w:tcW w:type="dxa" w:w="3024"/>
            <w:tcMar>
              <w:top w:w="75" w:type="dxa"/>
              <w:start w:w="120" w:type="dxa"/>
              <w:bottom w:w="75" w:type="dxa"/>
              <w:end w:w="120" w:type="dxa"/>
            </w:tcMar>
            <w:vAlign w:val="top"/>
            <w:shd w:fill="F2F4F6"/>
          </w:tcPr>
          <w:p>
            <w:pPr>
              <w:spacing w:after="0"/>
            </w:pPr>
            <w:r>
              <w:rPr>
                <w:sz w:val="16"/>
              </w:rPr>
              <w:t>Team repository</w:t>
            </w:r>
          </w:p>
        </w:tc>
        <w:tc>
          <w:tcPr>
            <w:tcW w:type="dxa" w:w="7344"/>
            <w:tcMar>
              <w:top w:w="75" w:type="dxa"/>
              <w:start w:w="120" w:type="dxa"/>
              <w:bottom w:w="75" w:type="dxa"/>
              <w:end w:w="120" w:type="dxa"/>
            </w:tcMar>
            <w:vAlign w:val="top"/>
            <w:shd w:fill="F2F4F6"/>
          </w:tcPr>
          <w:p>
            <w:pPr>
              <w:spacing w:after="0"/>
            </w:pPr>
            <w:r>
              <w:rPr>
                <w:sz w:val="16"/>
              </w:rPr>
              <w:t>https://github.com/PellizzoniCode/saltracker</w:t>
            </w:r>
          </w:p>
        </w:tc>
      </w:tr>
      <w:tr>
        <w:tc>
          <w:tcPr>
            <w:tcW w:type="dxa" w:w="3024"/>
            <w:tcMar>
              <w:top w:w="75" w:type="dxa"/>
              <w:start w:w="120" w:type="dxa"/>
              <w:bottom w:w="75" w:type="dxa"/>
              <w:end w:w="120" w:type="dxa"/>
            </w:tcMar>
            <w:vAlign w:val="top"/>
          </w:tcPr>
          <w:p>
            <w:pPr>
              <w:spacing w:after="0"/>
            </w:pPr>
            <w:r>
              <w:rPr>
                <w:sz w:val="16"/>
              </w:rPr>
              <w:t>CloudWatch dashboard</w:t>
            </w:r>
          </w:p>
        </w:tc>
        <w:tc>
          <w:tcPr>
            <w:tcW w:type="dxa" w:w="7344"/>
            <w:tcMar>
              <w:top w:w="75" w:type="dxa"/>
              <w:start w:w="120" w:type="dxa"/>
              <w:bottom w:w="75" w:type="dxa"/>
              <w:end w:w="120" w:type="dxa"/>
            </w:tcMar>
            <w:vAlign w:val="top"/>
          </w:tcPr>
          <w:p>
            <w:pPr>
              <w:spacing w:after="0"/>
            </w:pPr>
            <w:r>
              <w:rPr>
                <w:sz w:val="16"/>
              </w:rPr>
              <w:t>smart-asset-lifecycle-dev</w:t>
            </w:r>
          </w:p>
        </w:tc>
      </w:tr>
      <w:tr>
        <w:tc>
          <w:tcPr>
            <w:tcW w:type="dxa" w:w="3024"/>
            <w:tcMar>
              <w:top w:w="75" w:type="dxa"/>
              <w:start w:w="120" w:type="dxa"/>
              <w:bottom w:w="75" w:type="dxa"/>
              <w:end w:w="120" w:type="dxa"/>
            </w:tcMar>
            <w:vAlign w:val="top"/>
            <w:shd w:fill="F2F4F6"/>
          </w:tcPr>
          <w:p>
            <w:pPr>
              <w:spacing w:after="0"/>
            </w:pPr>
            <w:r>
              <w:rPr>
                <w:sz w:val="16"/>
              </w:rPr>
              <w:t>Photo bucket</w:t>
            </w:r>
          </w:p>
        </w:tc>
        <w:tc>
          <w:tcPr>
            <w:tcW w:type="dxa" w:w="7344"/>
            <w:tcMar>
              <w:top w:w="75" w:type="dxa"/>
              <w:start w:w="120" w:type="dxa"/>
              <w:bottom w:w="75" w:type="dxa"/>
              <w:end w:w="120" w:type="dxa"/>
            </w:tcMar>
            <w:vAlign w:val="top"/>
            <w:shd w:fill="F2F4F6"/>
          </w:tcPr>
          <w:p>
            <w:pPr>
              <w:spacing w:after="0"/>
            </w:pPr>
            <w:r>
              <w:rPr>
                <w:sz w:val="16"/>
              </w:rPr>
              <w:t>smart-asset-tracker-dev-photos-793323450567-us-east-1</w:t>
            </w:r>
          </w:p>
        </w:tc>
      </w:tr>
    </w:tbl>
    <w:p>
      <w:pPr>
        <w:spacing w:after="0"/>
      </w:pPr>
    </w:p>
    <w:p>
      <w:pPr>
        <w:pStyle w:val="Heading2"/>
      </w:pPr>
      <w:r>
        <w:t>Operational checks completed</w:t>
      </w:r>
    </w:p>
    <w:p>
      <w:pPr>
        <w:pStyle w:val="ListBullet"/>
        <w:spacing w:after="50"/>
      </w:pPr>
      <w:r>
        <w:t>CloudFormation stack update completed successfully after sequential DynamoDB GSI creation.</w:t>
      </w:r>
    </w:p>
    <w:p>
      <w:pPr>
        <w:pStyle w:val="ListBullet"/>
        <w:spacing w:after="50"/>
      </w:pPr>
      <w:r>
        <w:t>AssignedUserIndex and DepartmentIndex were verified ACTIVE.</w:t>
      </w:r>
    </w:p>
    <w:p>
      <w:pPr>
        <w:pStyle w:val="ListBullet"/>
        <w:spacing w:after="50"/>
      </w:pPr>
      <w:r>
        <w:t>CloudWatch dashboard was retrieved successfully by name.</w:t>
      </w:r>
    </w:p>
    <w:p>
      <w:pPr>
        <w:pStyle w:val="ListBullet"/>
        <w:spacing w:after="50"/>
      </w:pPr>
      <w:r>
        <w:t>Application alarms were verified in OK state at the time of inspection.</w:t>
      </w:r>
    </w:p>
    <w:p>
      <w:pPr>
        <w:pStyle w:val="ListBullet"/>
        <w:spacing w:after="50"/>
      </w:pPr>
      <w:r>
        <w:t>Lambda log groups and retention periods were enumerated and corrected.</w:t>
      </w:r>
    </w:p>
    <w:p>
      <w:pPr>
        <w:pStyle w:val="ListBullet"/>
        <w:spacing w:after="50"/>
      </w:pPr>
      <w:r>
        <w:t>Amplify was configured to auto-build the main production branch.</w:t>
      </w:r>
    </w:p>
    <w:p>
      <w:pPr>
        <w:pStyle w:val="Heading2"/>
      </w:pPr>
      <w:r>
        <w:t>Cost model</w:t>
      </w:r>
    </w:p>
    <w:p>
      <w:r>
        <w:t>A monthly AWS cost estimate was prepared using serverless, pay-for-use assumptions. The architecture avoids continuously running compute and uses PAY_PER_REQUEST DynamoDB billing, Lambda request/duration pricing, S3 storage and requests, Bedrock inference, API Gateway requests, CloudWatch ingestion/retention, SNS delivery, and Amplify build/hosting as the main cost drivers.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Cost driver</w:t>
            </w:r>
          </w:p>
        </w:tc>
        <w:tc>
          <w:tcPr>
            <w:tcW w:type="dxa" w:w="5040"/>
            <w:shd w:fill="17324D"/>
            <w:tcMar>
              <w:top w:w="75" w:type="dxa"/>
              <w:start w:w="120" w:type="dxa"/>
              <w:bottom w:w="75" w:type="dxa"/>
              <w:end w:w="120" w:type="dxa"/>
            </w:tcMar>
            <w:vAlign w:val="center"/>
          </w:tcPr>
          <w:p>
            <w:pPr>
              <w:spacing w:after="0"/>
            </w:pPr>
            <w:r>
              <w:rPr>
                <w:b/>
                <w:color w:val="FFFFFF"/>
                <w:sz w:val="15"/>
              </w:rPr>
              <w:t>How cost is controlled</w:t>
            </w:r>
          </w:p>
        </w:tc>
      </w:tr>
      <w:tr>
        <w:tc>
          <w:tcPr>
            <w:tcW w:type="dxa" w:w="2448"/>
            <w:tcMar>
              <w:top w:w="75" w:type="dxa"/>
              <w:start w:w="120" w:type="dxa"/>
              <w:bottom w:w="75" w:type="dxa"/>
              <w:end w:w="120" w:type="dxa"/>
            </w:tcMar>
            <w:vAlign w:val="top"/>
          </w:tcPr>
          <w:p>
            <w:pPr>
              <w:spacing w:after="0"/>
            </w:pPr>
            <w:r>
              <w:rPr>
                <w:sz w:val="15"/>
              </w:rPr>
              <w:t>Lambda and API Gateway</w:t>
            </w:r>
          </w:p>
        </w:tc>
        <w:tc>
          <w:tcPr>
            <w:tcW w:type="dxa" w:w="7920"/>
            <w:tcMar>
              <w:top w:w="75" w:type="dxa"/>
              <w:start w:w="120" w:type="dxa"/>
              <w:bottom w:w="75" w:type="dxa"/>
              <w:end w:w="120" w:type="dxa"/>
            </w:tcMar>
            <w:vAlign w:val="top"/>
          </w:tcPr>
          <w:p>
            <w:pPr>
              <w:spacing w:after="0"/>
            </w:pPr>
            <w:r>
              <w:rPr>
                <w:sz w:val="15"/>
              </w:rPr>
              <w:t>Short functions, bounded payloads, pagination, and low idle cost.</w:t>
            </w:r>
          </w:p>
        </w:tc>
      </w:tr>
      <w:tr>
        <w:tc>
          <w:tcPr>
            <w:tcW w:type="dxa" w:w="2448"/>
            <w:tcMar>
              <w:top w:w="75" w:type="dxa"/>
              <w:start w:w="120" w:type="dxa"/>
              <w:bottom w:w="75" w:type="dxa"/>
              <w:end w:w="120" w:type="dxa"/>
            </w:tcMar>
            <w:vAlign w:val="top"/>
            <w:shd w:fill="F2F4F6"/>
          </w:tcPr>
          <w:p>
            <w:pPr>
              <w:spacing w:after="0"/>
            </w:pPr>
            <w:r>
              <w:rPr>
                <w:sz w:val="15"/>
              </w:rPr>
              <w:t>DynamoDB</w:t>
            </w:r>
          </w:p>
        </w:tc>
        <w:tc>
          <w:tcPr>
            <w:tcW w:type="dxa" w:w="7920"/>
            <w:tcMar>
              <w:top w:w="75" w:type="dxa"/>
              <w:start w:w="120" w:type="dxa"/>
              <w:bottom w:w="75" w:type="dxa"/>
              <w:end w:w="120" w:type="dxa"/>
            </w:tcMar>
            <w:vAlign w:val="top"/>
            <w:shd w:fill="F2F4F6"/>
          </w:tcPr>
          <w:p>
            <w:pPr>
              <w:spacing w:after="0"/>
            </w:pPr>
            <w:r>
              <w:rPr>
                <w:sz w:val="15"/>
              </w:rPr>
              <w:t>On-demand billing, targeted GSI queries, transactional writes only where required.</w:t>
            </w:r>
          </w:p>
        </w:tc>
      </w:tr>
      <w:tr>
        <w:tc>
          <w:tcPr>
            <w:tcW w:type="dxa" w:w="2448"/>
            <w:tcMar>
              <w:top w:w="75" w:type="dxa"/>
              <w:start w:w="120" w:type="dxa"/>
              <w:bottom w:w="75" w:type="dxa"/>
              <w:end w:w="120" w:type="dxa"/>
            </w:tcMar>
            <w:vAlign w:val="top"/>
          </w:tcPr>
          <w:p>
            <w:pPr>
              <w:spacing w:after="0"/>
            </w:pPr>
            <w:r>
              <w:rPr>
                <w:sz w:val="15"/>
              </w:rPr>
              <w:t>S3</w:t>
            </w:r>
          </w:p>
        </w:tc>
        <w:tc>
          <w:tcPr>
            <w:tcW w:type="dxa" w:w="7920"/>
            <w:tcMar>
              <w:top w:w="75" w:type="dxa"/>
              <w:start w:w="120" w:type="dxa"/>
              <w:bottom w:w="75" w:type="dxa"/>
              <w:end w:w="120" w:type="dxa"/>
            </w:tcMar>
            <w:vAlign w:val="top"/>
          </w:tcPr>
          <w:p>
            <w:pPr>
              <w:spacing w:after="0"/>
            </w:pPr>
            <w:r>
              <w:rPr>
                <w:sz w:val="15"/>
              </w:rPr>
              <w:t>Lifecycle-aware private object storage and bounded uploads.</w:t>
            </w:r>
          </w:p>
        </w:tc>
      </w:tr>
      <w:tr>
        <w:tc>
          <w:tcPr>
            <w:tcW w:type="dxa" w:w="2448"/>
            <w:tcMar>
              <w:top w:w="75" w:type="dxa"/>
              <w:start w:w="120" w:type="dxa"/>
              <w:bottom w:w="75" w:type="dxa"/>
              <w:end w:w="120" w:type="dxa"/>
            </w:tcMar>
            <w:vAlign w:val="top"/>
            <w:shd w:fill="F2F4F6"/>
          </w:tcPr>
          <w:p>
            <w:pPr>
              <w:spacing w:after="0"/>
            </w:pPr>
            <w:r>
              <w:rPr>
                <w:sz w:val="15"/>
              </w:rPr>
              <w:t>Bedrock</w:t>
            </w:r>
          </w:p>
        </w:tc>
        <w:tc>
          <w:tcPr>
            <w:tcW w:type="dxa" w:w="7920"/>
            <w:tcMar>
              <w:top w:w="75" w:type="dxa"/>
              <w:start w:w="120" w:type="dxa"/>
              <w:bottom w:w="75" w:type="dxa"/>
              <w:end w:w="120" w:type="dxa"/>
            </w:tcMar>
            <w:vAlign w:val="top"/>
            <w:shd w:fill="F2F4F6"/>
          </w:tcPr>
          <w:p>
            <w:pPr>
              <w:spacing w:after="0"/>
            </w:pPr>
            <w:r>
              <w:rPr>
                <w:sz w:val="15"/>
              </w:rPr>
              <w:t>Nova Lite, deterministic prompts, limited context, capped output tokens, user-triggered calls.</w:t>
            </w:r>
          </w:p>
        </w:tc>
      </w:tr>
      <w:tr>
        <w:tc>
          <w:tcPr>
            <w:tcW w:type="dxa" w:w="2448"/>
            <w:tcMar>
              <w:top w:w="75" w:type="dxa"/>
              <w:start w:w="120" w:type="dxa"/>
              <w:bottom w:w="75" w:type="dxa"/>
              <w:end w:w="120" w:type="dxa"/>
            </w:tcMar>
            <w:vAlign w:val="top"/>
          </w:tcPr>
          <w:p>
            <w:pPr>
              <w:spacing w:after="0"/>
            </w:pPr>
            <w:r>
              <w:rPr>
                <w:sz w:val="15"/>
              </w:rPr>
              <w:t>CloudWatch</w:t>
            </w:r>
          </w:p>
        </w:tc>
        <w:tc>
          <w:tcPr>
            <w:tcW w:type="dxa" w:w="7920"/>
            <w:tcMar>
              <w:top w:w="75" w:type="dxa"/>
              <w:start w:w="120" w:type="dxa"/>
              <w:bottom w:w="75" w:type="dxa"/>
              <w:end w:w="120" w:type="dxa"/>
            </w:tcMar>
            <w:vAlign w:val="top"/>
          </w:tcPr>
          <w:p>
            <w:pPr>
              <w:spacing w:after="0"/>
            </w:pPr>
            <w:r>
              <w:rPr>
                <w:sz w:val="15"/>
              </w:rPr>
              <w:t>Explicit retention prevents indefinite log-storage growth.</w:t>
            </w:r>
          </w:p>
        </w:tc>
      </w:tr>
      <w:tr>
        <w:tc>
          <w:tcPr>
            <w:tcW w:type="dxa" w:w="2448"/>
            <w:tcMar>
              <w:top w:w="75" w:type="dxa"/>
              <w:start w:w="120" w:type="dxa"/>
              <w:bottom w:w="75" w:type="dxa"/>
              <w:end w:w="120" w:type="dxa"/>
            </w:tcMar>
            <w:vAlign w:val="top"/>
            <w:shd w:fill="F2F4F6"/>
          </w:tcPr>
          <w:p>
            <w:pPr>
              <w:spacing w:after="0"/>
            </w:pPr>
            <w:r>
              <w:rPr>
                <w:sz w:val="15"/>
              </w:rPr>
              <w:t>SNS/EventBridge</w:t>
            </w:r>
          </w:p>
        </w:tc>
        <w:tc>
          <w:tcPr>
            <w:tcW w:type="dxa" w:w="7920"/>
            <w:tcMar>
              <w:top w:w="75" w:type="dxa"/>
              <w:start w:w="120" w:type="dxa"/>
              <w:bottom w:w="75" w:type="dxa"/>
              <w:end w:w="120" w:type="dxa"/>
            </w:tcMar>
            <w:vAlign w:val="top"/>
            <w:shd w:fill="F2F4F6"/>
          </w:tcPr>
          <w:p>
            <w:pPr>
              <w:spacing w:after="0"/>
            </w:pPr>
            <w:r>
              <w:rPr>
                <w:sz w:val="15"/>
              </w:rPr>
              <w:t>One scheduled daily check and summary notifications rather than per-asset messages.</w:t>
            </w:r>
          </w:p>
        </w:tc>
      </w:tr>
    </w:tbl>
    <w:p>
      <w:pPr>
        <w:spacing w:after="0"/>
      </w:pPr>
    </w:p>
    <w:p>
      <w:pPr>
        <w:pStyle w:val="Heading2"/>
      </w:pPr>
      <w:r>
        <w:t>Cleanup checklist</w:t>
      </w:r>
    </w:p>
    <w:p>
      <w:pPr>
        <w:pStyle w:val="ListBullet"/>
        <w:spacing w:after="50"/>
      </w:pPr>
      <w:r>
        <w:t>Export any evidence or data that must be retained before teardown.</w:t>
      </w:r>
    </w:p>
    <w:p>
      <w:pPr>
        <w:pStyle w:val="ListBullet"/>
        <w:spacing w:after="50"/>
      </w:pPr>
      <w:r>
        <w:t>Empty retained S3 objects only when deletion is intended; the bucket is protected by retention policies.</w:t>
      </w:r>
    </w:p>
    <w:p>
      <w:pPr>
        <w:pStyle w:val="ListBullet"/>
        <w:spacing w:after="50"/>
      </w:pPr>
      <w:r>
        <w:t>Review DynamoDB retention and point-in-time recovery before stack deletion.</w:t>
      </w:r>
    </w:p>
    <w:p>
      <w:pPr>
        <w:pStyle w:val="ListBullet"/>
        <w:spacing w:after="50"/>
      </w:pPr>
      <w:r>
        <w:t>Delete unused Amplify branches/build artifacts, CloudWatch dashboards/alarms, SNS subscriptions, and test log groups.</w:t>
      </w:r>
    </w:p>
    <w:p>
      <w:pPr>
        <w:pStyle w:val="ListBullet"/>
        <w:spacing w:after="50"/>
      </w:pPr>
      <w:r>
        <w:t>Remove test users and revoke temporary credentials or tokens; never place them in documentation or source control.</w:t>
      </w:r>
    </w:p>
    <w:p>
      <w:pPr>
        <w:spacing w:before="100" w:after="0"/>
      </w:pPr>
    </w:p>
    <w:p>
      <w:pPr>
        <w:pStyle w:val="Heading1"/>
        <w:pBdr>
          <w:bottom w:val="single" w:sz="18" w:space="5" w:color="17324D"/>
        </w:pBdr>
      </w:pPr>
      <w:r>
        <w:t>12. Final demonstration plan and deliverables</w:t>
      </w:r>
    </w:p>
    <w:p>
      <w:pPr>
        <w:pStyle w:val="Heading2"/>
      </w:pPr>
      <w:r>
        <w:t>Required 12-step demonstration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Mar>
              <w:top w:w="75" w:type="dxa"/>
              <w:start w:w="120" w:type="dxa"/>
              <w:bottom w:w="75" w:type="dxa"/>
              <w:end w:w="120" w:type="dxa"/>
            </w:tcMar>
            <w:vAlign w:val="center"/>
          </w:tcPr>
          <w:p>
            <w:pPr>
              <w:spacing w:after="0"/>
            </w:pPr>
            <w:r>
              <w:rPr>
                <w:b/>
                <w:color w:val="FFFFFF"/>
                <w:sz w:val="15"/>
              </w:rPr>
              <w:t>Step</w:t>
            </w:r>
          </w:p>
        </w:tc>
        <w:tc>
          <w:tcPr>
            <w:tcW w:type="dxa" w:w="3360"/>
            <w:shd w:fill="17324D"/>
            <w:tcMar>
              <w:top w:w="75" w:type="dxa"/>
              <w:start w:w="120" w:type="dxa"/>
              <w:bottom w:w="75" w:type="dxa"/>
              <w:end w:w="120" w:type="dxa"/>
            </w:tcMar>
            <w:vAlign w:val="center"/>
          </w:tcPr>
          <w:p>
            <w:pPr>
              <w:spacing w:after="0"/>
            </w:pPr>
            <w:r>
              <w:rPr>
                <w:b/>
                <w:color w:val="FFFFFF"/>
                <w:sz w:val="15"/>
              </w:rPr>
              <w:t>Action</w:t>
            </w:r>
          </w:p>
        </w:tc>
        <w:tc>
          <w:tcPr>
            <w:tcW w:type="dxa" w:w="3360"/>
            <w:shd w:fill="17324D"/>
            <w:tcMar>
              <w:top w:w="75" w:type="dxa"/>
              <w:start w:w="120" w:type="dxa"/>
              <w:bottom w:w="75" w:type="dxa"/>
              <w:end w:w="120" w:type="dxa"/>
            </w:tcMar>
            <w:vAlign w:val="center"/>
          </w:tcPr>
          <w:p>
            <w:pPr>
              <w:spacing w:after="0"/>
            </w:pPr>
            <w:r>
              <w:rPr>
                <w:b/>
                <w:color w:val="FFFFFF"/>
                <w:sz w:val="15"/>
              </w:rPr>
              <w:t>Expected evidence</w:t>
            </w:r>
          </w:p>
        </w:tc>
      </w:tr>
      <w:tr>
        <w:tc>
          <w:tcPr>
            <w:tcW w:type="dxa" w:w="720"/>
            <w:tcMar>
              <w:top w:w="75" w:type="dxa"/>
              <w:start w:w="120" w:type="dxa"/>
              <w:bottom w:w="75" w:type="dxa"/>
              <w:end w:w="120" w:type="dxa"/>
            </w:tcMar>
            <w:vAlign w:val="top"/>
          </w:tcPr>
          <w:p>
            <w:pPr>
              <w:spacing w:after="0"/>
            </w:pPr>
            <w:r>
              <w:rPr>
                <w:sz w:val="15"/>
              </w:rPr>
              <w:t>1</w:t>
            </w:r>
          </w:p>
        </w:tc>
        <w:tc>
          <w:tcPr>
            <w:tcW w:type="dxa" w:w="4320"/>
            <w:tcMar>
              <w:top w:w="75" w:type="dxa"/>
              <w:start w:w="120" w:type="dxa"/>
              <w:bottom w:w="75" w:type="dxa"/>
              <w:end w:w="120" w:type="dxa"/>
            </w:tcMar>
            <w:vAlign w:val="top"/>
          </w:tcPr>
          <w:p>
            <w:pPr>
              <w:spacing w:after="0"/>
            </w:pPr>
            <w:r>
              <w:rPr>
                <w:sz w:val="15"/>
              </w:rPr>
              <w:t>Open the Amplify URL while signed out</w:t>
            </w:r>
          </w:p>
        </w:tc>
        <w:tc>
          <w:tcPr>
            <w:tcW w:type="dxa" w:w="5328"/>
            <w:tcMar>
              <w:top w:w="75" w:type="dxa"/>
              <w:start w:w="120" w:type="dxa"/>
              <w:bottom w:w="75" w:type="dxa"/>
              <w:end w:w="120" w:type="dxa"/>
            </w:tcMar>
            <w:vAlign w:val="top"/>
          </w:tcPr>
          <w:p>
            <w:pPr>
              <w:spacing w:after="0"/>
            </w:pPr>
            <w:r>
              <w:rPr>
                <w:sz w:val="15"/>
              </w:rPr>
              <w:t>Login screen blocks application access</w:t>
            </w:r>
          </w:p>
        </w:tc>
      </w:tr>
      <w:tr>
        <w:tc>
          <w:tcPr>
            <w:tcW w:type="dxa" w:w="720"/>
            <w:tcMar>
              <w:top w:w="75" w:type="dxa"/>
              <w:start w:w="120" w:type="dxa"/>
              <w:bottom w:w="75" w:type="dxa"/>
              <w:end w:w="120" w:type="dxa"/>
            </w:tcMar>
            <w:vAlign w:val="top"/>
            <w:shd w:fill="F2F4F6"/>
          </w:tcPr>
          <w:p>
            <w:pPr>
              <w:spacing w:after="0"/>
            </w:pPr>
            <w:r>
              <w:rPr>
                <w:sz w:val="15"/>
              </w:rPr>
              <w:t>2</w:t>
            </w:r>
          </w:p>
        </w:tc>
        <w:tc>
          <w:tcPr>
            <w:tcW w:type="dxa" w:w="4320"/>
            <w:tcMar>
              <w:top w:w="75" w:type="dxa"/>
              <w:start w:w="120" w:type="dxa"/>
              <w:bottom w:w="75" w:type="dxa"/>
              <w:end w:w="120" w:type="dxa"/>
            </w:tcMar>
            <w:vAlign w:val="top"/>
            <w:shd w:fill="F2F4F6"/>
          </w:tcPr>
          <w:p>
            <w:pPr>
              <w:spacing w:after="0"/>
            </w:pPr>
            <w:r>
              <w:rPr>
                <w:sz w:val="15"/>
              </w:rPr>
              <w:t>Sign in with a Cognito user</w:t>
            </w:r>
          </w:p>
        </w:tc>
        <w:tc>
          <w:tcPr>
            <w:tcW w:type="dxa" w:w="5328"/>
            <w:tcMar>
              <w:top w:w="75" w:type="dxa"/>
              <w:start w:w="120" w:type="dxa"/>
              <w:bottom w:w="75" w:type="dxa"/>
              <w:end w:w="120" w:type="dxa"/>
            </w:tcMar>
            <w:vAlign w:val="top"/>
            <w:shd w:fill="F2F4F6"/>
          </w:tcPr>
          <w:p>
            <w:pPr>
              <w:spacing w:after="0"/>
            </w:pPr>
            <w:r>
              <w:rPr>
                <w:sz w:val="15"/>
              </w:rPr>
              <w:t>Authenticated application loads</w:t>
            </w:r>
          </w:p>
        </w:tc>
      </w:tr>
      <w:tr>
        <w:tc>
          <w:tcPr>
            <w:tcW w:type="dxa" w:w="720"/>
            <w:tcMar>
              <w:top w:w="75" w:type="dxa"/>
              <w:start w:w="120" w:type="dxa"/>
              <w:bottom w:w="75" w:type="dxa"/>
              <w:end w:w="120" w:type="dxa"/>
            </w:tcMar>
            <w:vAlign w:val="top"/>
          </w:tcPr>
          <w:p>
            <w:pPr>
              <w:spacing w:after="0"/>
            </w:pPr>
            <w:r>
              <w:rPr>
                <w:sz w:val="15"/>
              </w:rPr>
              <w:t>3</w:t>
            </w:r>
          </w:p>
        </w:tc>
        <w:tc>
          <w:tcPr>
            <w:tcW w:type="dxa" w:w="4320"/>
            <w:tcMar>
              <w:top w:w="75" w:type="dxa"/>
              <w:start w:w="120" w:type="dxa"/>
              <w:bottom w:w="75" w:type="dxa"/>
              <w:end w:w="120" w:type="dxa"/>
            </w:tcMar>
            <w:vAlign w:val="top"/>
          </w:tcPr>
          <w:p>
            <w:pPr>
              <w:spacing w:after="0"/>
            </w:pPr>
            <w:r>
              <w:rPr>
                <w:sz w:val="15"/>
              </w:rPr>
              <w:t>Create an asset manually</w:t>
            </w:r>
          </w:p>
        </w:tc>
        <w:tc>
          <w:tcPr>
            <w:tcW w:type="dxa" w:w="5328"/>
            <w:tcMar>
              <w:top w:w="75" w:type="dxa"/>
              <w:start w:w="120" w:type="dxa"/>
              <w:bottom w:w="75" w:type="dxa"/>
              <w:end w:w="120" w:type="dxa"/>
            </w:tcMar>
            <w:vAlign w:val="top"/>
          </w:tcPr>
          <w:p>
            <w:pPr>
              <w:spacing w:after="0"/>
            </w:pPr>
            <w:r>
              <w:rPr>
                <w:sz w:val="15"/>
              </w:rPr>
              <w:t>Validated asset appears in authorized inventory</w:t>
            </w:r>
          </w:p>
        </w:tc>
      </w:tr>
      <w:tr>
        <w:tc>
          <w:tcPr>
            <w:tcW w:type="dxa" w:w="720"/>
            <w:tcMar>
              <w:top w:w="75" w:type="dxa"/>
              <w:start w:w="120" w:type="dxa"/>
              <w:bottom w:w="75" w:type="dxa"/>
              <w:end w:w="120" w:type="dxa"/>
            </w:tcMar>
            <w:vAlign w:val="top"/>
            <w:shd w:fill="F2F4F6"/>
          </w:tcPr>
          <w:p>
            <w:pPr>
              <w:spacing w:after="0"/>
            </w:pPr>
            <w:r>
              <w:rPr>
                <w:sz w:val="15"/>
              </w:rPr>
              <w:t>4</w:t>
            </w:r>
          </w:p>
        </w:tc>
        <w:tc>
          <w:tcPr>
            <w:tcW w:type="dxa" w:w="4320"/>
            <w:tcMar>
              <w:top w:w="75" w:type="dxa"/>
              <w:start w:w="120" w:type="dxa"/>
              <w:bottom w:w="75" w:type="dxa"/>
              <w:end w:w="120" w:type="dxa"/>
            </w:tcMar>
            <w:vAlign w:val="top"/>
            <w:shd w:fill="F2F4F6"/>
          </w:tcPr>
          <w:p>
            <w:pPr>
              <w:spacing w:after="0"/>
            </w:pPr>
            <w:r>
              <w:rPr>
                <w:sz w:val="15"/>
              </w:rPr>
              <w:t>Upload a photograph for a new asset</w:t>
            </w:r>
          </w:p>
        </w:tc>
        <w:tc>
          <w:tcPr>
            <w:tcW w:type="dxa" w:w="5328"/>
            <w:tcMar>
              <w:top w:w="75" w:type="dxa"/>
              <w:start w:w="120" w:type="dxa"/>
              <w:bottom w:w="75" w:type="dxa"/>
              <w:end w:w="120" w:type="dxa"/>
            </w:tcMar>
            <w:vAlign w:val="top"/>
            <w:shd w:fill="F2F4F6"/>
          </w:tcPr>
          <w:p>
            <w:pPr>
              <w:spacing w:after="0"/>
            </w:pPr>
            <w:r>
              <w:rPr>
                <w:sz w:val="15"/>
              </w:rPr>
              <w:t>Private upload succeeds and analysis begins</w:t>
            </w:r>
          </w:p>
        </w:tc>
      </w:tr>
      <w:tr>
        <w:tc>
          <w:tcPr>
            <w:tcW w:type="dxa" w:w="720"/>
            <w:tcMar>
              <w:top w:w="75" w:type="dxa"/>
              <w:start w:w="120" w:type="dxa"/>
              <w:bottom w:w="75" w:type="dxa"/>
              <w:end w:w="120" w:type="dxa"/>
            </w:tcMar>
            <w:vAlign w:val="top"/>
          </w:tcPr>
          <w:p>
            <w:pPr>
              <w:spacing w:after="0"/>
            </w:pPr>
            <w:r>
              <w:rPr>
                <w:sz w:val="15"/>
              </w:rPr>
              <w:t>5</w:t>
            </w:r>
          </w:p>
        </w:tc>
        <w:tc>
          <w:tcPr>
            <w:tcW w:type="dxa" w:w="4320"/>
            <w:tcMar>
              <w:top w:w="75" w:type="dxa"/>
              <w:start w:w="120" w:type="dxa"/>
              <w:bottom w:w="75" w:type="dxa"/>
              <w:end w:w="120" w:type="dxa"/>
            </w:tcMar>
            <w:vAlign w:val="top"/>
          </w:tcPr>
          <w:p>
            <w:pPr>
              <w:spacing w:after="0"/>
            </w:pPr>
            <w:r>
              <w:rPr>
                <w:sz w:val="15"/>
              </w:rPr>
              <w:t>Review and correct AI information</w:t>
            </w:r>
          </w:p>
        </w:tc>
        <w:tc>
          <w:tcPr>
            <w:tcW w:type="dxa" w:w="5328"/>
            <w:tcMar>
              <w:top w:w="75" w:type="dxa"/>
              <w:start w:w="120" w:type="dxa"/>
              <w:bottom w:w="75" w:type="dxa"/>
              <w:end w:w="120" w:type="dxa"/>
            </w:tcMar>
            <w:vAlign w:val="top"/>
          </w:tcPr>
          <w:p>
            <w:pPr>
              <w:spacing w:after="0"/>
            </w:pPr>
            <w:r>
              <w:rPr>
                <w:sz w:val="15"/>
              </w:rPr>
              <w:t>Human-edited values are saved</w:t>
            </w:r>
          </w:p>
        </w:tc>
      </w:tr>
      <w:tr>
        <w:tc>
          <w:tcPr>
            <w:tcW w:type="dxa" w:w="720"/>
            <w:tcMar>
              <w:top w:w="75" w:type="dxa"/>
              <w:start w:w="120" w:type="dxa"/>
              <w:bottom w:w="75" w:type="dxa"/>
              <w:end w:w="120" w:type="dxa"/>
            </w:tcMar>
            <w:vAlign w:val="top"/>
            <w:shd w:fill="F2F4F6"/>
          </w:tcPr>
          <w:p>
            <w:pPr>
              <w:spacing w:after="0"/>
            </w:pPr>
            <w:r>
              <w:rPr>
                <w:sz w:val="15"/>
              </w:rPr>
              <w:t>6</w:t>
            </w:r>
          </w:p>
        </w:tc>
        <w:tc>
          <w:tcPr>
            <w:tcW w:type="dxa" w:w="4320"/>
            <w:tcMar>
              <w:top w:w="75" w:type="dxa"/>
              <w:start w:w="120" w:type="dxa"/>
              <w:bottom w:w="75" w:type="dxa"/>
              <w:end w:w="120" w:type="dxa"/>
            </w:tcMar>
            <w:vAlign w:val="top"/>
            <w:shd w:fill="F2F4F6"/>
          </w:tcPr>
          <w:p>
            <w:pPr>
              <w:spacing w:after="0"/>
            </w:pPr>
            <w:r>
              <w:rPr>
                <w:sz w:val="15"/>
              </w:rPr>
              <w:t>Use manual fallback for an unclear image</w:t>
            </w:r>
          </w:p>
        </w:tc>
        <w:tc>
          <w:tcPr>
            <w:tcW w:type="dxa" w:w="5328"/>
            <w:tcMar>
              <w:top w:w="75" w:type="dxa"/>
              <w:start w:w="120" w:type="dxa"/>
              <w:bottom w:w="75" w:type="dxa"/>
              <w:end w:w="120" w:type="dxa"/>
            </w:tcMar>
            <w:vAlign w:val="top"/>
            <w:shd w:fill="F2F4F6"/>
          </w:tcPr>
          <w:p>
            <w:pPr>
              <w:spacing w:after="0"/>
            </w:pPr>
            <w:r>
              <w:rPr>
                <w:sz w:val="15"/>
              </w:rPr>
              <w:t>Asset can be completed without relying on AI</w:t>
            </w:r>
          </w:p>
        </w:tc>
      </w:tr>
      <w:tr>
        <w:tc>
          <w:tcPr>
            <w:tcW w:type="dxa" w:w="720"/>
            <w:tcMar>
              <w:top w:w="75" w:type="dxa"/>
              <w:start w:w="120" w:type="dxa"/>
              <w:bottom w:w="75" w:type="dxa"/>
              <w:end w:w="120" w:type="dxa"/>
            </w:tcMar>
            <w:vAlign w:val="top"/>
          </w:tcPr>
          <w:p>
            <w:pPr>
              <w:spacing w:after="0"/>
            </w:pPr>
            <w:r>
              <w:rPr>
                <w:sz w:val="15"/>
              </w:rPr>
              <w:t>7</w:t>
            </w:r>
          </w:p>
        </w:tc>
        <w:tc>
          <w:tcPr>
            <w:tcW w:type="dxa" w:w="4320"/>
            <w:tcMar>
              <w:top w:w="75" w:type="dxa"/>
              <w:start w:w="120" w:type="dxa"/>
              <w:bottom w:w="75" w:type="dxa"/>
              <w:end w:w="120" w:type="dxa"/>
            </w:tcMar>
            <w:vAlign w:val="top"/>
          </w:tcPr>
          <w:p>
            <w:pPr>
              <w:spacing w:after="0"/>
            </w:pPr>
            <w:r>
              <w:rPr>
                <w:sz w:val="15"/>
              </w:rPr>
              <w:t>Open an asset with financial fields</w:t>
            </w:r>
          </w:p>
        </w:tc>
        <w:tc>
          <w:tcPr>
            <w:tcW w:type="dxa" w:w="5328"/>
            <w:tcMar>
              <w:top w:w="75" w:type="dxa"/>
              <w:start w:w="120" w:type="dxa"/>
              <w:bottom w:w="75" w:type="dxa"/>
              <w:end w:w="120" w:type="dxa"/>
            </w:tcMar>
            <w:vAlign w:val="top"/>
          </w:tcPr>
          <w:p>
            <w:pPr>
              <w:spacing w:after="0"/>
            </w:pPr>
            <w:r>
              <w:rPr>
                <w:sz w:val="15"/>
              </w:rPr>
              <w:t>Depreciation and replacement date are displayed</w:t>
            </w:r>
          </w:p>
        </w:tc>
      </w:tr>
      <w:tr>
        <w:tc>
          <w:tcPr>
            <w:tcW w:type="dxa" w:w="720"/>
            <w:tcMar>
              <w:top w:w="75" w:type="dxa"/>
              <w:start w:w="120" w:type="dxa"/>
              <w:bottom w:w="75" w:type="dxa"/>
              <w:end w:w="120" w:type="dxa"/>
            </w:tcMar>
            <w:vAlign w:val="top"/>
            <w:shd w:fill="F2F4F6"/>
          </w:tcPr>
          <w:p>
            <w:pPr>
              <w:spacing w:after="0"/>
            </w:pPr>
            <w:r>
              <w:rPr>
                <w:sz w:val="15"/>
              </w:rPr>
              <w:t>8</w:t>
            </w:r>
          </w:p>
        </w:tc>
        <w:tc>
          <w:tcPr>
            <w:tcW w:type="dxa" w:w="4320"/>
            <w:tcMar>
              <w:top w:w="75" w:type="dxa"/>
              <w:start w:w="120" w:type="dxa"/>
              <w:bottom w:w="75" w:type="dxa"/>
              <w:end w:w="120" w:type="dxa"/>
            </w:tcMar>
            <w:vAlign w:val="top"/>
            <w:shd w:fill="F2F4F6"/>
          </w:tcPr>
          <w:p>
            <w:pPr>
              <w:spacing w:after="0"/>
            </w:pPr>
            <w:r>
              <w:rPr>
                <w:sz w:val="15"/>
              </w:rPr>
              <w:t>Create a maintenance record</w:t>
            </w:r>
          </w:p>
        </w:tc>
        <w:tc>
          <w:tcPr>
            <w:tcW w:type="dxa" w:w="5328"/>
            <w:tcMar>
              <w:top w:w="75" w:type="dxa"/>
              <w:start w:w="120" w:type="dxa"/>
              <w:bottom w:w="75" w:type="dxa"/>
              <w:end w:w="120" w:type="dxa"/>
            </w:tcMar>
            <w:vAlign w:val="top"/>
            <w:shd w:fill="F2F4F6"/>
          </w:tcPr>
          <w:p>
            <w:pPr>
              <w:spacing w:after="0"/>
            </w:pPr>
            <w:r>
              <w:rPr>
                <w:sz w:val="15"/>
              </w:rPr>
              <w:t>Record stores authenticated performedBy identity</w:t>
            </w:r>
          </w:p>
        </w:tc>
      </w:tr>
      <w:tr>
        <w:tc>
          <w:tcPr>
            <w:tcW w:type="dxa" w:w="720"/>
            <w:tcMar>
              <w:top w:w="75" w:type="dxa"/>
              <w:start w:w="120" w:type="dxa"/>
              <w:bottom w:w="75" w:type="dxa"/>
              <w:end w:w="120" w:type="dxa"/>
            </w:tcMar>
            <w:vAlign w:val="top"/>
          </w:tcPr>
          <w:p>
            <w:pPr>
              <w:spacing w:after="0"/>
            </w:pPr>
            <w:r>
              <w:rPr>
                <w:sz w:val="15"/>
              </w:rPr>
              <w:t>9</w:t>
            </w:r>
          </w:p>
        </w:tc>
        <w:tc>
          <w:tcPr>
            <w:tcW w:type="dxa" w:w="4320"/>
            <w:tcMar>
              <w:top w:w="75" w:type="dxa"/>
              <w:start w:w="120" w:type="dxa"/>
              <w:bottom w:w="75" w:type="dxa"/>
              <w:end w:w="120" w:type="dxa"/>
            </w:tcMar>
            <w:vAlign w:val="top"/>
          </w:tcPr>
          <w:p>
            <w:pPr>
              <w:spacing w:after="0"/>
            </w:pPr>
            <w:r>
              <w:rPr>
                <w:sz w:val="15"/>
              </w:rPr>
              <w:t>Generate a maintenance recommendation</w:t>
            </w:r>
          </w:p>
        </w:tc>
        <w:tc>
          <w:tcPr>
            <w:tcW w:type="dxa" w:w="5328"/>
            <w:tcMar>
              <w:top w:w="75" w:type="dxa"/>
              <w:start w:w="120" w:type="dxa"/>
              <w:bottom w:w="75" w:type="dxa"/>
              <w:end w:w="120" w:type="dxa"/>
            </w:tcMar>
            <w:vAlign w:val="top"/>
          </w:tcPr>
          <w:p>
            <w:pPr>
              <w:spacing w:after="0"/>
            </w:pPr>
            <w:r>
              <w:rPr>
                <w:sz w:val="15"/>
              </w:rPr>
              <w:t>Schedule and validated AI advice are displayed</w:t>
            </w:r>
          </w:p>
        </w:tc>
      </w:tr>
      <w:tr>
        <w:tc>
          <w:tcPr>
            <w:tcW w:type="dxa" w:w="720"/>
            <w:tcMar>
              <w:top w:w="75" w:type="dxa"/>
              <w:start w:w="120" w:type="dxa"/>
              <w:bottom w:w="75" w:type="dxa"/>
              <w:end w:w="120" w:type="dxa"/>
            </w:tcMar>
            <w:vAlign w:val="top"/>
            <w:shd w:fill="F2F4F6"/>
          </w:tcPr>
          <w:p>
            <w:pPr>
              <w:spacing w:after="0"/>
            </w:pPr>
            <w:r>
              <w:rPr>
                <w:sz w:val="15"/>
              </w:rPr>
              <w:t>10</w:t>
            </w:r>
          </w:p>
        </w:tc>
        <w:tc>
          <w:tcPr>
            <w:tcW w:type="dxa" w:w="4320"/>
            <w:tcMar>
              <w:top w:w="75" w:type="dxa"/>
              <w:start w:w="120" w:type="dxa"/>
              <w:bottom w:w="75" w:type="dxa"/>
              <w:end w:w="120" w:type="dxa"/>
            </w:tcMar>
            <w:vAlign w:val="top"/>
            <w:shd w:fill="F2F4F6"/>
          </w:tcPr>
          <w:p>
            <w:pPr>
              <w:spacing w:after="0"/>
            </w:pPr>
            <w:r>
              <w:rPr>
                <w:sz w:val="15"/>
              </w:rPr>
              <w:t>Attempt a restricted action</w:t>
            </w:r>
          </w:p>
        </w:tc>
        <w:tc>
          <w:tcPr>
            <w:tcW w:type="dxa" w:w="5328"/>
            <w:tcMar>
              <w:top w:w="75" w:type="dxa"/>
              <w:start w:w="120" w:type="dxa"/>
              <w:bottom w:w="75" w:type="dxa"/>
              <w:end w:w="120" w:type="dxa"/>
            </w:tcMar>
            <w:vAlign w:val="top"/>
            <w:shd w:fill="F2F4F6"/>
          </w:tcPr>
          <w:p>
            <w:pPr>
              <w:spacing w:after="0"/>
            </w:pPr>
            <w:r>
              <w:rPr>
                <w:sz w:val="15"/>
              </w:rPr>
              <w:t>API/UI blocks the action with 403 or hides the control</w:t>
            </w:r>
          </w:p>
        </w:tc>
      </w:tr>
      <w:tr>
        <w:tc>
          <w:tcPr>
            <w:tcW w:type="dxa" w:w="720"/>
            <w:tcMar>
              <w:top w:w="75" w:type="dxa"/>
              <w:start w:w="120" w:type="dxa"/>
              <w:bottom w:w="75" w:type="dxa"/>
              <w:end w:w="120" w:type="dxa"/>
            </w:tcMar>
            <w:vAlign w:val="top"/>
          </w:tcPr>
          <w:p>
            <w:pPr>
              <w:spacing w:after="0"/>
            </w:pPr>
            <w:r>
              <w:rPr>
                <w:sz w:val="15"/>
              </w:rPr>
              <w:t>11</w:t>
            </w:r>
          </w:p>
        </w:tc>
        <w:tc>
          <w:tcPr>
            <w:tcW w:type="dxa" w:w="4320"/>
            <w:tcMar>
              <w:top w:w="75" w:type="dxa"/>
              <w:start w:w="120" w:type="dxa"/>
              <w:bottom w:w="75" w:type="dxa"/>
              <w:end w:w="120" w:type="dxa"/>
            </w:tcMar>
            <w:vAlign w:val="top"/>
          </w:tcPr>
          <w:p>
            <w:pPr>
              <w:spacing w:after="0"/>
            </w:pPr>
            <w:r>
              <w:rPr>
                <w:sz w:val="15"/>
              </w:rPr>
              <w:t>Open CloudWatch dashboard/logs</w:t>
            </w:r>
          </w:p>
        </w:tc>
        <w:tc>
          <w:tcPr>
            <w:tcW w:type="dxa" w:w="5328"/>
            <w:tcMar>
              <w:top w:w="75" w:type="dxa"/>
              <w:start w:w="120" w:type="dxa"/>
              <w:bottom w:w="75" w:type="dxa"/>
              <w:end w:w="120" w:type="dxa"/>
            </w:tcMar>
            <w:vAlign w:val="top"/>
          </w:tcPr>
          <w:p>
            <w:pPr>
              <w:spacing w:after="0"/>
            </w:pPr>
            <w:r>
              <w:rPr>
                <w:sz w:val="15"/>
              </w:rPr>
              <w:t>Metrics, alarms, and recent Lambda activity are visible</w:t>
            </w:r>
          </w:p>
        </w:tc>
      </w:tr>
      <w:tr>
        <w:tc>
          <w:tcPr>
            <w:tcW w:type="dxa" w:w="720"/>
            <w:tcMar>
              <w:top w:w="75" w:type="dxa"/>
              <w:start w:w="120" w:type="dxa"/>
              <w:bottom w:w="75" w:type="dxa"/>
              <w:end w:w="120" w:type="dxa"/>
            </w:tcMar>
            <w:vAlign w:val="top"/>
            <w:shd w:fill="F2F4F6"/>
          </w:tcPr>
          <w:p>
            <w:pPr>
              <w:spacing w:after="0"/>
            </w:pPr>
            <w:r>
              <w:rPr>
                <w:sz w:val="15"/>
              </w:rPr>
              <w:t>12</w:t>
            </w:r>
          </w:p>
        </w:tc>
        <w:tc>
          <w:tcPr>
            <w:tcW w:type="dxa" w:w="4320"/>
            <w:tcMar>
              <w:top w:w="75" w:type="dxa"/>
              <w:start w:w="120" w:type="dxa"/>
              <w:bottom w:w="75" w:type="dxa"/>
              <w:end w:w="120" w:type="dxa"/>
            </w:tcMar>
            <w:vAlign w:val="top"/>
            <w:shd w:fill="F2F4F6"/>
          </w:tcPr>
          <w:p>
            <w:pPr>
              <w:spacing w:after="0"/>
            </w:pPr>
            <w:r>
              <w:rPr>
                <w:sz w:val="15"/>
              </w:rPr>
              <w:t>Log out and revisit the app</w:t>
            </w:r>
          </w:p>
        </w:tc>
        <w:tc>
          <w:tcPr>
            <w:tcW w:type="dxa" w:w="5328"/>
            <w:tcMar>
              <w:top w:w="75" w:type="dxa"/>
              <w:start w:w="120" w:type="dxa"/>
              <w:bottom w:w="75" w:type="dxa"/>
              <w:end w:w="120" w:type="dxa"/>
            </w:tcMar>
            <w:vAlign w:val="top"/>
            <w:shd w:fill="F2F4F6"/>
          </w:tcPr>
          <w:p>
            <w:pPr>
              <w:spacing w:after="0"/>
            </w:pPr>
            <w:r>
              <w:rPr>
                <w:sz w:val="15"/>
              </w:rPr>
              <w:t>Application access is removed and login is required</w:t>
            </w:r>
          </w:p>
        </w:tc>
      </w:tr>
    </w:tbl>
    <w:p>
      <w:pPr>
        <w:spacing w:after="0"/>
      </w:pPr>
    </w:p>
    <w:p>
      <w:pPr>
        <w:pStyle w:val="Heading2"/>
      </w:pPr>
      <w:r>
        <w:t>Submission-material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Deliverable</w:t>
            </w:r>
          </w:p>
        </w:tc>
        <w:tc>
          <w:tcPr>
            <w:tcW w:type="dxa" w:w="5040"/>
            <w:shd w:fill="17324D"/>
            <w:tcMar>
              <w:top w:w="75" w:type="dxa"/>
              <w:start w:w="120" w:type="dxa"/>
              <w:bottom w:w="75" w:type="dxa"/>
              <w:end w:w="120" w:type="dxa"/>
            </w:tcMar>
            <w:vAlign w:val="center"/>
          </w:tcPr>
          <w:p>
            <w:pPr>
              <w:spacing w:after="0"/>
            </w:pPr>
            <w:r>
              <w:rPr>
                <w:b/>
                <w:color w:val="FFFFFF"/>
                <w:sz w:val="15"/>
              </w:rPr>
              <w:t>Prepared</w:t>
            </w:r>
          </w:p>
        </w:tc>
      </w:tr>
      <w:tr>
        <w:tc>
          <w:tcPr>
            <w:tcW w:type="dxa" w:w="6624"/>
            <w:tcMar>
              <w:top w:w="75" w:type="dxa"/>
              <w:start w:w="120" w:type="dxa"/>
              <w:bottom w:w="75" w:type="dxa"/>
              <w:end w:w="120" w:type="dxa"/>
            </w:tcMar>
            <w:vAlign w:val="top"/>
          </w:tcPr>
          <w:p>
            <w:pPr>
              <w:spacing w:after="0"/>
            </w:pPr>
            <w:r>
              <w:rPr>
                <w:sz w:val="15"/>
              </w:rPr>
              <w:t>Working application URL</w:t>
            </w:r>
          </w:p>
        </w:tc>
        <w:tc>
          <w:tcPr>
            <w:tcW w:type="dxa" w:w="3744"/>
            <w:tcMar>
              <w:top w:w="75" w:type="dxa"/>
              <w:start w:w="120" w:type="dxa"/>
              <w:bottom w:w="75" w:type="dxa"/>
              <w:end w:w="120" w:type="dxa"/>
            </w:tcMar>
            <w:vAlign w:val="top"/>
          </w:tcPr>
          <w:p>
            <w:pPr>
              <w:spacing w:after="0"/>
            </w:pPr>
            <w:r>
              <w:rPr>
                <w:sz w:val="15"/>
              </w:rPr>
              <w:t>Yes</w:t>
            </w:r>
          </w:p>
        </w:tc>
      </w:tr>
      <w:tr>
        <w:tc>
          <w:tcPr>
            <w:tcW w:type="dxa" w:w="6624"/>
            <w:tcMar>
              <w:top w:w="75" w:type="dxa"/>
              <w:start w:w="120" w:type="dxa"/>
              <w:bottom w:w="75" w:type="dxa"/>
              <w:end w:w="120" w:type="dxa"/>
            </w:tcMar>
            <w:vAlign w:val="top"/>
            <w:shd w:fill="F2F4F6"/>
          </w:tcPr>
          <w:p>
            <w:pPr>
              <w:spacing w:after="0"/>
            </w:pPr>
            <w:r>
              <w:rPr>
                <w:sz w:val="15"/>
              </w:rPr>
              <w:t>Git repository</w:t>
            </w:r>
          </w:p>
        </w:tc>
        <w:tc>
          <w:tcPr>
            <w:tcW w:type="dxa" w:w="3744"/>
            <w:tcMar>
              <w:top w:w="75" w:type="dxa"/>
              <w:start w:w="120" w:type="dxa"/>
              <w:bottom w:w="75" w:type="dxa"/>
              <w:end w:w="120" w:type="dxa"/>
            </w:tcMar>
            <w:vAlign w:val="top"/>
            <w:shd w:fill="F2F4F6"/>
          </w:tcPr>
          <w:p>
            <w:pPr>
              <w:spacing w:after="0"/>
            </w:pPr>
            <w:r>
              <w:rPr>
                <w:sz w:val="15"/>
              </w:rPr>
              <w:t>Yes — personal and team repositories</w:t>
            </w:r>
          </w:p>
        </w:tc>
      </w:tr>
      <w:tr>
        <w:tc>
          <w:tcPr>
            <w:tcW w:type="dxa" w:w="6624"/>
            <w:tcMar>
              <w:top w:w="75" w:type="dxa"/>
              <w:start w:w="120" w:type="dxa"/>
              <w:bottom w:w="75" w:type="dxa"/>
              <w:end w:w="120" w:type="dxa"/>
            </w:tcMar>
            <w:vAlign w:val="top"/>
          </w:tcPr>
          <w:p>
            <w:pPr>
              <w:spacing w:after="0"/>
            </w:pPr>
            <w:r>
              <w:rPr>
                <w:sz w:val="15"/>
              </w:rPr>
              <w:t>Architecture diagram</w:t>
            </w:r>
          </w:p>
        </w:tc>
        <w:tc>
          <w:tcPr>
            <w:tcW w:type="dxa" w:w="3744"/>
            <w:tcMar>
              <w:top w:w="75" w:type="dxa"/>
              <w:start w:w="120" w:type="dxa"/>
              <w:bottom w:w="75" w:type="dxa"/>
              <w:end w:w="120" w:type="dxa"/>
            </w:tcMar>
            <w:vAlign w:val="top"/>
          </w:tcPr>
          <w:p>
            <w:pPr>
              <w:spacing w:after="0"/>
            </w:pPr>
            <w:r>
              <w:rPr>
                <w:sz w:val="15"/>
              </w:rPr>
              <w:t>Yes</w:t>
            </w:r>
          </w:p>
        </w:tc>
      </w:tr>
      <w:tr>
        <w:tc>
          <w:tcPr>
            <w:tcW w:type="dxa" w:w="6624"/>
            <w:tcMar>
              <w:top w:w="75" w:type="dxa"/>
              <w:start w:w="120" w:type="dxa"/>
              <w:bottom w:w="75" w:type="dxa"/>
              <w:end w:w="120" w:type="dxa"/>
            </w:tcMar>
            <w:vAlign w:val="top"/>
            <w:shd w:fill="F2F4F6"/>
          </w:tcPr>
          <w:p>
            <w:pPr>
              <w:spacing w:after="0"/>
            </w:pPr>
            <w:r>
              <w:rPr>
                <w:sz w:val="15"/>
              </w:rPr>
              <w:t>Infrastructure-as-Code templates</w:t>
            </w:r>
          </w:p>
        </w:tc>
        <w:tc>
          <w:tcPr>
            <w:tcW w:type="dxa" w:w="3744"/>
            <w:tcMar>
              <w:top w:w="75" w:type="dxa"/>
              <w:start w:w="120" w:type="dxa"/>
              <w:bottom w:w="75" w:type="dxa"/>
              <w:end w:w="120" w:type="dxa"/>
            </w:tcMar>
            <w:vAlign w:val="top"/>
            <w:shd w:fill="F2F4F6"/>
          </w:tcPr>
          <w:p>
            <w:pPr>
              <w:spacing w:after="0"/>
            </w:pPr>
            <w:r>
              <w:rPr>
                <w:sz w:val="15"/>
              </w:rPr>
              <w:t>Yes — AWS SAM</w:t>
            </w:r>
          </w:p>
        </w:tc>
      </w:tr>
      <w:tr>
        <w:tc>
          <w:tcPr>
            <w:tcW w:type="dxa" w:w="6624"/>
            <w:tcMar>
              <w:top w:w="75" w:type="dxa"/>
              <w:start w:w="120" w:type="dxa"/>
              <w:bottom w:w="75" w:type="dxa"/>
              <w:end w:w="120" w:type="dxa"/>
            </w:tcMar>
            <w:vAlign w:val="top"/>
          </w:tcPr>
          <w:p>
            <w:pPr>
              <w:spacing w:after="0"/>
            </w:pPr>
            <w:r>
              <w:rPr>
                <w:sz w:val="15"/>
              </w:rPr>
              <w:t>DynamoDB data-model documentation</w:t>
            </w:r>
          </w:p>
        </w:tc>
        <w:tc>
          <w:tcPr>
            <w:tcW w:type="dxa" w:w="3744"/>
            <w:tcMar>
              <w:top w:w="75" w:type="dxa"/>
              <w:start w:w="120" w:type="dxa"/>
              <w:bottom w:w="75" w:type="dxa"/>
              <w:end w:w="120" w:type="dxa"/>
            </w:tcMar>
            <w:vAlign w:val="top"/>
          </w:tcPr>
          <w:p>
            <w:pPr>
              <w:spacing w:after="0"/>
            </w:pPr>
            <w:r>
              <w:rPr>
                <w:sz w:val="15"/>
              </w:rPr>
              <w:t>Yes</w:t>
            </w:r>
          </w:p>
        </w:tc>
      </w:tr>
      <w:tr>
        <w:tc>
          <w:tcPr>
            <w:tcW w:type="dxa" w:w="6624"/>
            <w:tcMar>
              <w:top w:w="75" w:type="dxa"/>
              <w:start w:w="120" w:type="dxa"/>
              <w:bottom w:w="75" w:type="dxa"/>
              <w:end w:w="120" w:type="dxa"/>
            </w:tcMar>
            <w:vAlign w:val="top"/>
            <w:shd w:fill="F2F4F6"/>
          </w:tcPr>
          <w:p>
            <w:pPr>
              <w:spacing w:after="0"/>
            </w:pPr>
            <w:r>
              <w:rPr>
                <w:sz w:val="15"/>
              </w:rPr>
              <w:t>Cognito groups and permissions</w:t>
            </w:r>
          </w:p>
        </w:tc>
        <w:tc>
          <w:tcPr>
            <w:tcW w:type="dxa" w:w="3744"/>
            <w:tcMar>
              <w:top w:w="75" w:type="dxa"/>
              <w:start w:w="120" w:type="dxa"/>
              <w:bottom w:w="75" w:type="dxa"/>
              <w:end w:w="120" w:type="dxa"/>
            </w:tcMar>
            <w:vAlign w:val="top"/>
            <w:shd w:fill="F2F4F6"/>
          </w:tcPr>
          <w:p>
            <w:pPr>
              <w:spacing w:after="0"/>
            </w:pPr>
            <w:r>
              <w:rPr>
                <w:sz w:val="15"/>
              </w:rPr>
              <w:t>Yes</w:t>
            </w:r>
          </w:p>
        </w:tc>
      </w:tr>
      <w:tr>
        <w:tc>
          <w:tcPr>
            <w:tcW w:type="dxa" w:w="6624"/>
            <w:tcMar>
              <w:top w:w="75" w:type="dxa"/>
              <w:start w:w="120" w:type="dxa"/>
              <w:bottom w:w="75" w:type="dxa"/>
              <w:end w:w="120" w:type="dxa"/>
            </w:tcMar>
            <w:vAlign w:val="top"/>
          </w:tcPr>
          <w:p>
            <w:pPr>
              <w:spacing w:after="0"/>
            </w:pPr>
            <w:r>
              <w:rPr>
                <w:sz w:val="15"/>
              </w:rPr>
              <w:t>Working-application screenshots</w:t>
            </w:r>
          </w:p>
        </w:tc>
        <w:tc>
          <w:tcPr>
            <w:tcW w:type="dxa" w:w="3744"/>
            <w:tcMar>
              <w:top w:w="75" w:type="dxa"/>
              <w:start w:w="120" w:type="dxa"/>
              <w:bottom w:w="75" w:type="dxa"/>
              <w:end w:w="120" w:type="dxa"/>
            </w:tcMar>
            <w:vAlign w:val="top"/>
          </w:tcPr>
          <w:p>
            <w:pPr>
              <w:spacing w:after="0"/>
            </w:pPr>
            <w:r>
              <w:rPr>
                <w:sz w:val="15"/>
              </w:rPr>
              <w:t>Captured during demo/submission preparation</w:t>
            </w:r>
          </w:p>
        </w:tc>
      </w:tr>
      <w:tr>
        <w:tc>
          <w:tcPr>
            <w:tcW w:type="dxa" w:w="6624"/>
            <w:tcMar>
              <w:top w:w="75" w:type="dxa"/>
              <w:start w:w="120" w:type="dxa"/>
              <w:bottom w:w="75" w:type="dxa"/>
              <w:end w:w="120" w:type="dxa"/>
            </w:tcMar>
            <w:vAlign w:val="top"/>
            <w:shd w:fill="F2F4F6"/>
          </w:tcPr>
          <w:p>
            <w:pPr>
              <w:spacing w:after="0"/>
            </w:pPr>
            <w:r>
              <w:rPr>
                <w:sz w:val="15"/>
              </w:rPr>
              <w:t>Depreciation documentation</w:t>
            </w:r>
          </w:p>
        </w:tc>
        <w:tc>
          <w:tcPr>
            <w:tcW w:type="dxa" w:w="3744"/>
            <w:tcMar>
              <w:top w:w="75" w:type="dxa"/>
              <w:start w:w="120" w:type="dxa"/>
              <w:bottom w:w="75" w:type="dxa"/>
              <w:end w:w="120" w:type="dxa"/>
            </w:tcMar>
            <w:vAlign w:val="top"/>
            <w:shd w:fill="F2F4F6"/>
          </w:tcPr>
          <w:p>
            <w:pPr>
              <w:spacing w:after="0"/>
            </w:pPr>
            <w:r>
              <w:rPr>
                <w:sz w:val="15"/>
              </w:rPr>
              <w:t>Yes</w:t>
            </w:r>
          </w:p>
        </w:tc>
      </w:tr>
      <w:tr>
        <w:tc>
          <w:tcPr>
            <w:tcW w:type="dxa" w:w="6624"/>
            <w:tcMar>
              <w:top w:w="75" w:type="dxa"/>
              <w:start w:w="120" w:type="dxa"/>
              <w:bottom w:w="75" w:type="dxa"/>
              <w:end w:w="120" w:type="dxa"/>
            </w:tcMar>
            <w:vAlign w:val="top"/>
          </w:tcPr>
          <w:p>
            <w:pPr>
              <w:spacing w:after="0"/>
            </w:pPr>
            <w:r>
              <w:rPr>
                <w:sz w:val="15"/>
              </w:rPr>
              <w:t>AI prompt and structured-output example</w:t>
            </w:r>
          </w:p>
        </w:tc>
        <w:tc>
          <w:tcPr>
            <w:tcW w:type="dxa" w:w="3744"/>
            <w:tcMar>
              <w:top w:w="75" w:type="dxa"/>
              <w:start w:w="120" w:type="dxa"/>
              <w:bottom w:w="75" w:type="dxa"/>
              <w:end w:w="120" w:type="dxa"/>
            </w:tcMar>
            <w:vAlign w:val="top"/>
          </w:tcPr>
          <w:p>
            <w:pPr>
              <w:spacing w:after="0"/>
            </w:pPr>
            <w:r>
              <w:rPr>
                <w:sz w:val="15"/>
              </w:rPr>
              <w:t>Yes</w:t>
            </w:r>
          </w:p>
        </w:tc>
      </w:tr>
      <w:tr>
        <w:tc>
          <w:tcPr>
            <w:tcW w:type="dxa" w:w="6624"/>
            <w:tcMar>
              <w:top w:w="75" w:type="dxa"/>
              <w:start w:w="120" w:type="dxa"/>
              <w:bottom w:w="75" w:type="dxa"/>
              <w:end w:w="120" w:type="dxa"/>
            </w:tcMar>
            <w:vAlign w:val="top"/>
            <w:shd w:fill="F2F4F6"/>
          </w:tcPr>
          <w:p>
            <w:pPr>
              <w:spacing w:after="0"/>
            </w:pPr>
            <w:r>
              <w:rPr>
                <w:sz w:val="15"/>
              </w:rPr>
              <w:t>Security test results</w:t>
            </w:r>
          </w:p>
        </w:tc>
        <w:tc>
          <w:tcPr>
            <w:tcW w:type="dxa" w:w="3744"/>
            <w:tcMar>
              <w:top w:w="75" w:type="dxa"/>
              <w:start w:w="120" w:type="dxa"/>
              <w:bottom w:w="75" w:type="dxa"/>
              <w:end w:w="120" w:type="dxa"/>
            </w:tcMar>
            <w:vAlign w:val="top"/>
            <w:shd w:fill="F2F4F6"/>
          </w:tcPr>
          <w:p>
            <w:pPr>
              <w:spacing w:after="0"/>
            </w:pPr>
            <w:r>
              <w:rPr>
                <w:sz w:val="15"/>
              </w:rPr>
              <w:t>Yes</w:t>
            </w:r>
          </w:p>
        </w:tc>
      </w:tr>
      <w:tr>
        <w:tc>
          <w:tcPr>
            <w:tcW w:type="dxa" w:w="6624"/>
            <w:tcMar>
              <w:top w:w="75" w:type="dxa"/>
              <w:start w:w="120" w:type="dxa"/>
              <w:bottom w:w="75" w:type="dxa"/>
              <w:end w:w="120" w:type="dxa"/>
            </w:tcMar>
            <w:vAlign w:val="top"/>
          </w:tcPr>
          <w:p>
            <w:pPr>
              <w:spacing w:after="0"/>
            </w:pPr>
            <w:r>
              <w:rPr>
                <w:sz w:val="15"/>
              </w:rPr>
              <w:t>CloudWatch dashboard/log screenshots</w:t>
            </w:r>
          </w:p>
        </w:tc>
        <w:tc>
          <w:tcPr>
            <w:tcW w:type="dxa" w:w="3744"/>
            <w:tcMar>
              <w:top w:w="75" w:type="dxa"/>
              <w:start w:w="120" w:type="dxa"/>
              <w:bottom w:w="75" w:type="dxa"/>
              <w:end w:w="120" w:type="dxa"/>
            </w:tcMar>
            <w:vAlign w:val="top"/>
          </w:tcPr>
          <w:p>
            <w:pPr>
              <w:spacing w:after="0"/>
            </w:pPr>
            <w:r>
              <w:rPr>
                <w:sz w:val="15"/>
              </w:rPr>
              <w:t>Captured during monitoring verification</w:t>
            </w:r>
          </w:p>
        </w:tc>
      </w:tr>
      <w:tr>
        <w:tc>
          <w:tcPr>
            <w:tcW w:type="dxa" w:w="6624"/>
            <w:tcMar>
              <w:top w:w="75" w:type="dxa"/>
              <w:start w:w="120" w:type="dxa"/>
              <w:bottom w:w="75" w:type="dxa"/>
              <w:end w:w="120" w:type="dxa"/>
            </w:tcMar>
            <w:vAlign w:val="top"/>
            <w:shd w:fill="F2F4F6"/>
          </w:tcPr>
          <w:p>
            <w:pPr>
              <w:spacing w:after="0"/>
            </w:pPr>
            <w:r>
              <w:rPr>
                <w:sz w:val="15"/>
              </w:rPr>
              <w:t>Estimated monthly AWS cost</w:t>
            </w:r>
          </w:p>
        </w:tc>
        <w:tc>
          <w:tcPr>
            <w:tcW w:type="dxa" w:w="3744"/>
            <w:tcMar>
              <w:top w:w="75" w:type="dxa"/>
              <w:start w:w="120" w:type="dxa"/>
              <w:bottom w:w="75" w:type="dxa"/>
              <w:end w:w="120" w:type="dxa"/>
            </w:tcMar>
            <w:vAlign w:val="top"/>
            <w:shd w:fill="F2F4F6"/>
          </w:tcPr>
          <w:p>
            <w:pPr>
              <w:spacing w:after="0"/>
            </w:pPr>
            <w:r>
              <w:rPr>
                <w:sz w:val="15"/>
              </w:rPr>
              <w:t>Yes</w:t>
            </w:r>
          </w:p>
        </w:tc>
      </w:tr>
      <w:tr>
        <w:tc>
          <w:tcPr>
            <w:tcW w:type="dxa" w:w="6624"/>
            <w:tcMar>
              <w:top w:w="75" w:type="dxa"/>
              <w:start w:w="120" w:type="dxa"/>
              <w:bottom w:w="75" w:type="dxa"/>
              <w:end w:w="120" w:type="dxa"/>
            </w:tcMar>
            <w:vAlign w:val="top"/>
          </w:tcPr>
          <w:p>
            <w:pPr>
              <w:spacing w:after="0"/>
            </w:pPr>
            <w:r>
              <w:rPr>
                <w:sz w:val="15"/>
              </w:rPr>
              <w:t>Team contribution summary</w:t>
            </w:r>
          </w:p>
        </w:tc>
        <w:tc>
          <w:tcPr>
            <w:tcW w:type="dxa" w:w="3744"/>
            <w:tcMar>
              <w:top w:w="75" w:type="dxa"/>
              <w:start w:w="120" w:type="dxa"/>
              <w:bottom w:w="75" w:type="dxa"/>
              <w:end w:w="120" w:type="dxa"/>
            </w:tcMar>
            <w:vAlign w:val="top"/>
          </w:tcPr>
          <w:p>
            <w:pPr>
              <w:spacing w:after="0"/>
            </w:pPr>
            <w:r>
              <w:rPr>
                <w:sz w:val="15"/>
              </w:rPr>
              <w:t>Git history and PR records provide the authoritative record</w:t>
            </w:r>
          </w:p>
        </w:tc>
      </w:tr>
      <w:tr>
        <w:tc>
          <w:tcPr>
            <w:tcW w:type="dxa" w:w="6624"/>
            <w:tcMar>
              <w:top w:w="75" w:type="dxa"/>
              <w:start w:w="120" w:type="dxa"/>
              <w:bottom w:w="75" w:type="dxa"/>
              <w:end w:w="120" w:type="dxa"/>
            </w:tcMar>
            <w:vAlign w:val="top"/>
            <w:shd w:fill="F2F4F6"/>
          </w:tcPr>
          <w:p>
            <w:pPr>
              <w:spacing w:after="0"/>
            </w:pPr>
            <w:r>
              <w:rPr>
                <w:sz w:val="15"/>
              </w:rPr>
              <w:t>Final presentation slides</w:t>
            </w:r>
          </w:p>
        </w:tc>
        <w:tc>
          <w:tcPr>
            <w:tcW w:type="dxa" w:w="3744"/>
            <w:tcMar>
              <w:top w:w="75" w:type="dxa"/>
              <w:start w:w="120" w:type="dxa"/>
              <w:bottom w:w="75" w:type="dxa"/>
              <w:end w:w="120" w:type="dxa"/>
            </w:tcMar>
            <w:vAlign w:val="top"/>
            <w:shd w:fill="F2F4F6"/>
          </w:tcPr>
          <w:p>
            <w:pPr>
              <w:spacing w:after="0"/>
            </w:pPr>
            <w:r>
              <w:rPr>
                <w:sz w:val="15"/>
              </w:rPr>
              <w:t>Yes — Week 3 deck plus final presentation preparation</w:t>
            </w:r>
          </w:p>
        </w:tc>
      </w:tr>
      <w:tr>
        <w:tc>
          <w:tcPr>
            <w:tcW w:type="dxa" w:w="6624"/>
            <w:tcMar>
              <w:top w:w="75" w:type="dxa"/>
              <w:start w:w="120" w:type="dxa"/>
              <w:bottom w:w="75" w:type="dxa"/>
              <w:end w:w="120" w:type="dxa"/>
            </w:tcMar>
            <w:vAlign w:val="top"/>
          </w:tcPr>
          <w:p>
            <w:pPr>
              <w:spacing w:after="0"/>
            </w:pPr>
            <w:r>
              <w:rPr>
                <w:sz w:val="15"/>
              </w:rPr>
              <w:t>Short project reflection</w:t>
            </w:r>
          </w:p>
        </w:tc>
        <w:tc>
          <w:tcPr>
            <w:tcW w:type="dxa" w:w="3744"/>
            <w:tcMar>
              <w:top w:w="75" w:type="dxa"/>
              <w:start w:w="120" w:type="dxa"/>
              <w:bottom w:w="75" w:type="dxa"/>
              <w:end w:w="120" w:type="dxa"/>
            </w:tcMar>
            <w:vAlign w:val="top"/>
          </w:tcPr>
          <w:p>
            <w:pPr>
              <w:spacing w:after="0"/>
            </w:pPr>
            <w:r>
              <w:rPr>
                <w:sz w:val="15"/>
              </w:rPr>
              <w:t>Yes</w:t>
            </w:r>
          </w:p>
        </w:tc>
      </w:tr>
    </w:tbl>
    <w:p>
      <w:pPr>
        <w:spacing w:after="0"/>
      </w:pPr>
    </w:p>
    <w:p>
      <w:pPr>
        <w:pStyle w:val="Callout"/>
      </w:pPr>
      <w:r>
        <w:t>Credential safety: submission packages must not contain AWS passwords, access keys, secret keys, session tokens, Cognito tokens, or copied browser storage.</w:t>
      </w:r>
    </w:p>
    <w:p>
      <w:pPr>
        <w:spacing w:before="100" w:after="0"/>
      </w:pPr>
    </w:p>
    <w:p>
      <w:pPr>
        <w:pStyle w:val="Heading1"/>
        <w:pBdr>
          <w:bottom w:val="single" w:sz="18" w:space="5" w:color="17324D"/>
        </w:pBdr>
      </w:pPr>
      <w:r>
        <w:t>13. Challenges, resolutions, reflection, and next steps</w:t>
      </w:r>
    </w:p>
    <w:p>
      <w:pPr>
        <w:pStyle w:val="Heading2"/>
      </w:pPr>
      <w:r>
        <w:t>Key challenges and how they were resolved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Mar>
              <w:top w:w="75" w:type="dxa"/>
              <w:start w:w="120" w:type="dxa"/>
              <w:bottom w:w="75" w:type="dxa"/>
              <w:end w:w="120" w:type="dxa"/>
            </w:tcMar>
            <w:vAlign w:val="center"/>
          </w:tcPr>
          <w:p>
            <w:pPr>
              <w:spacing w:after="0"/>
            </w:pPr>
            <w:r>
              <w:rPr>
                <w:b/>
                <w:color w:val="FFFFFF"/>
                <w:sz w:val="15"/>
              </w:rPr>
              <w:t>Challenge</w:t>
            </w:r>
          </w:p>
        </w:tc>
        <w:tc>
          <w:tcPr>
            <w:tcW w:type="dxa" w:w="5040"/>
            <w:shd w:fill="17324D"/>
            <w:tcMar>
              <w:top w:w="75" w:type="dxa"/>
              <w:start w:w="120" w:type="dxa"/>
              <w:bottom w:w="75" w:type="dxa"/>
              <w:end w:w="120" w:type="dxa"/>
            </w:tcMar>
            <w:vAlign w:val="center"/>
          </w:tcPr>
          <w:p>
            <w:pPr>
              <w:spacing w:after="0"/>
            </w:pPr>
            <w:r>
              <w:rPr>
                <w:b/>
                <w:color w:val="FFFFFF"/>
                <w:sz w:val="15"/>
              </w:rPr>
              <w:t>Resolution</w:t>
            </w:r>
          </w:p>
        </w:tc>
      </w:tr>
      <w:tr>
        <w:tc>
          <w:tcPr>
            <w:tcW w:type="dxa" w:w="2880"/>
            <w:tcMar>
              <w:top w:w="75" w:type="dxa"/>
              <w:start w:w="120" w:type="dxa"/>
              <w:bottom w:w="75" w:type="dxa"/>
              <w:end w:w="120" w:type="dxa"/>
            </w:tcMar>
            <w:vAlign w:val="top"/>
          </w:tcPr>
          <w:p>
            <w:pPr>
              <w:spacing w:after="0"/>
            </w:pPr>
            <w:r>
              <w:rPr>
                <w:sz w:val="15"/>
              </w:rPr>
              <w:t>Complex Git integration</w:t>
            </w:r>
          </w:p>
        </w:tc>
        <w:tc>
          <w:tcPr>
            <w:tcW w:type="dxa" w:w="7488"/>
            <w:tcMar>
              <w:top w:w="75" w:type="dxa"/>
              <w:start w:w="120" w:type="dxa"/>
              <w:bottom w:w="75" w:type="dxa"/>
              <w:end w:w="120" w:type="dxa"/>
            </w:tcMar>
            <w:vAlign w:val="top"/>
          </w:tcPr>
          <w:p>
            <w:pPr>
              <w:spacing w:after="0"/>
            </w:pPr>
            <w:r>
              <w:rPr>
                <w:sz w:val="15"/>
              </w:rPr>
              <w:t>Resolved multi-file conflicts by preserving the Week 3 features and the newer develop-branch security, pagination, maintenance-edit, and monitoring changes; rebuilt and retested afterward.</w:t>
            </w:r>
          </w:p>
        </w:tc>
      </w:tr>
      <w:tr>
        <w:tc>
          <w:tcPr>
            <w:tcW w:type="dxa" w:w="2880"/>
            <w:tcMar>
              <w:top w:w="75" w:type="dxa"/>
              <w:start w:w="120" w:type="dxa"/>
              <w:bottom w:w="75" w:type="dxa"/>
              <w:end w:w="120" w:type="dxa"/>
            </w:tcMar>
            <w:vAlign w:val="top"/>
            <w:shd w:fill="F2F4F6"/>
          </w:tcPr>
          <w:p>
            <w:pPr>
              <w:spacing w:after="0"/>
            </w:pPr>
            <w:r>
              <w:rPr>
                <w:sz w:val="15"/>
              </w:rPr>
              <w:t>Amplify showed inventory twice</w:t>
            </w:r>
          </w:p>
        </w:tc>
        <w:tc>
          <w:tcPr>
            <w:tcW w:type="dxa" w:w="7488"/>
            <w:tcMar>
              <w:top w:w="75" w:type="dxa"/>
              <w:start w:w="120" w:type="dxa"/>
              <w:bottom w:w="75" w:type="dxa"/>
              <w:end w:w="120" w:type="dxa"/>
            </w:tcMar>
            <w:vAlign w:val="top"/>
            <w:shd w:fill="F2F4F6"/>
          </w:tcPr>
          <w:p>
            <w:pPr>
              <w:spacing w:after="0"/>
            </w:pPr>
            <w:r>
              <w:rPr>
                <w:sz w:val="15"/>
              </w:rPr>
              <w:t>Removed duplicated JSX table fragments, conflict markers, and repeated state declarations; production build then succeeded.</w:t>
            </w:r>
          </w:p>
        </w:tc>
      </w:tr>
      <w:tr>
        <w:tc>
          <w:tcPr>
            <w:tcW w:type="dxa" w:w="2880"/>
            <w:tcMar>
              <w:top w:w="75" w:type="dxa"/>
              <w:start w:w="120" w:type="dxa"/>
              <w:bottom w:w="75" w:type="dxa"/>
              <w:end w:w="120" w:type="dxa"/>
            </w:tcMar>
            <w:vAlign w:val="top"/>
          </w:tcPr>
          <w:p>
            <w:pPr>
              <w:spacing w:after="0"/>
            </w:pPr>
            <w:r>
              <w:rPr>
                <w:sz w:val="15"/>
              </w:rPr>
              <w:t>API returned no response for unsupported methods</w:t>
            </w:r>
          </w:p>
        </w:tc>
        <w:tc>
          <w:tcPr>
            <w:tcW w:type="dxa" w:w="7488"/>
            <w:tcMar>
              <w:top w:w="75" w:type="dxa"/>
              <w:start w:w="120" w:type="dxa"/>
              <w:bottom w:w="75" w:type="dxa"/>
              <w:end w:w="120" w:type="dxa"/>
            </w:tcMar>
            <w:vAlign w:val="top"/>
          </w:tcPr>
          <w:p>
            <w:pPr>
              <w:spacing w:after="0"/>
            </w:pPr>
            <w:r>
              <w:rPr>
                <w:sz w:val="15"/>
              </w:rPr>
              <w:t>Corrected handler indentation so the 405 response is reachable.</w:t>
            </w:r>
          </w:p>
        </w:tc>
      </w:tr>
      <w:tr>
        <w:tc>
          <w:tcPr>
            <w:tcW w:type="dxa" w:w="2880"/>
            <w:tcMar>
              <w:top w:w="75" w:type="dxa"/>
              <w:start w:w="120" w:type="dxa"/>
              <w:bottom w:w="75" w:type="dxa"/>
              <w:end w:w="120" w:type="dxa"/>
            </w:tcMar>
            <w:vAlign w:val="top"/>
            <w:shd w:fill="F2F4F6"/>
          </w:tcPr>
          <w:p>
            <w:pPr>
              <w:spacing w:after="0"/>
            </w:pPr>
            <w:r>
              <w:rPr>
                <w:sz w:val="15"/>
              </w:rPr>
              <w:t>IAM/SAM deployment failures</w:t>
            </w:r>
          </w:p>
        </w:tc>
        <w:tc>
          <w:tcPr>
            <w:tcW w:type="dxa" w:w="7488"/>
            <w:tcMar>
              <w:top w:w="75" w:type="dxa"/>
              <w:start w:w="120" w:type="dxa"/>
              <w:bottom w:w="75" w:type="dxa"/>
              <w:end w:w="120" w:type="dxa"/>
            </w:tcMar>
            <w:vAlign w:val="top"/>
            <w:shd w:fill="F2F4F6"/>
          </w:tcPr>
          <w:p>
            <w:pPr>
              <w:spacing w:after="0"/>
            </w:pPr>
            <w:r>
              <w:rPr>
                <w:sz w:val="15"/>
              </w:rPr>
              <w:t>Corrected policy syntax and dashboard/alarm structure, validated with SAM lint, then rebuilt and deployed.</w:t>
            </w:r>
          </w:p>
        </w:tc>
      </w:tr>
      <w:tr>
        <w:tc>
          <w:tcPr>
            <w:tcW w:type="dxa" w:w="2880"/>
            <w:tcMar>
              <w:top w:w="75" w:type="dxa"/>
              <w:start w:w="120" w:type="dxa"/>
              <w:bottom w:w="75" w:type="dxa"/>
              <w:end w:w="120" w:type="dxa"/>
            </w:tcMar>
            <w:vAlign w:val="top"/>
          </w:tcPr>
          <w:p>
            <w:pPr>
              <w:spacing w:after="0"/>
            </w:pPr>
            <w:r>
              <w:rPr>
                <w:sz w:val="15"/>
              </w:rPr>
              <w:t>DynamoDB index updates</w:t>
            </w:r>
          </w:p>
        </w:tc>
        <w:tc>
          <w:tcPr>
            <w:tcW w:type="dxa" w:w="7488"/>
            <w:tcMar>
              <w:top w:w="75" w:type="dxa"/>
              <w:start w:w="120" w:type="dxa"/>
              <w:bottom w:w="75" w:type="dxa"/>
              <w:end w:w="120" w:type="dxa"/>
            </w:tcMar>
            <w:vAlign w:val="top"/>
          </w:tcPr>
          <w:p>
            <w:pPr>
              <w:spacing w:after="0"/>
            </w:pPr>
            <w:r>
              <w:rPr>
                <w:sz w:val="15"/>
              </w:rPr>
              <w:t>Allowed the first GSI to finish before CloudFormation created the second; verified both ACTIVE.</w:t>
            </w:r>
          </w:p>
        </w:tc>
      </w:tr>
      <w:tr>
        <w:tc>
          <w:tcPr>
            <w:tcW w:type="dxa" w:w="2880"/>
            <w:tcMar>
              <w:top w:w="75" w:type="dxa"/>
              <w:start w:w="120" w:type="dxa"/>
              <w:bottom w:w="75" w:type="dxa"/>
              <w:end w:w="120" w:type="dxa"/>
            </w:tcMar>
            <w:vAlign w:val="top"/>
            <w:shd w:fill="F2F4F6"/>
          </w:tcPr>
          <w:p>
            <w:pPr>
              <w:spacing w:after="0"/>
            </w:pPr>
            <w:r>
              <w:rPr>
                <w:sz w:val="15"/>
              </w:rPr>
              <w:t>Photo authorization testing</w:t>
            </w:r>
          </w:p>
        </w:tc>
        <w:tc>
          <w:tcPr>
            <w:tcW w:type="dxa" w:w="7488"/>
            <w:tcMar>
              <w:top w:w="75" w:type="dxa"/>
              <w:start w:w="120" w:type="dxa"/>
              <w:bottom w:w="75" w:type="dxa"/>
              <w:end w:w="120" w:type="dxa"/>
            </w:tcMar>
            <w:vAlign w:val="top"/>
            <w:shd w:fill="F2F4F6"/>
          </w:tcPr>
          <w:p>
            <w:pPr>
              <w:spacing w:after="0"/>
            </w:pPr>
            <w:r>
              <w:rPr>
                <w:sz w:val="15"/>
              </w:rPr>
              <w:t>Used a valid Cognito ID token and confirmed private/public behavior with live HTTP tests.</w:t>
            </w:r>
          </w:p>
        </w:tc>
      </w:tr>
      <w:tr>
        <w:tc>
          <w:tcPr>
            <w:tcW w:type="dxa" w:w="2880"/>
            <w:tcMar>
              <w:top w:w="75" w:type="dxa"/>
              <w:start w:w="120" w:type="dxa"/>
              <w:bottom w:w="75" w:type="dxa"/>
              <w:end w:w="120" w:type="dxa"/>
            </w:tcMar>
            <w:vAlign w:val="top"/>
          </w:tcPr>
          <w:p>
            <w:pPr>
              <w:spacing w:after="0"/>
            </w:pPr>
            <w:r>
              <w:rPr>
                <w:sz w:val="15"/>
              </w:rPr>
              <w:t>AI reliability</w:t>
            </w:r>
          </w:p>
        </w:tc>
        <w:tc>
          <w:tcPr>
            <w:tcW w:type="dxa" w:w="7488"/>
            <w:tcMar>
              <w:top w:w="75" w:type="dxa"/>
              <w:start w:w="120" w:type="dxa"/>
              <w:bottom w:w="75" w:type="dxa"/>
              <w:end w:w="120" w:type="dxa"/>
            </w:tcMar>
            <w:vAlign w:val="top"/>
          </w:tcPr>
          <w:p>
            <w:pPr>
              <w:spacing w:after="0"/>
            </w:pPr>
            <w:r>
              <w:rPr>
                <w:sz w:val="15"/>
              </w:rPr>
              <w:t>Used deterministic configuration, structured prompts, schema validation, bounded context, and human-review states.</w:t>
            </w:r>
          </w:p>
        </w:tc>
      </w:tr>
    </w:tbl>
    <w:p>
      <w:pPr>
        <w:spacing w:after="0"/>
      </w:pPr>
    </w:p>
    <w:p>
      <w:pPr>
        <w:pStyle w:val="Heading2"/>
      </w:pPr>
      <w:r>
        <w:t>Project reflection</w:t>
      </w:r>
    </w:p>
    <w:p>
      <w:r>
        <w:t>The strongest result of the project is the combination of useful AI assistance with conventional security and deterministic business logic. Bedrock improves data entry and maintenance planning, but the system does not delegate identity, authorization, depreciation, scheduling dates, or final approval to the model. The four-week progression also demonstrated why integration quality matters: a feature is not complete until conflict resolution, deployment, live authorization checks, monitoring, and documentation all agree with the code.</w:t>
      </w:r>
    </w:p>
    <w:p>
      <w:pPr>
        <w:pStyle w:val="Heading2"/>
      </w:pPr>
      <w:r>
        <w:t>Recommended next steps</w:t>
      </w:r>
    </w:p>
    <w:p>
      <w:pPr>
        <w:pStyle w:val="ListBullet"/>
        <w:spacing w:after="50"/>
      </w:pPr>
      <w:r>
        <w:t>Add browser end-to-end tests for login, manual entry, upload, maintenance, restricted actions, and logout.</w:t>
      </w:r>
    </w:p>
    <w:p>
      <w:pPr>
        <w:pStyle w:val="ListBullet"/>
        <w:spacing w:after="50"/>
      </w:pPr>
      <w:r>
        <w:t>Replace wildcard CORS in production with the exact Amplify origin while retaining local development origins where needed.</w:t>
      </w:r>
    </w:p>
    <w:p>
      <w:pPr>
        <w:pStyle w:val="ListBullet"/>
        <w:spacing w:after="50"/>
      </w:pPr>
      <w:r>
        <w:t>Add an S3 lifecycle policy for abandoned pending uploads and optional archive/delete rules for retired asset photos.</w:t>
      </w:r>
    </w:p>
    <w:p>
      <w:pPr>
        <w:pStyle w:val="ListBullet"/>
        <w:spacing w:after="50"/>
      </w:pPr>
      <w:r>
        <w:t>Add CloudWatch anomaly detection or service-level objectives for error rate, latency, and failed photo analysis.</w:t>
      </w:r>
    </w:p>
    <w:p>
      <w:pPr>
        <w:pStyle w:val="ListBullet"/>
        <w:spacing w:after="50"/>
      </w:pPr>
      <w:r>
        <w:t>Split the large frontend JavaScript bundle with dynamic imports for faster initial loading.</w:t>
      </w:r>
    </w:p>
    <w:p>
      <w:pPr>
        <w:pStyle w:val="ListBullet"/>
        <w:spacing w:after="50"/>
      </w:pPr>
      <w:r>
        <w:t>Add export/reporting features for auditors and lifecycle-cost analysis for managers.</w:t>
      </w:r>
    </w:p>
    <w:p>
      <w:pPr>
        <w:pStyle w:val="ListBullet"/>
        <w:spacing w:after="50"/>
      </w:pPr>
      <w:r>
        <w:t>Automate environment cleanup and evidence capture for future demonstrations.</w:t>
      </w:r>
    </w:p>
    <w:p>
      <w:pPr>
        <w:pStyle w:val="Heading2"/>
      </w:pPr>
      <w:r>
        <w:t>Conclusion</w:t>
      </w:r>
    </w:p>
    <w:p>
      <w:r>
        <w:t>Across four weeks, the project delivered the minimum completion requirements and extended them with secure media handling, structured AI, depreciation, maintenance intelligence, transactional data integrity, role-aware indexes, alarms, tracing, and submission-ready documentation. The result is a working AWS application that protects asset information, supports real operational decisions, and can be demonstrated and maintained with clear evidence.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5"/>
        <w:sz w:val="15"/>
      </w:rPr>
      <w:t xml:space="preserve">CONFIDENTIAL PROJECT SUBMISSION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E6B75"/>
        <w:sz w:val="15"/>
      </w:rPr>
      <w:t>AWS SMART ASSET LIFECYCLE TRACKER  |  FOUR-WEEK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5E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Smart Asset Lifecycle Tracker — Four-Week Project Completion Report</dc:title>
  <dc:subject>Consolidated project work for Weeks 1–4</dc:subject>
  <dc:creator>Emiliana Sena</dc:creator>
  <cp:keywords>AWS, asset lifecycle, Cognito, Lambda, DynamoDB, S3, Bedrock, CloudWatch</cp:keywords>
  <dc:description>Generated as a consolidated project submission report.</dc:description>
  <cp:lastModifiedBy/>
  <cp:revision>1</cp:revision>
  <dcterms:created xsi:type="dcterms:W3CDTF">2013-12-23T23:15:00Z</dcterms:created>
  <dcterms:modified xsi:type="dcterms:W3CDTF">2013-12-23T23:15:00Z</dcterms:modified>
  <cp:category/>
</cp:coreProperties>
</file>