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Quarterly report</w:t>
      </w:r>
    </w:p>
    <w:p>
      <w:r>
        <w:t xml:space="preserve">Revenue grew by </w:t>
      </w:r>
      <w:r>
        <w:rPr>
          <w:b/>
        </w:rPr>
        <w:t>twelve percent</w:t>
      </w:r>
      <w:r>
        <w:t xml:space="preserve"> &amp; costs fell.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Region</w:t>
            </w:r>
          </w:p>
        </w:tc>
        <w:tc>
          <w:tcPr>
            <w:tcW w:w="4500" w:type="dxa"/>
          </w:tcPr>
          <w:p>
            <w:r>
              <w:t xml:space="preserve">Sales</w:t>
            </w:r>
          </w:p>
        </w:tc>
      </w:tr>
      <w:tr>
        <w:tc>
          <w:tcPr>
            <w:tcW w:w="4500" w:type="dxa"/>
          </w:tcPr>
          <w:p>
            <w:r>
              <w:t xml:space="preserve">North</w:t>
            </w:r>
          </w:p>
        </w:tc>
        <w:tc>
          <w:tcPr>
            <w:tcW w:w="4500" w:type="dxa"/>
          </w:tcPr>
          <w:p>
            <w:r>
              <w:t xml:space="preserve">42</w:t>
            </w:r>
          </w:p>
        </w:tc>
      </w:tr>
    </w:tbl>
    <w:p>
      <w:r>
        <w:t xml:space="preserve">Closing paragraph.</w:t>
      </w:r>
    </w:p>
    <w:sectPr>
      <w:headerReference w:type="default" r:id="rId2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Sample header</w:t>
    </w:r>
  </w:p>
</w:hdr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