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 w:line="264" w:lineRule="auto"/>
        <w:ind w:left="545" w:firstLine="0"/>
        <w:rPr/>
      </w:pPr>
      <w:r w:rsidDel="00000000" w:rsidR="00000000" w:rsidRPr="00000000">
        <w:rPr>
          <w:rFonts w:ascii="Times New Roman" w:cs="Times New Roman" w:eastAsia="Times New Roman" w:hAnsi="Times New Roman"/>
          <w:rtl w:val="0"/>
        </w:rPr>
        <w:t xml:space="preserve">The secret door is a hidden option in the JavaCraft game. In order for the player to open the secret door, the player has to use the following commands: unlock, {w, a, s, d}(move), c(craft), m(mine), open. The first action in order to unlock the door has to be “</w:t>
      </w:r>
      <w:r w:rsidDel="00000000" w:rsidR="00000000" w:rsidRPr="00000000">
        <w:rPr>
          <w:rFonts w:ascii="Times New Roman" w:cs="Times New Roman" w:eastAsia="Times New Roman" w:hAnsi="Times New Roman"/>
          <w:rtl w:val="0"/>
        </w:rPr>
        <w:t xml:space="preserve">unlock</w:t>
      </w:r>
      <w:r w:rsidDel="00000000" w:rsidR="00000000" w:rsidRPr="00000000">
        <w:rPr>
          <w:rFonts w:ascii="Times New Roman" w:cs="Times New Roman" w:eastAsia="Times New Roman" w:hAnsi="Times New Roman"/>
          <w:rtl w:val="0"/>
        </w:rPr>
        <w:t xml:space="preserve">”. If the player’s first action is move, craft, mine, or anything else other than unlock, the player will have to type unlock and move, mine something and craft something again after typing unlock even if they have completed all these prior to using the unlock command.  If the player has not done all the actions required: unlocked the door, moved, mined a block and crafted something, and they enter the open command, their progress in opening the door resets and they have to start from unlocking the door and completing all the actions again. After unlocking the door, the amount of times and the order in which the player moves, crafts and mines does not matter, but all of these actions need to be completed at least once.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