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highlight w:val="yellow"/>
          <w:rtl w:val="1"/>
        </w:rPr>
        <w:t xml:space="preserve">חלק</w:t>
      </w:r>
      <w:r w:rsidDel="00000000" w:rsidR="00000000" w:rsidRPr="00000000">
        <w:rPr>
          <w:highlight w:val="yellow"/>
          <w:rtl w:val="1"/>
        </w:rPr>
        <w:t xml:space="preserve"> 1: </w:t>
      </w:r>
      <w:r w:rsidDel="00000000" w:rsidR="00000000" w:rsidRPr="00000000">
        <w:rPr>
          <w:highlight w:val="yellow"/>
          <w:rtl w:val="1"/>
        </w:rPr>
        <w:t xml:space="preserve">הכרות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עם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סביבת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הפיתוח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android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AVD</w:t>
      </w:r>
      <w:r w:rsidDel="00000000" w:rsidR="00000000" w:rsidRPr="00000000">
        <w:rPr>
          <w:rtl w:val="1"/>
        </w:rPr>
        <w:t xml:space="preserve"> ,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launcher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manifest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onCreate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copilot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highlight w:val="yellow"/>
          <w:rtl w:val="1"/>
        </w:rPr>
        <w:t xml:space="preserve">חלק</w:t>
      </w:r>
      <w:r w:rsidDel="00000000" w:rsidR="00000000" w:rsidRPr="00000000">
        <w:rPr>
          <w:highlight w:val="yellow"/>
          <w:rtl w:val="1"/>
        </w:rPr>
        <w:t xml:space="preserve"> 2: </w:t>
      </w:r>
      <w:r w:rsidDel="00000000" w:rsidR="00000000" w:rsidRPr="00000000">
        <w:rPr>
          <w:highlight w:val="yellow"/>
          <w:rtl w:val="1"/>
        </w:rPr>
        <w:t xml:space="preserve">תכנות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מונחה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עצמים</w:t>
      </w:r>
      <w:r w:rsidDel="00000000" w:rsidR="00000000" w:rsidRPr="00000000">
        <w:rPr>
          <w:highlight w:val="yellow"/>
          <w:rtl w:val="1"/>
        </w:rPr>
        <w:t xml:space="preserve">.</w:t>
      </w:r>
      <w:r w:rsidDel="00000000" w:rsidR="00000000" w:rsidRPr="00000000">
        <w:rPr>
          <w:highlight w:val="yellow"/>
          <w:rtl w:val="1"/>
        </w:rPr>
        <w:t xml:space="preserve">ירושה</w:t>
      </w:r>
      <w:r w:rsidDel="00000000" w:rsidR="00000000" w:rsidRPr="00000000">
        <w:rPr>
          <w:highlight w:val="yellow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לאוביקט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מגדר</w:t>
      </w:r>
      <w:r w:rsidDel="00000000" w:rsidR="00000000" w:rsidRPr="00000000">
        <w:rPr>
          <w:rtl w:val="1"/>
        </w:rPr>
        <w:t xml:space="preserve"> ...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1"/>
        </w:rPr>
        <w:t xml:space="preserve"> ...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נאכסן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Toast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הורשה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()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בירושה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המוריש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().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() 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highlight w:val="yellow"/>
        </w:rPr>
      </w:pPr>
      <w:r w:rsidDel="00000000" w:rsidR="00000000" w:rsidRPr="00000000">
        <w:rPr>
          <w:highlight w:val="yellow"/>
          <w:rtl w:val="1"/>
        </w:rPr>
        <w:t xml:space="preserve">חלק</w:t>
      </w:r>
      <w:r w:rsidDel="00000000" w:rsidR="00000000" w:rsidRPr="00000000">
        <w:rPr>
          <w:highlight w:val="yellow"/>
          <w:rtl w:val="1"/>
        </w:rPr>
        <w:t xml:space="preserve"> 3 – </w:t>
      </w:r>
      <w:r w:rsidDel="00000000" w:rsidR="00000000" w:rsidRPr="00000000">
        <w:rPr>
          <w:highlight w:val="yellow"/>
          <w:rtl w:val="0"/>
        </w:rPr>
        <w:t xml:space="preserve">UI</w:t>
      </w:r>
      <w:r w:rsidDel="00000000" w:rsidR="00000000" w:rsidRPr="00000000">
        <w:rPr>
          <w:highlight w:val="yellow"/>
          <w:rtl w:val="0"/>
        </w:rPr>
        <w:t xml:space="preserve"> – </w:t>
      </w:r>
      <w:r w:rsidDel="00000000" w:rsidR="00000000" w:rsidRPr="00000000">
        <w:rPr>
          <w:highlight w:val="yellow"/>
          <w:rtl w:val="0"/>
        </w:rPr>
        <w:t xml:space="preserve">Layouts</w:t>
      </w:r>
      <w:r w:rsidDel="00000000" w:rsidR="00000000" w:rsidRPr="00000000">
        <w:rPr>
          <w:highlight w:val="yellow"/>
          <w:rtl w:val="0"/>
        </w:rPr>
        <w:t xml:space="preserve">  - </w:t>
      </w:r>
      <w:r w:rsidDel="00000000" w:rsidR="00000000" w:rsidRPr="00000000">
        <w:rPr>
          <w:highlight w:val="yellow"/>
          <w:rtl w:val="0"/>
        </w:rPr>
        <w:t xml:space="preserve">Linear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Layout</w:t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https://developer.android.com/develop/ui/views/layout/linear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כשמיצרים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🡪 layout.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 , </w:t>
      </w:r>
      <w:r w:rsidDel="00000000" w:rsidR="00000000" w:rsidRPr="00000000">
        <w:rPr>
          <w:rtl w:val="1"/>
        </w:rPr>
        <w:t xml:space="preserve">אנכי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0"/>
        </w:rPr>
        <w:t xml:space="preserve">orientation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01942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/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https://youtu.be/yx3xzuNCJKc?si=5LtWlQWT4zVIWKIE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1F45C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1F45C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1F45C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1F45C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כותרת 2 תו"/>
    <w:basedOn w:val="a0"/>
    <w:link w:val="2"/>
    <w:uiPriority w:val="9"/>
    <w:semiHidden w:val="1"/>
    <w:rsid w:val="001F45C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כותרת 3 תו"/>
    <w:basedOn w:val="a0"/>
    <w:link w:val="3"/>
    <w:uiPriority w:val="9"/>
    <w:semiHidden w:val="1"/>
    <w:rsid w:val="001F45C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כותרת 4 תו"/>
    <w:basedOn w:val="a0"/>
    <w:link w:val="4"/>
    <w:uiPriority w:val="9"/>
    <w:semiHidden w:val="1"/>
    <w:rsid w:val="001F45C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כותרת 5 תו"/>
    <w:basedOn w:val="a0"/>
    <w:link w:val="5"/>
    <w:uiPriority w:val="9"/>
    <w:semiHidden w:val="1"/>
    <w:rsid w:val="001F45CB"/>
    <w:rPr>
      <w:rFonts w:cstheme="majorBidi" w:eastAsiaTheme="majorEastAsia"/>
      <w:color w:val="0f4761" w:themeColor="accent1" w:themeShade="0000BF"/>
    </w:rPr>
  </w:style>
  <w:style w:type="character" w:styleId="60" w:customStyle="1">
    <w:name w:val="כותרת 6 תו"/>
    <w:basedOn w:val="a0"/>
    <w:link w:val="6"/>
    <w:uiPriority w:val="9"/>
    <w:semiHidden w:val="1"/>
    <w:rsid w:val="001F45CB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כותרת 7 תו"/>
    <w:basedOn w:val="a0"/>
    <w:link w:val="7"/>
    <w:uiPriority w:val="9"/>
    <w:semiHidden w:val="1"/>
    <w:rsid w:val="001F45CB"/>
    <w:rPr>
      <w:rFonts w:cstheme="majorBidi" w:eastAsiaTheme="majorEastAsia"/>
      <w:color w:val="595959" w:themeColor="text1" w:themeTint="0000A6"/>
    </w:rPr>
  </w:style>
  <w:style w:type="character" w:styleId="80" w:customStyle="1">
    <w:name w:val="כותרת 8 תו"/>
    <w:basedOn w:val="a0"/>
    <w:link w:val="8"/>
    <w:uiPriority w:val="9"/>
    <w:semiHidden w:val="1"/>
    <w:rsid w:val="001F45CB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כותרת 9 תו"/>
    <w:basedOn w:val="a0"/>
    <w:link w:val="9"/>
    <w:uiPriority w:val="9"/>
    <w:semiHidden w:val="1"/>
    <w:rsid w:val="001F45CB"/>
    <w:rPr>
      <w:rFonts w:cstheme="majorBidi" w:eastAsiaTheme="majorEastAsia"/>
      <w:color w:val="272727" w:themeColor="text1" w:themeTint="0000D8"/>
    </w:rPr>
  </w:style>
  <w:style w:type="character" w:styleId="a4" w:customStyle="1">
    <w:name w:val="כותרת טקסט תו"/>
    <w:basedOn w:val="a0"/>
    <w:link w:val="a3"/>
    <w:uiPriority w:val="10"/>
    <w:rsid w:val="001F45C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כותרת משנה תו"/>
    <w:basedOn w:val="a0"/>
    <w:link w:val="a5"/>
    <w:uiPriority w:val="11"/>
    <w:rsid w:val="001F45C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1F45C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ציטוט תו"/>
    <w:basedOn w:val="a0"/>
    <w:link w:val="a7"/>
    <w:uiPriority w:val="29"/>
    <w:rsid w:val="001F45CB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1F45CB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1F45CB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1F45C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ציטוט חזק תו"/>
    <w:basedOn w:val="a0"/>
    <w:link w:val="ab"/>
    <w:uiPriority w:val="30"/>
    <w:rsid w:val="001F45CB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1F45C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a0"/>
    <w:uiPriority w:val="99"/>
    <w:unhideWhenUsed w:val="1"/>
    <w:rsid w:val="007C3F0C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yx3xzuNCJKc?si=5LtWlQWT4zVIWKI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android.com/develop/ui/views/layout/linear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PoB34rHaOviwHl0JRxYml66Tw==">CgMxLjA4AHIhMTZNYnZUV01jckVpY3dLY1pYelBwREFnOTZuYUpjQjc4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2024-09-12T16:00:00Z</dcterms:created>
  <dc:creator>Emanuel Adler</dc:creator>
</cp:coreProperties>
</file>