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D6B9D" w14:textId="77777777" w:rsidR="00D7738E" w:rsidRDefault="00D7738E" w:rsidP="00D7738E">
      <w:pPr>
        <w:pStyle w:val="NormalWeb"/>
        <w:spacing w:after="0" w:afterAutospacing="0"/>
        <w:rPr>
          <w:color w:val="1F1F1F"/>
        </w:rPr>
      </w:pPr>
      <w:r>
        <w:rPr>
          <w:color w:val="1F1F1F"/>
        </w:rPr>
        <w:t>Here are the 5 detailed paragraphs on Retrieval-Augmented Generation (RAG):</w:t>
      </w:r>
    </w:p>
    <w:p w14:paraId="3C76129E" w14:textId="77777777" w:rsidR="00D7738E" w:rsidRDefault="00D7738E" w:rsidP="00D7738E">
      <w:pPr>
        <w:pStyle w:val="NormalWeb"/>
        <w:spacing w:after="0" w:afterAutospacing="0"/>
        <w:rPr>
          <w:color w:val="1F1F1F"/>
        </w:rPr>
      </w:pPr>
      <w:r>
        <w:rPr>
          <w:color w:val="1F1F1F"/>
        </w:rPr>
        <w:t xml:space="preserve">Retrieval-Augmented Generation (RAG) is an advanced artificial intelligence technique that significantly enhances the capabilities of Large Language Models (LLMs). In this approach, when a user makes a query, relevant data is first </w:t>
      </w:r>
      <w:r>
        <w:rPr>
          <w:b/>
          <w:bCs/>
          <w:color w:val="1F1F1F"/>
          <w:bdr w:val="none" w:sz="0" w:space="0" w:color="auto" w:frame="1"/>
        </w:rPr>
        <w:t>retrieved</w:t>
      </w:r>
      <w:r>
        <w:rPr>
          <w:color w:val="1F1F1F"/>
        </w:rPr>
        <w:t xml:space="preserve"> from external sources or a vector database, and then that retrieved context is combined with the LLM's prompt to </w:t>
      </w:r>
      <w:r>
        <w:rPr>
          <w:b/>
          <w:bCs/>
          <w:color w:val="1F1F1F"/>
          <w:bdr w:val="none" w:sz="0" w:space="0" w:color="auto" w:frame="1"/>
        </w:rPr>
        <w:t>generate</w:t>
      </w:r>
      <w:r>
        <w:rPr>
          <w:color w:val="1F1F1F"/>
        </w:rPr>
        <w:t xml:space="preserve"> an accurate and contextual response. This technique ensures the model is not limited solely to the data it absorbed during its initial training, granting it the power to fetch real-time or custom information as needed.</w:t>
      </w:r>
    </w:p>
    <w:p w14:paraId="18B5142A" w14:textId="77777777" w:rsidR="00D7738E" w:rsidRDefault="00D7738E" w:rsidP="00D7738E">
      <w:pPr>
        <w:pStyle w:val="NormalWeb"/>
        <w:spacing w:after="0" w:afterAutospacing="0"/>
        <w:rPr>
          <w:color w:val="1F1F1F"/>
        </w:rPr>
      </w:pPr>
      <w:r>
        <w:rPr>
          <w:color w:val="1F1F1F"/>
        </w:rPr>
        <w:t xml:space="preserve">The primary benefit of RAG is that it drastically reduces </w:t>
      </w:r>
      <w:r>
        <w:rPr>
          <w:b/>
          <w:bCs/>
          <w:color w:val="1F1F1F"/>
          <w:bdr w:val="none" w:sz="0" w:space="0" w:color="auto" w:frame="1"/>
        </w:rPr>
        <w:t>hallucination</w:t>
      </w:r>
      <w:r>
        <w:rPr>
          <w:color w:val="1F1F1F"/>
        </w:rPr>
        <w:t>—the tendency of AI models to invent or output inaccurate information. When an AI model receives a specific reference text or context, its answers stay grounded in that data. This not only increases the model's overall accuracy but also makes it possible to securely integrate proprietary data, private documents, or company policies with AI at an enterprise level without needing to retrain the underlying model from scratch.</w:t>
      </w:r>
    </w:p>
    <w:p w14:paraId="75D33DC9" w14:textId="77777777" w:rsidR="00D7738E" w:rsidRDefault="00D7738E" w:rsidP="00D7738E">
      <w:pPr>
        <w:pStyle w:val="NormalWeb"/>
        <w:spacing w:after="0" w:afterAutospacing="0"/>
        <w:rPr>
          <w:color w:val="1F1F1F"/>
        </w:rPr>
      </w:pPr>
      <w:r>
        <w:rPr>
          <w:color w:val="1F1F1F"/>
        </w:rPr>
        <w:t xml:space="preserve">The first major component of a RAG pipeline is </w:t>
      </w:r>
      <w:r>
        <w:rPr>
          <w:b/>
          <w:bCs/>
          <w:color w:val="1F1F1F"/>
          <w:bdr w:val="none" w:sz="0" w:space="0" w:color="auto" w:frame="1"/>
        </w:rPr>
        <w:t>Data Ingestion and Indexing</w:t>
      </w:r>
      <w:r>
        <w:rPr>
          <w:color w:val="1F1F1F"/>
        </w:rPr>
        <w:t xml:space="preserve">. In this phase, files uploaded by the user (such as PDFs, DOCX files, or plain text) are broken down into smaller </w:t>
      </w:r>
      <w:r>
        <w:rPr>
          <w:b/>
          <w:bCs/>
          <w:color w:val="1F1F1F"/>
          <w:bdr w:val="none" w:sz="0" w:space="0" w:color="auto" w:frame="1"/>
        </w:rPr>
        <w:t>chunks</w:t>
      </w:r>
      <w:r>
        <w:rPr>
          <w:color w:val="1F1F1F"/>
        </w:rPr>
        <w:t xml:space="preserve">. These chunks are then converted into </w:t>
      </w:r>
      <w:r>
        <w:rPr>
          <w:b/>
          <w:bCs/>
          <w:color w:val="1F1F1F"/>
          <w:bdr w:val="none" w:sz="0" w:space="0" w:color="auto" w:frame="1"/>
        </w:rPr>
        <w:t>text embeddings</w:t>
      </w:r>
      <w:r>
        <w:rPr>
          <w:color w:val="1F1F1F"/>
        </w:rPr>
        <w:t xml:space="preserve"> (numerical vectors) and stored inside a </w:t>
      </w:r>
      <w:r>
        <w:rPr>
          <w:b/>
          <w:bCs/>
          <w:color w:val="1F1F1F"/>
          <w:bdr w:val="none" w:sz="0" w:space="0" w:color="auto" w:frame="1"/>
        </w:rPr>
        <w:t>Vector Database</w:t>
      </w:r>
      <w:r>
        <w:rPr>
          <w:color w:val="1F1F1F"/>
        </w:rPr>
        <w:t xml:space="preserve"> (such as Chroma, Pinecone, or FAISS). The purpose of a vector database is to understand the semantic meaning of text so that semantically similar data can be quickly found whenever a future query is made.</w:t>
      </w:r>
    </w:p>
    <w:p w14:paraId="43F64081" w14:textId="77777777" w:rsidR="00D7738E" w:rsidRDefault="00D7738E" w:rsidP="00D7738E">
      <w:pPr>
        <w:pStyle w:val="NormalWeb"/>
        <w:spacing w:after="0" w:afterAutospacing="0"/>
        <w:rPr>
          <w:color w:val="1F1F1F"/>
        </w:rPr>
      </w:pPr>
      <w:r>
        <w:rPr>
          <w:color w:val="1F1F1F"/>
        </w:rPr>
        <w:t xml:space="preserve">The second crucial component involves </w:t>
      </w:r>
      <w:r>
        <w:rPr>
          <w:b/>
          <w:bCs/>
          <w:color w:val="1F1F1F"/>
          <w:bdr w:val="none" w:sz="0" w:space="0" w:color="auto" w:frame="1"/>
        </w:rPr>
        <w:t>Retrieval and Generation</w:t>
      </w:r>
      <w:r>
        <w:rPr>
          <w:color w:val="1F1F1F"/>
        </w:rPr>
        <w:t>. When a user enters a question or a topic, the system searches the vector database to retrieve the most relevant paragraphs or chunks. Afterward, through a smart prompt, the retrieved context and the user's topic are sent to an LLM (such as GPT-4). The LLM analyzes the reference data and generates a new, high-quality paragraph that adheres closely to the required tone, style, or facts matching the user's expectations.</w:t>
      </w:r>
    </w:p>
    <w:p w14:paraId="591571B3" w14:textId="77777777" w:rsidR="00D7738E" w:rsidRDefault="00D7738E" w:rsidP="00D7738E">
      <w:pPr>
        <w:pStyle w:val="NormalWeb"/>
        <w:spacing w:after="0" w:afterAutospacing="0"/>
        <w:rPr>
          <w:color w:val="1F1F1F"/>
        </w:rPr>
      </w:pPr>
      <w:r>
        <w:rPr>
          <w:color w:val="1F1F1F"/>
        </w:rPr>
        <w:t xml:space="preserve">In short, RAG has become a foundational requirement for modern AI applications, especially where custom data, writing style matching, and precise answers are needed. Whether you want to copy the writing style of a specific book or build a chatbot based on internal company documents, RAG and frameworks like </w:t>
      </w:r>
      <w:proofErr w:type="spellStart"/>
      <w:r>
        <w:rPr>
          <w:color w:val="1F1F1F"/>
        </w:rPr>
        <w:t>LangChain</w:t>
      </w:r>
      <w:proofErr w:type="spellEnd"/>
      <w:r>
        <w:rPr>
          <w:color w:val="1F1F1F"/>
        </w:rPr>
        <w:t xml:space="preserve"> make implementing this entire pipeline remarkably easy, fast, and reliable.</w:t>
      </w:r>
    </w:p>
    <w:p w14:paraId="3B6C5B3D" w14:textId="2C609268" w:rsidR="00DB6C17" w:rsidRPr="00D7738E" w:rsidRDefault="00DB6C17" w:rsidP="00D7738E"/>
    <w:sectPr w:rsidR="00DB6C17" w:rsidRPr="00D77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C5"/>
    <w:rsid w:val="00777BC5"/>
    <w:rsid w:val="00D7738E"/>
    <w:rsid w:val="00DB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56D4"/>
  <w15:chartTrackingRefBased/>
  <w15:docId w15:val="{9A07BD3D-9D26-4360-8710-D5B9512C0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73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86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Atika</dc:creator>
  <cp:keywords/>
  <dc:description/>
  <cp:lastModifiedBy>Atika</cp:lastModifiedBy>
  <cp:revision>2</cp:revision>
  <dcterms:created xsi:type="dcterms:W3CDTF">2026-08-04T10:13:00Z</dcterms:created>
  <dcterms:modified xsi:type="dcterms:W3CDTF">2026-08-04T10:24:00Z</dcterms:modified>
</cp:coreProperties>
</file>