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3864"/>
          <w:sz w:val="52"/>
          <w:szCs w:val="52"/>
        </w:rPr>
        <w:t xml:space="preserve">M: Organizational Behavior (5th Edition)</w:t>
      </w:r>
    </w:p>
    <w:p>
      <w:pPr>
        <w:spacing w:after="200"/>
        <w:jc w:val="center"/>
      </w:pPr>
      <w:r>
        <w:rPr>
          <w:rFonts w:ascii="Arial" w:cs="Arial" w:eastAsia="Arial" w:hAnsi="Arial"/>
          <w:b/>
          <w:bCs/>
          <w:color w:val="2E75B6"/>
          <w:sz w:val="44"/>
          <w:szCs w:val="44"/>
        </w:rPr>
        <w:t xml:space="preserve">Study Guide Answer Key</w:t>
      </w:r>
    </w:p>
    <w:p>
      <w:pPr>
        <w:spacing w:after="200" w:before="400"/>
        <w:jc w:val="center"/>
      </w:pPr>
      <w:r>
        <w:rPr>
          <w:rFonts w:ascii="Arial" w:cs="Arial" w:eastAsia="Arial" w:hAnsi="Arial"/>
          <w:i/>
          <w:iCs/>
          <w:color w:val="555555"/>
          <w:sz w:val="28"/>
          <w:szCs w:val="28"/>
        </w:rPr>
        <w:t xml:space="preserve">Comprehensive Answers to All Review Questions</w:t>
      </w:r>
    </w:p>
    <w:p>
      <w:pPr>
        <w:spacing w:before="600"/>
        <w:jc w:val="center"/>
      </w:pPr>
      <w:r>
        <w:rPr>
          <w:rFonts w:ascii="Arial" w:cs="Arial" w:eastAsia="Arial" w:hAnsi="Arial"/>
          <w:color w:val="777777"/>
          <w:sz w:val="24"/>
          <w:szCs w:val="24"/>
        </w:rPr>
        <w:t xml:space="preserve">14 Chapters  |  71 Review Questions</w:t>
      </w:r>
    </w:p>
    <w:p>
      <w:r>
        <w:br w:type="page"/>
      </w:r>
    </w:p>
    <w:p>
      <w:pPr>
        <w:pStyle w:val="Heading1"/>
      </w:pPr>
      <w:r>
        <w:rPr>
          <w:rFonts w:ascii="Arial" w:cs="Arial" w:eastAsia="Arial" w:hAnsi="Arial"/>
          <w:b/>
          <w:bCs/>
          <w:color w:val="1F3864"/>
          <w:sz w:val="36"/>
          <w:szCs w:val="36"/>
        </w:rPr>
        <w:t xml:space="preserve">Table of Contents</w:t>
      </w:r>
    </w:p>
    <w:p>
      <w:pPr>
        <w:pStyle w:val="ListParagraph"/>
        <w:numPr>
          <w:ilvl w:val="0"/>
          <w:numId w:val="2"/>
        </w:numPr>
        <w:spacing w:after="60"/>
      </w:pPr>
      <w:r>
        <w:rPr>
          <w:rFonts w:ascii="Arial" w:cs="Arial" w:eastAsia="Arial" w:hAnsi="Arial"/>
          <w:sz w:val="24"/>
          <w:szCs w:val="24"/>
        </w:rPr>
        <w:t xml:space="preserve">Chapter 1: Introduction to Organizational Behavior</w:t>
      </w:r>
    </w:p>
    <w:p>
      <w:pPr>
        <w:pStyle w:val="ListParagraph"/>
        <w:numPr>
          <w:ilvl w:val="0"/>
          <w:numId w:val="2"/>
        </w:numPr>
        <w:spacing w:after="60"/>
      </w:pPr>
      <w:r>
        <w:rPr>
          <w:rFonts w:ascii="Arial" w:cs="Arial" w:eastAsia="Arial" w:hAnsi="Arial"/>
          <w:sz w:val="24"/>
          <w:szCs w:val="24"/>
        </w:rPr>
        <w:t xml:space="preserve">Chapter 2: Individual Behavior, Personality, and Values</w:t>
      </w:r>
    </w:p>
    <w:p>
      <w:pPr>
        <w:pStyle w:val="ListParagraph"/>
        <w:numPr>
          <w:ilvl w:val="0"/>
          <w:numId w:val="2"/>
        </w:numPr>
        <w:spacing w:after="60"/>
      </w:pPr>
      <w:r>
        <w:rPr>
          <w:rFonts w:ascii="Arial" w:cs="Arial" w:eastAsia="Arial" w:hAnsi="Arial"/>
          <w:sz w:val="24"/>
          <w:szCs w:val="24"/>
        </w:rPr>
        <w:t xml:space="preserve">Chapter 3: Perceiving Ourselves and Others</w:t>
      </w:r>
    </w:p>
    <w:p>
      <w:pPr>
        <w:pStyle w:val="ListParagraph"/>
        <w:numPr>
          <w:ilvl w:val="0"/>
          <w:numId w:val="2"/>
        </w:numPr>
        <w:spacing w:after="60"/>
      </w:pPr>
      <w:r>
        <w:rPr>
          <w:rFonts w:ascii="Arial" w:cs="Arial" w:eastAsia="Arial" w:hAnsi="Arial"/>
          <w:sz w:val="24"/>
          <w:szCs w:val="24"/>
        </w:rPr>
        <w:t xml:space="preserve">Chapter 4: Workplace Emotions, Attitudes, and Stress</w:t>
      </w:r>
    </w:p>
    <w:p>
      <w:pPr>
        <w:pStyle w:val="ListParagraph"/>
        <w:numPr>
          <w:ilvl w:val="0"/>
          <w:numId w:val="2"/>
        </w:numPr>
        <w:spacing w:after="60"/>
      </w:pPr>
      <w:r>
        <w:rPr>
          <w:rFonts w:ascii="Arial" w:cs="Arial" w:eastAsia="Arial" w:hAnsi="Arial"/>
          <w:sz w:val="24"/>
          <w:szCs w:val="24"/>
        </w:rPr>
        <w:t xml:space="preserve">Chapter 5: Employee Motivation</w:t>
      </w:r>
    </w:p>
    <w:p>
      <w:pPr>
        <w:pStyle w:val="ListParagraph"/>
        <w:numPr>
          <w:ilvl w:val="0"/>
          <w:numId w:val="2"/>
        </w:numPr>
        <w:spacing w:after="60"/>
      </w:pPr>
      <w:r>
        <w:rPr>
          <w:rFonts w:ascii="Arial" w:cs="Arial" w:eastAsia="Arial" w:hAnsi="Arial"/>
          <w:sz w:val="24"/>
          <w:szCs w:val="24"/>
        </w:rPr>
        <w:t xml:space="preserve">Chapter 6: Applied Performance Practices</w:t>
      </w:r>
    </w:p>
    <w:p>
      <w:pPr>
        <w:pStyle w:val="ListParagraph"/>
        <w:numPr>
          <w:ilvl w:val="0"/>
          <w:numId w:val="2"/>
        </w:numPr>
        <w:spacing w:after="60"/>
      </w:pPr>
      <w:r>
        <w:rPr>
          <w:rFonts w:ascii="Arial" w:cs="Arial" w:eastAsia="Arial" w:hAnsi="Arial"/>
          <w:sz w:val="24"/>
          <w:szCs w:val="24"/>
        </w:rPr>
        <w:t xml:space="preserve">Chapter 7: Decision Making and Creativity</w:t>
      </w:r>
    </w:p>
    <w:p>
      <w:pPr>
        <w:pStyle w:val="ListParagraph"/>
        <w:numPr>
          <w:ilvl w:val="0"/>
          <w:numId w:val="2"/>
        </w:numPr>
        <w:spacing w:after="60"/>
      </w:pPr>
      <w:r>
        <w:rPr>
          <w:rFonts w:ascii="Arial" w:cs="Arial" w:eastAsia="Arial" w:hAnsi="Arial"/>
          <w:sz w:val="24"/>
          <w:szCs w:val="24"/>
        </w:rPr>
        <w:t xml:space="preserve">Chapter 8: Team Dynamics</w:t>
      </w:r>
    </w:p>
    <w:p>
      <w:pPr>
        <w:pStyle w:val="ListParagraph"/>
        <w:numPr>
          <w:ilvl w:val="0"/>
          <w:numId w:val="2"/>
        </w:numPr>
        <w:spacing w:after="60"/>
      </w:pPr>
      <w:r>
        <w:rPr>
          <w:rFonts w:ascii="Arial" w:cs="Arial" w:eastAsia="Arial" w:hAnsi="Arial"/>
          <w:sz w:val="24"/>
          <w:szCs w:val="24"/>
        </w:rPr>
        <w:t xml:space="preserve">Chapter 9: Power and Influence</w:t>
      </w:r>
    </w:p>
    <w:p>
      <w:pPr>
        <w:pStyle w:val="ListParagraph"/>
        <w:numPr>
          <w:ilvl w:val="0"/>
          <w:numId w:val="2"/>
        </w:numPr>
        <w:spacing w:after="60"/>
      </w:pPr>
      <w:r>
        <w:rPr>
          <w:rFonts w:ascii="Arial" w:cs="Arial" w:eastAsia="Arial" w:hAnsi="Arial"/>
          <w:sz w:val="24"/>
          <w:szCs w:val="24"/>
        </w:rPr>
        <w:t xml:space="preserve">Chapter 10: Conflict and Negotiation</w:t>
      </w:r>
    </w:p>
    <w:p>
      <w:pPr>
        <w:pStyle w:val="ListParagraph"/>
        <w:numPr>
          <w:ilvl w:val="0"/>
          <w:numId w:val="2"/>
        </w:numPr>
        <w:spacing w:after="60"/>
      </w:pPr>
      <w:r>
        <w:rPr>
          <w:rFonts w:ascii="Arial" w:cs="Arial" w:eastAsia="Arial" w:hAnsi="Arial"/>
          <w:sz w:val="24"/>
          <w:szCs w:val="24"/>
        </w:rPr>
        <w:t xml:space="preserve">Chapter 11: Leadership</w:t>
      </w:r>
    </w:p>
    <w:p>
      <w:pPr>
        <w:pStyle w:val="ListParagraph"/>
        <w:numPr>
          <w:ilvl w:val="0"/>
          <w:numId w:val="2"/>
        </w:numPr>
        <w:spacing w:after="60"/>
      </w:pPr>
      <w:r>
        <w:rPr>
          <w:rFonts w:ascii="Arial" w:cs="Arial" w:eastAsia="Arial" w:hAnsi="Arial"/>
          <w:sz w:val="24"/>
          <w:szCs w:val="24"/>
        </w:rPr>
        <w:t xml:space="preserve">Chapter 12: Organizational Structure and Design</w:t>
      </w:r>
    </w:p>
    <w:p>
      <w:pPr>
        <w:pStyle w:val="ListParagraph"/>
        <w:numPr>
          <w:ilvl w:val="0"/>
          <w:numId w:val="2"/>
        </w:numPr>
        <w:spacing w:after="60"/>
      </w:pPr>
      <w:r>
        <w:rPr>
          <w:rFonts w:ascii="Arial" w:cs="Arial" w:eastAsia="Arial" w:hAnsi="Arial"/>
          <w:sz w:val="24"/>
          <w:szCs w:val="24"/>
        </w:rPr>
        <w:t xml:space="preserve">Chapter 13: Organizational Culture</w:t>
      </w:r>
    </w:p>
    <w:p>
      <w:pPr>
        <w:pStyle w:val="ListParagraph"/>
        <w:numPr>
          <w:ilvl w:val="0"/>
          <w:numId w:val="2"/>
        </w:numPr>
        <w:spacing w:after="60"/>
      </w:pPr>
      <w:r>
        <w:rPr>
          <w:rFonts w:ascii="Arial" w:cs="Arial" w:eastAsia="Arial" w:hAnsi="Arial"/>
          <w:sz w:val="24"/>
          <w:szCs w:val="24"/>
        </w:rPr>
        <w:t xml:space="preserve">Chapter 14: Organizational Change</w:t>
      </w:r>
    </w:p>
    <w:p>
      <w:pPr>
        <w:pStyle w:val="Heading1"/>
      </w:pPr>
      <w:r>
        <w:rPr>
          <w:rFonts w:ascii="Arial" w:cs="Arial" w:eastAsia="Arial" w:hAnsi="Arial"/>
          <w:b/>
          <w:bCs/>
          <w:color w:val="1F3864"/>
          <w:sz w:val="36"/>
          <w:szCs w:val="36"/>
        </w:rPr>
        <w:t xml:space="preserve">Chapter 1: Introduction to Organizational Behavior</w:t>
      </w:r>
    </w:p>
    <w:p>
      <w:pPr>
        <w:pStyle w:val="Heading2"/>
      </w:pPr>
      <w:r>
        <w:rPr>
          <w:rFonts w:ascii="Arial" w:cs="Arial" w:eastAsia="Arial" w:hAnsi="Arial"/>
          <w:b/>
          <w:bCs/>
          <w:color w:val="2E75B6"/>
          <w:sz w:val="28"/>
          <w:szCs w:val="28"/>
        </w:rPr>
        <w:t xml:space="preserve">Review Questions</w:t>
      </w:r>
    </w:p>
    <w:p>
      <w:pPr>
        <w:spacing w:after="120" w:before="300"/>
      </w:pPr>
      <w:r>
        <w:rPr>
          <w:rFonts w:ascii="Arial" w:cs="Arial" w:eastAsia="Arial" w:hAnsi="Arial"/>
          <w:b/>
          <w:bCs/>
          <w:sz w:val="24"/>
          <w:szCs w:val="24"/>
        </w:rPr>
        <w:t xml:space="preserve">1. Define organizational behavior and explain its importance in the workplace.</w:t>
      </w:r>
    </w:p>
    <w:p>
      <w:pPr>
        <w:spacing w:after="120"/>
      </w:pPr>
      <w:r>
        <w:rPr>
          <w:rFonts w:ascii="Arial" w:cs="Arial" w:eastAsia="Arial" w:hAnsi="Arial"/>
          <w:sz w:val="24"/>
          <w:szCs w:val="24"/>
        </w:rPr>
        <w:t xml:space="preserve">Organizational behavior (OB) is the interdisciplinary field that examines what people think, feel, and do in and around organizations. It draws from psychology, sociology, anthropology, and political science to understand individual and group dynamics within organizational contexts.</w:t>
      </w:r>
    </w:p>
    <w:p>
      <w:pPr>
        <w:spacing w:after="120"/>
      </w:pPr>
      <w:r>
        <w:rPr>
          <w:rFonts w:ascii="Arial" w:cs="Arial" w:eastAsia="Arial" w:hAnsi="Arial"/>
          <w:sz w:val="24"/>
          <w:szCs w:val="24"/>
        </w:rPr>
        <w:t xml:space="preserve">OB is important because it: (1) improves organizational performance by understanding motivation and team dynamics, (2) enhances employee well-being through research on stress and work-life balance, (3) reduces turnover and absenteeism by understanding commitment factors, (4) improves leadership through evidence-based insights, (5) helps manage diversity and change, and (6) supports evidence-based management over intuition.</w:t>
      </w:r>
    </w:p>
    <w:p>
      <w:pPr>
        <w:spacing w:after="120" w:before="300"/>
      </w:pPr>
      <w:r>
        <w:rPr>
          <w:rFonts w:ascii="Arial" w:cs="Arial" w:eastAsia="Arial" w:hAnsi="Arial"/>
          <w:b/>
          <w:bCs/>
          <w:sz w:val="24"/>
          <w:szCs w:val="24"/>
        </w:rPr>
        <w:t xml:space="preserve">2. Describe the four anchors of OB knowledge and provide examples of each.</w:t>
      </w:r>
    </w:p>
    <w:p>
      <w:pPr>
        <w:spacing w:after="120"/>
      </w:pPr>
      <w:r>
        <w:rPr>
          <w:rFonts w:ascii="Arial" w:cs="Arial" w:eastAsia="Arial" w:hAnsi="Arial"/>
          <w:sz w:val="24"/>
          <w:szCs w:val="24"/>
        </w:rPr>
        <w:t xml:space="preserve">(1) Systematic Research Anchor: OB relies on scientific methods — hypotheses, data collection, evidence-based conclusions. Example: controlled experiments testing flexible work arrangements to determine their impact on productivity and satisfaction.</w:t>
      </w:r>
    </w:p>
    <w:p>
      <w:pPr>
        <w:spacing w:after="120"/>
      </w:pPr>
      <w:r>
        <w:rPr>
          <w:rFonts w:ascii="Arial" w:cs="Arial" w:eastAsia="Arial" w:hAnsi="Arial"/>
          <w:sz w:val="24"/>
          <w:szCs w:val="24"/>
        </w:rPr>
        <w:t xml:space="preserve">(2) Multidisciplinary Anchor: Draws from psychology, sociology, anthropology, and political science. Example: understanding teams requires psychological knowledge of motivation, sociological understanding of group dynamics, and anthropological insight into organizational culture.</w:t>
      </w:r>
    </w:p>
    <w:p>
      <w:pPr>
        <w:spacing w:after="120"/>
      </w:pPr>
      <w:r>
        <w:rPr>
          <w:rFonts w:ascii="Arial" w:cs="Arial" w:eastAsia="Arial" w:hAnsi="Arial"/>
          <w:sz w:val="24"/>
          <w:szCs w:val="24"/>
        </w:rPr>
        <w:t xml:space="preserve">(3) Contingency Orientation Anchor: Effects depend on the situation; few universal principles apply in all contexts. Example: directive leadership works in crises but participative leadership works better for managing organizational change.</w:t>
      </w:r>
    </w:p>
    <w:p>
      <w:pPr>
        <w:spacing w:after="120"/>
      </w:pPr>
      <w:r>
        <w:rPr>
          <w:rFonts w:ascii="Arial" w:cs="Arial" w:eastAsia="Arial" w:hAnsi="Arial"/>
          <w:sz w:val="24"/>
          <w:szCs w:val="24"/>
        </w:rPr>
        <w:t xml:space="preserve">(4) Open Systems Anchor: Organizations interact with external environments through input-transformation-output processes. Example: tech companies must continuously adapt to market trends, regulatory changes, and competitive pressures to survive.</w:t>
      </w:r>
    </w:p>
    <w:p>
      <w:pPr>
        <w:spacing w:after="120" w:before="300"/>
      </w:pPr>
      <w:r>
        <w:rPr>
          <w:rFonts w:ascii="Arial" w:cs="Arial" w:eastAsia="Arial" w:hAnsi="Arial"/>
          <w:b/>
          <w:bCs/>
          <w:sz w:val="24"/>
          <w:szCs w:val="24"/>
        </w:rPr>
        <w:t xml:space="preserve">3. Explain the concept of intellectual capital and its three components.</w:t>
      </w:r>
    </w:p>
    <w:p>
      <w:pPr>
        <w:spacing w:after="120"/>
      </w:pPr>
      <w:r>
        <w:rPr>
          <w:rFonts w:ascii="Arial" w:cs="Arial" w:eastAsia="Arial" w:hAnsi="Arial"/>
          <w:sz w:val="24"/>
          <w:szCs w:val="24"/>
        </w:rPr>
        <w:t xml:space="preserve">Intellectual capital is the total stock of knowledge and intangible assets that an organization possesses. It represents the collective intellectual resource that gives the organization a competitive advantage in the marketplace.</w:t>
      </w:r>
    </w:p>
    <w:p>
      <w:pPr>
        <w:spacing w:after="120"/>
      </w:pPr>
      <w:r>
        <w:rPr>
          <w:rFonts w:ascii="Arial" w:cs="Arial" w:eastAsia="Arial" w:hAnsi="Arial"/>
          <w:sz w:val="24"/>
          <w:szCs w:val="24"/>
        </w:rPr>
        <w:t xml:space="preserve">The three components are: (1) Human Capital — the knowledge, skills, and abilities that employees bring to the organization; it cannot be owned by the organization and is invested in through training and development. Example: a senior engineer's 20 years of specialized experience in systems architecture.</w:t>
      </w:r>
    </w:p>
    <w:p>
      <w:pPr>
        <w:spacing w:after="120"/>
      </w:pPr>
      <w:r>
        <w:rPr>
          <w:rFonts w:ascii="Arial" w:cs="Arial" w:eastAsia="Arial" w:hAnsi="Arial"/>
          <w:sz w:val="24"/>
          <w:szCs w:val="24"/>
        </w:rPr>
        <w:t xml:space="preserve">(2) Structural Capital — the knowledge that remains when employees leave, including databases, procedures, patents, organizational culture, and institutional knowledge. Example: a proprietary project management methodology that has been refined over years of practice.</w:t>
      </w:r>
    </w:p>
    <w:p>
      <w:pPr>
        <w:spacing w:after="120"/>
      </w:pPr>
      <w:r>
        <w:rPr>
          <w:rFonts w:ascii="Arial" w:cs="Arial" w:eastAsia="Arial" w:hAnsi="Arial"/>
          <w:sz w:val="24"/>
          <w:szCs w:val="24"/>
        </w:rPr>
        <w:t xml:space="preserve">(3) Relationship Capital — the value of external relationships with customers, suppliers, partners, and other stakeholders. Example: a consulting firm's established relationships with Fortune 500 clients that generate recurring business.</w:t>
      </w:r>
    </w:p>
    <w:p>
      <w:pPr>
        <w:spacing w:after="120"/>
      </w:pPr>
      <w:r>
        <w:rPr>
          <w:rFonts w:ascii="Arial" w:cs="Arial" w:eastAsia="Arial" w:hAnsi="Arial"/>
          <w:sz w:val="24"/>
          <w:szCs w:val="24"/>
        </w:rPr>
        <w:t xml:space="preserve">These components are interdependent — human capital creates structural capital, which supports relationship capital, and all three must be managed strategically.</w:t>
      </w:r>
    </w:p>
    <w:p>
      <w:pPr>
        <w:spacing w:after="120" w:before="300"/>
      </w:pPr>
      <w:r>
        <w:rPr>
          <w:rFonts w:ascii="Arial" w:cs="Arial" w:eastAsia="Arial" w:hAnsi="Arial"/>
          <w:b/>
          <w:bCs/>
          <w:sz w:val="24"/>
          <w:szCs w:val="24"/>
        </w:rPr>
        <w:t xml:space="preserve">4. What is evidence-based management? Why is it important?</w:t>
      </w:r>
    </w:p>
    <w:p>
      <w:pPr>
        <w:spacing w:after="120"/>
      </w:pPr>
      <w:r>
        <w:rPr>
          <w:rFonts w:ascii="Arial" w:cs="Arial" w:eastAsia="Arial" w:hAnsi="Arial"/>
          <w:sz w:val="24"/>
          <w:szCs w:val="24"/>
        </w:rPr>
        <w:t xml:space="preserve">Evidence-based management (EBM) translates principles based on the best available scientific evidence into organizational practices. The process involves: asking a focused question, searching for relevant evidence, critically appraising the quality of that evidence, applying findings to the specific organizational context, and evaluating outcomes.</w:t>
      </w:r>
    </w:p>
    <w:p>
      <w:pPr>
        <w:spacing w:after="120"/>
      </w:pPr>
      <w:r>
        <w:rPr>
          <w:rFonts w:ascii="Arial" w:cs="Arial" w:eastAsia="Arial" w:hAnsi="Arial"/>
          <w:sz w:val="24"/>
          <w:szCs w:val="24"/>
        </w:rPr>
        <w:t xml:space="preserve">EBM is important because: (1) it leads to better decisions than relying on intuition, fads, or untested assumptions, (2) it reduces waste on ineffective programs and initiatives, (3) it improves organizational outcomes through proven practices, (4) it provides accountability and justification for management decisions, and (5) it encourages a culture of inquiry and continuous learning.</w:t>
      </w:r>
    </w:p>
    <w:p>
      <w:pPr>
        <w:spacing w:after="120"/>
      </w:pPr>
      <w:r>
        <w:rPr>
          <w:rFonts w:ascii="Arial" w:cs="Arial" w:eastAsia="Arial" w:hAnsi="Arial"/>
          <w:sz w:val="24"/>
          <w:szCs w:val="24"/>
        </w:rPr>
        <w:t xml:space="preserve">Barriers to EBM include: the prevalence of low-quality management advice, time constraints that prevent thorough research, resistance to changing established practices, and the difficulty of applying general research findings to specific organizational contexts.</w:t>
      </w:r>
    </w:p>
    <w:p>
      <w:pPr>
        <w:spacing w:after="120" w:before="300"/>
      </w:pPr>
      <w:r>
        <w:rPr>
          <w:rFonts w:ascii="Arial" w:cs="Arial" w:eastAsia="Arial" w:hAnsi="Arial"/>
          <w:b/>
          <w:bCs/>
          <w:sz w:val="24"/>
          <w:szCs w:val="24"/>
        </w:rPr>
        <w:t xml:space="preserve">5. How does the open systems perspective apply to organizations?</w:t>
      </w:r>
    </w:p>
    <w:p>
      <w:pPr>
        <w:spacing w:after="120"/>
      </w:pPr>
      <w:r>
        <w:rPr>
          <w:rFonts w:ascii="Arial" w:cs="Arial" w:eastAsia="Arial" w:hAnsi="Arial"/>
          <w:sz w:val="24"/>
          <w:szCs w:val="24"/>
        </w:rPr>
        <w:t xml:space="preserve">Organizations are open systems that continuously exchange resources with their external environment. This perspective views organizations as complex entities that take inputs from the environment, transform them through internal processes, and produce outputs that return to the environment.</w:t>
      </w:r>
    </w:p>
    <w:p>
      <w:pPr>
        <w:spacing w:after="120"/>
      </w:pPr>
      <w:r>
        <w:rPr>
          <w:rFonts w:ascii="Arial" w:cs="Arial" w:eastAsia="Arial" w:hAnsi="Arial"/>
          <w:sz w:val="24"/>
          <w:szCs w:val="24"/>
        </w:rPr>
        <w:t xml:space="preserve">Key applications include: (1) the Input-Transformation-Output process where organizations receive resources (labor, capital, materials), process them, and deliver products or services, (2) environmental dependence on stakeholders including customers, suppliers, regulators, and communities, (3) interdependent subsystems where changes in one area cascade throughout the organization, (4) feedback loops that enable adaptation and continuous improvement, (5) dynamic equilibrium between stability and change, and (6) equifinality — the principle that multiple paths can lead to the same outcome.</w:t>
      </w:r>
    </w:p>
    <w:p>
      <w:pPr>
        <w:spacing w:after="120"/>
      </w:pPr>
      <w:r>
        <w:rPr>
          <w:rFonts w:ascii="Arial" w:cs="Arial" w:eastAsia="Arial" w:hAnsi="Arial"/>
          <w:sz w:val="24"/>
          <w:szCs w:val="24"/>
        </w:rPr>
        <w:t xml:space="preserve">The open systems perspective reminds managers that organizational problems rarely have single causes and that solutions must consider broader interdependencies. A change in one department will inevitably affect others, and external environmental shifts require organizational adaptation.</w:t>
      </w:r>
    </w:p>
    <w:p>
      <w:r>
        <w:br w:type="page"/>
      </w:r>
    </w:p>
    <w:p>
      <w:pPr>
        <w:pStyle w:val="Heading1"/>
      </w:pPr>
      <w:r>
        <w:rPr>
          <w:rFonts w:ascii="Arial" w:cs="Arial" w:eastAsia="Arial" w:hAnsi="Arial"/>
          <w:b/>
          <w:bCs/>
          <w:color w:val="1F3864"/>
          <w:sz w:val="36"/>
          <w:szCs w:val="36"/>
        </w:rPr>
        <w:t xml:space="preserve">Chapter 2: Individual Behavior, Personality, and Values</w:t>
      </w:r>
    </w:p>
    <w:p>
      <w:pPr>
        <w:pStyle w:val="Heading2"/>
      </w:pPr>
      <w:r>
        <w:rPr>
          <w:rFonts w:ascii="Arial" w:cs="Arial" w:eastAsia="Arial" w:hAnsi="Arial"/>
          <w:b/>
          <w:bCs/>
          <w:color w:val="2E75B6"/>
          <w:sz w:val="28"/>
          <w:szCs w:val="28"/>
        </w:rPr>
        <w:t xml:space="preserve">Review Questions</w:t>
      </w:r>
    </w:p>
    <w:p>
      <w:pPr>
        <w:spacing w:after="120" w:before="300"/>
      </w:pPr>
      <w:r>
        <w:rPr>
          <w:rFonts w:ascii="Arial" w:cs="Arial" w:eastAsia="Arial" w:hAnsi="Arial"/>
          <w:b/>
          <w:bCs/>
          <w:sz w:val="24"/>
          <w:szCs w:val="24"/>
        </w:rPr>
        <w:t xml:space="preserve">6. Explain the MARS model and how each factor influences individual behavior.</w:t>
      </w:r>
    </w:p>
    <w:p>
      <w:pPr>
        <w:spacing w:after="120"/>
      </w:pPr>
      <w:r>
        <w:rPr>
          <w:rFonts w:ascii="Arial" w:cs="Arial" w:eastAsia="Arial" w:hAnsi="Arial"/>
          <w:sz w:val="24"/>
          <w:szCs w:val="24"/>
        </w:rPr>
        <w:t xml:space="preserve">The MARS model identifies four direct predictors of individual behavior and performance in organizational settings. The model's name is an acronym for its four components, and it is multiplicative — all four must be present for optimal performance.</w:t>
      </w:r>
    </w:p>
    <w:p>
      <w:pPr>
        <w:spacing w:after="120"/>
      </w:pPr>
      <w:r>
        <w:rPr>
          <w:rFonts w:ascii="Arial" w:cs="Arial" w:eastAsia="Arial" w:hAnsi="Arial"/>
          <w:sz w:val="24"/>
          <w:szCs w:val="24"/>
        </w:rPr>
        <w:t xml:space="preserve">(1) Motivation — the direction, intensity, and persistence of voluntary effort. Direction refers to what people choose to do, intensity refers to how hard they try, and persistence refers to how long they sustain effort.</w:t>
      </w:r>
    </w:p>
    <w:p>
      <w:pPr>
        <w:spacing w:after="120"/>
      </w:pPr>
      <w:r>
        <w:rPr>
          <w:rFonts w:ascii="Arial" w:cs="Arial" w:eastAsia="Arial" w:hAnsi="Arial"/>
          <w:sz w:val="24"/>
          <w:szCs w:val="24"/>
        </w:rPr>
        <w:t xml:space="preserve">(2) Ability — both natural aptitudes and learned capabilities required to complete a task, including intellectual abilities (cognitive skills), physical abilities (strength, coordination), and emotional abilities (emotional intelligence).</w:t>
      </w:r>
    </w:p>
    <w:p>
      <w:pPr>
        <w:spacing w:after="120"/>
      </w:pPr>
      <w:r>
        <w:rPr>
          <w:rFonts w:ascii="Arial" w:cs="Arial" w:eastAsia="Arial" w:hAnsi="Arial"/>
          <w:sz w:val="24"/>
          <w:szCs w:val="24"/>
        </w:rPr>
        <w:t xml:space="preserve">(3) Role Perceptions — the degree to which people understand their job duties, priorities, and expected behaviors. Misaligned role perceptions lead to wasted effort even when motivation and ability are high.</w:t>
      </w:r>
    </w:p>
    <w:p>
      <w:pPr>
        <w:spacing w:after="120"/>
      </w:pPr>
      <w:r>
        <w:rPr>
          <w:rFonts w:ascii="Arial" w:cs="Arial" w:eastAsia="Arial" w:hAnsi="Arial"/>
          <w:sz w:val="24"/>
          <w:szCs w:val="24"/>
        </w:rPr>
        <w:t xml:space="preserve">(4) Situational Factors — conditions beyond the employee's direct control that constrain or facilitate performance, including time, budget, equipment, coworker support, and organizational policies.</w:t>
      </w:r>
    </w:p>
    <w:p>
      <w:pPr>
        <w:spacing w:after="120"/>
      </w:pPr>
      <w:r>
        <w:rPr>
          <w:rFonts w:ascii="Arial" w:cs="Arial" w:eastAsia="Arial" w:hAnsi="Arial"/>
          <w:sz w:val="24"/>
          <w:szCs w:val="24"/>
        </w:rPr>
        <w:t xml:space="preserve">Because the model is multiplicative, if any factor is zero or very low, overall performance suffers significantly regardless of how strong the other factors are.</w:t>
      </w:r>
    </w:p>
    <w:p>
      <w:pPr>
        <w:spacing w:after="120" w:before="300"/>
      </w:pPr>
      <w:r>
        <w:rPr>
          <w:rFonts w:ascii="Arial" w:cs="Arial" w:eastAsia="Arial" w:hAnsi="Arial"/>
          <w:b/>
          <w:bCs/>
          <w:sz w:val="24"/>
          <w:szCs w:val="24"/>
        </w:rPr>
        <w:t xml:space="preserve">7. Describe the Big Five personality dimensions and their relevance to workplace performance.</w:t>
      </w:r>
    </w:p>
    <w:p>
      <w:pPr>
        <w:spacing w:after="120"/>
      </w:pPr>
      <w:r>
        <w:rPr>
          <w:rFonts w:ascii="Arial" w:cs="Arial" w:eastAsia="Arial" w:hAnsi="Arial"/>
          <w:sz w:val="24"/>
          <w:szCs w:val="24"/>
        </w:rPr>
        <w:t xml:space="preserve">The Big Five personality model (also known as the Five-Factor Model) identifies five broad dimensions that capture the major aspects of personality. Each dimension exists on a continuum and has specific implications for workplace behavior.</w:t>
      </w:r>
    </w:p>
    <w:p>
      <w:pPr>
        <w:spacing w:after="120"/>
      </w:pPr>
      <w:r>
        <w:rPr>
          <w:rFonts w:ascii="Arial" w:cs="Arial" w:eastAsia="Arial" w:hAnsi="Arial"/>
          <w:sz w:val="24"/>
          <w:szCs w:val="24"/>
        </w:rPr>
        <w:t xml:space="preserve">(1) Conscientiousness — organized, dependable, goal-focused, thorough, and hardworking. This is the strongest predictor of job performance across virtually all occupations. Highly conscientious employees set and pursue goals, follow through on commitments, and demonstrate initiative.</w:t>
      </w:r>
    </w:p>
    <w:p>
      <w:pPr>
        <w:spacing w:after="120"/>
      </w:pPr>
      <w:r>
        <w:rPr>
          <w:rFonts w:ascii="Arial" w:cs="Arial" w:eastAsia="Arial" w:hAnsi="Arial"/>
          <w:sz w:val="24"/>
          <w:szCs w:val="24"/>
        </w:rPr>
        <w:t xml:space="preserve">(2) Agreeableness — cooperative, trusting, empathetic, good-natured, and tolerant. This dimension predicts performance in roles requiring interpersonal interaction, teamwork, and customer service. Highly agreeable people build strong relationships but may struggle with assertive negotiation.</w:t>
      </w:r>
    </w:p>
    <w:p>
      <w:pPr>
        <w:spacing w:after="120"/>
      </w:pPr>
      <w:r>
        <w:rPr>
          <w:rFonts w:ascii="Arial" w:cs="Arial" w:eastAsia="Arial" w:hAnsi="Arial"/>
          <w:sz w:val="24"/>
          <w:szCs w:val="24"/>
        </w:rPr>
        <w:t xml:space="preserve">(3) Neuroticism/Emotional Stability — the tendency to experience anxiety, depression, anger, and emotional instability. Low neuroticism (high emotional stability) is associated with better stress management, higher job satisfaction, and more effective coping strategies.</w:t>
      </w:r>
    </w:p>
    <w:p>
      <w:pPr>
        <w:spacing w:after="120"/>
      </w:pPr>
      <w:r>
        <w:rPr>
          <w:rFonts w:ascii="Arial" w:cs="Arial" w:eastAsia="Arial" w:hAnsi="Arial"/>
          <w:sz w:val="24"/>
          <w:szCs w:val="24"/>
        </w:rPr>
        <w:t xml:space="preserve">(4) Openness to Experience — imaginative, curious, creative, flexible, and unconventional. This dimension predicts performance in roles requiring creativity, innovation, and adaptability to change.</w:t>
      </w:r>
    </w:p>
    <w:p>
      <w:pPr>
        <w:spacing w:after="120"/>
      </w:pPr>
      <w:r>
        <w:rPr>
          <w:rFonts w:ascii="Arial" w:cs="Arial" w:eastAsia="Arial" w:hAnsi="Arial"/>
          <w:sz w:val="24"/>
          <w:szCs w:val="24"/>
        </w:rPr>
        <w:t xml:space="preserve">(5) Extraversion — outgoing, sociable, assertive, talkative, and energetic. This dimension predicts performance in sales, management, and roles requiring social influence and networking.</w:t>
      </w:r>
    </w:p>
    <w:p>
      <w:pPr>
        <w:spacing w:after="120" w:before="300"/>
      </w:pPr>
      <w:r>
        <w:rPr>
          <w:rFonts w:ascii="Arial" w:cs="Arial" w:eastAsia="Arial" w:hAnsi="Arial"/>
          <w:b/>
          <w:bCs/>
          <w:sz w:val="24"/>
          <w:szCs w:val="24"/>
        </w:rPr>
        <w:t xml:space="preserve">8. What is the difference between terminal and instrumental values?</w:t>
      </w:r>
    </w:p>
    <w:p>
      <w:pPr>
        <w:spacing w:after="120"/>
      </w:pPr>
      <w:r>
        <w:rPr>
          <w:rFonts w:ascii="Arial" w:cs="Arial" w:eastAsia="Arial" w:hAnsi="Arial"/>
          <w:sz w:val="24"/>
          <w:szCs w:val="24"/>
        </w:rPr>
        <w:t xml:space="preserve">Terminal values are desired end-states or life goals that people strive to achieve throughout their lives. Examples include happiness, freedom, world peace, a comfortable life, wisdom, and inner harmony. These represent the ultimate destinations that give meaning and direction to one's life.</w:t>
      </w:r>
    </w:p>
    <w:p>
      <w:pPr>
        <w:spacing w:after="120"/>
      </w:pPr>
      <w:r>
        <w:rPr>
          <w:rFonts w:ascii="Arial" w:cs="Arial" w:eastAsia="Arial" w:hAnsi="Arial"/>
          <w:sz w:val="24"/>
          <w:szCs w:val="24"/>
        </w:rPr>
        <w:t xml:space="preserve">Instrumental values are preferred modes of behavior — the means by which people pursue their terminal values. Examples include honesty, ambition, responsibility, courage, imagination, and politeness. These represent the behavioral standards and methods people use to achieve their life goals.</w:t>
      </w:r>
    </w:p>
    <w:p>
      <w:pPr>
        <w:spacing w:after="120"/>
      </w:pPr>
      <w:r>
        <w:rPr>
          <w:rFonts w:ascii="Arial" w:cs="Arial" w:eastAsia="Arial" w:hAnsi="Arial"/>
          <w:sz w:val="24"/>
          <w:szCs w:val="24"/>
        </w:rPr>
        <w:t xml:space="preserve">Key differences include: terminal values are about ends while instrumental values are about means; terminal values tend to be more stable over time; and two people may share the same terminal values (e.g., happiness) but differ significantly in the instrumental values they use to achieve them (e.g., one values ambition while another values contentment).</w:t>
      </w:r>
    </w:p>
    <w:p>
      <w:pPr>
        <w:spacing w:after="120"/>
      </w:pPr>
      <w:r>
        <w:rPr>
          <w:rFonts w:ascii="Arial" w:cs="Arial" w:eastAsia="Arial" w:hAnsi="Arial"/>
          <w:sz w:val="24"/>
          <w:szCs w:val="24"/>
        </w:rPr>
        <w:t xml:space="preserve">In organizational contexts, understanding both types of values is crucial for person-organization fit and values-based recruitment. Organizations need to assess whether candidates share the company's terminal goals and whether their preferred behavioral approaches (instrumental values) align with organizational expectations.</w:t>
      </w:r>
    </w:p>
    <w:p>
      <w:pPr>
        <w:spacing w:after="120" w:before="300"/>
      </w:pPr>
      <w:r>
        <w:rPr>
          <w:rFonts w:ascii="Arial" w:cs="Arial" w:eastAsia="Arial" w:hAnsi="Arial"/>
          <w:b/>
          <w:bCs/>
          <w:sz w:val="24"/>
          <w:szCs w:val="24"/>
        </w:rPr>
        <w:t xml:space="preserve">9. Define values congruence and explain why it matters in organizations.</w:t>
      </w:r>
    </w:p>
    <w:p>
      <w:pPr>
        <w:spacing w:after="120"/>
      </w:pPr>
      <w:r>
        <w:rPr>
          <w:rFonts w:ascii="Arial" w:cs="Arial" w:eastAsia="Arial" w:hAnsi="Arial"/>
          <w:sz w:val="24"/>
          <w:szCs w:val="24"/>
        </w:rPr>
        <w:t xml:space="preserve">Values congruence occurs when a person's values align with those of the organization, team, or supervisor. It exists at multiple levels: person-organization congruence (alignment with organizational values), person-group congruence (alignment with team values), and person-supervisor congruence (alignment with the manager's values).</w:t>
      </w:r>
    </w:p>
    <w:p>
      <w:pPr>
        <w:spacing w:after="120"/>
      </w:pPr>
      <w:r>
        <w:rPr>
          <w:rFonts w:ascii="Arial" w:cs="Arial" w:eastAsia="Arial" w:hAnsi="Arial"/>
          <w:sz w:val="24"/>
          <w:szCs w:val="24"/>
        </w:rPr>
        <w:t xml:space="preserve">Values congruence matters because: (1) it increases job satisfaction — employees who share organizational values find their work more meaningful, (2) it strengthens organizational commitment — aligned employees feel stronger emotional attachment to the organization, (3) it reduces turnover — congruent employees are less likely to leave, (4) it improves communication and coordination — shared values provide common ground for decision-making, (5) it promotes ethical behavior — when personal and organizational values align, ethical dilemmas are reduced, and (6) it indirectly improves performance through enhanced motivation and engagement.</w:t>
      </w:r>
    </w:p>
    <w:p>
      <w:pPr>
        <w:spacing w:after="120"/>
      </w:pPr>
      <w:r>
        <w:rPr>
          <w:rFonts w:ascii="Arial" w:cs="Arial" w:eastAsia="Arial" w:hAnsi="Arial"/>
          <w:sz w:val="24"/>
          <w:szCs w:val="24"/>
        </w:rPr>
        <w:t xml:space="preserve">Organizations can improve values congruence through values-based recruitment (hiring people whose values align), effective socialization programs (helping new employees understand and internalize organizational values), and leadership modeling (leaders consistently demonstrating organizational values in their behavior).</w:t>
      </w:r>
    </w:p>
    <w:p>
      <w:pPr>
        <w:spacing w:after="120" w:before="300"/>
      </w:pPr>
      <w:r>
        <w:rPr>
          <w:rFonts w:ascii="Arial" w:cs="Arial" w:eastAsia="Arial" w:hAnsi="Arial"/>
          <w:b/>
          <w:bCs/>
          <w:sz w:val="24"/>
          <w:szCs w:val="24"/>
        </w:rPr>
        <w:t xml:space="preserve">10. Compare and contrast the four ethical principles discussed in this chapter.</w:t>
      </w:r>
    </w:p>
    <w:p>
      <w:pPr>
        <w:spacing w:after="120"/>
      </w:pPr>
      <w:r>
        <w:rPr>
          <w:rFonts w:ascii="Arial" w:cs="Arial" w:eastAsia="Arial" w:hAnsi="Arial"/>
          <w:sz w:val="24"/>
          <w:szCs w:val="24"/>
        </w:rPr>
        <w:t xml:space="preserve">(1) Utilitarianism — the ethical principle that actions should produce the greatest good for the greatest number of people. It focuses on consequences and outcomes, requiring decision-makers to weigh the benefits and costs to all stakeholders. Limitation: it may sacrifice minority rights for majority benefit and requires difficult quantification of costs and benefits.</w:t>
      </w:r>
    </w:p>
    <w:p>
      <w:pPr>
        <w:spacing w:after="120"/>
      </w:pPr>
      <w:r>
        <w:rPr>
          <w:rFonts w:ascii="Arial" w:cs="Arial" w:eastAsia="Arial" w:hAnsi="Arial"/>
          <w:sz w:val="24"/>
          <w:szCs w:val="24"/>
        </w:rPr>
        <w:t xml:space="preserve">(2) Individual Rights — respects and protects fundamental human rights and dignity, including rights to privacy, free speech, due process, and informed consent. This principle protects individual autonomy against majority interests. Limitation: rights can conflict with each other, and determining which rights take precedence can be challenging.</w:t>
      </w:r>
    </w:p>
    <w:p>
      <w:pPr>
        <w:spacing w:after="120"/>
      </w:pPr>
      <w:r>
        <w:rPr>
          <w:rFonts w:ascii="Arial" w:cs="Arial" w:eastAsia="Arial" w:hAnsi="Arial"/>
          <w:sz w:val="24"/>
          <w:szCs w:val="24"/>
        </w:rPr>
        <w:t xml:space="preserve">(3) Distributive Justice — emphasizes equitable distribution of benefits and burdens among all people affected by a decision. It includes distributive justice (fair outcomes), procedural justice (fair processes), and interactional justice (fair treatment in interpersonal interactions). Limitation: fairness is subjective and different stakeholders may perceive fairness differently.</w:t>
      </w:r>
    </w:p>
    <w:p>
      <w:pPr>
        <w:spacing w:after="120"/>
      </w:pPr>
      <w:r>
        <w:rPr>
          <w:rFonts w:ascii="Arial" w:cs="Arial" w:eastAsia="Arial" w:hAnsi="Arial"/>
          <w:sz w:val="24"/>
          <w:szCs w:val="24"/>
        </w:rPr>
        <w:t xml:space="preserve">(4) Virtue Ethics/Caring — emphasizes moral character and the duty to care for others, considering the whole person and their relationships. It focuses on developing virtuous character traits like compassion, integrity, and courage. Limitation: it can be subjective and culturally dependent.</w:t>
      </w:r>
    </w:p>
    <w:p>
      <w:pPr>
        <w:spacing w:after="120"/>
      </w:pPr>
      <w:r>
        <w:rPr>
          <w:rFonts w:ascii="Arial" w:cs="Arial" w:eastAsia="Arial" w:hAnsi="Arial"/>
          <w:sz w:val="24"/>
          <w:szCs w:val="24"/>
        </w:rPr>
        <w:t xml:space="preserve">Effective ethical leaders balance all four principles rather than relying on any single one, considering consequences, rights, fairness, and caring in their ethical decision-making.</w:t>
      </w:r>
    </w:p>
    <w:p>
      <w:r>
        <w:br w:type="page"/>
      </w:r>
    </w:p>
    <w:p>
      <w:pPr>
        <w:pStyle w:val="Heading1"/>
      </w:pPr>
      <w:r>
        <w:rPr>
          <w:rFonts w:ascii="Arial" w:cs="Arial" w:eastAsia="Arial" w:hAnsi="Arial"/>
          <w:b/>
          <w:bCs/>
          <w:color w:val="1F3864"/>
          <w:sz w:val="36"/>
          <w:szCs w:val="36"/>
        </w:rPr>
        <w:t xml:space="preserve">Chapter 3: Perceiving Ourselves and Others</w:t>
      </w:r>
    </w:p>
    <w:p>
      <w:pPr>
        <w:pStyle w:val="Heading2"/>
      </w:pPr>
      <w:r>
        <w:rPr>
          <w:rFonts w:ascii="Arial" w:cs="Arial" w:eastAsia="Arial" w:hAnsi="Arial"/>
          <w:b/>
          <w:bCs/>
          <w:color w:val="2E75B6"/>
          <w:sz w:val="28"/>
          <w:szCs w:val="28"/>
        </w:rPr>
        <w:t xml:space="preserve">Review Questions</w:t>
      </w:r>
    </w:p>
    <w:p>
      <w:pPr>
        <w:spacing w:after="120" w:before="300"/>
      </w:pPr>
      <w:r>
        <w:rPr>
          <w:rFonts w:ascii="Arial" w:cs="Arial" w:eastAsia="Arial" w:hAnsi="Arial"/>
          <w:b/>
          <w:bCs/>
          <w:sz w:val="24"/>
          <w:szCs w:val="24"/>
        </w:rPr>
        <w:t xml:space="preserve">11. Describe the six features of self-concept and their impact on organizational behavior.</w:t>
      </w:r>
    </w:p>
    <w:p>
      <w:pPr>
        <w:spacing w:after="120"/>
      </w:pPr>
      <w:r>
        <w:rPr>
          <w:rFonts w:ascii="Arial" w:cs="Arial" w:eastAsia="Arial" w:hAnsi="Arial"/>
          <w:sz w:val="24"/>
          <w:szCs w:val="24"/>
        </w:rPr>
        <w:t xml:space="preserve">Self-concept is the complex set of beliefs and evaluations people hold about themselves. It has six key features that significantly influence behavior in organizational settings.</w:t>
      </w:r>
    </w:p>
    <w:p>
      <w:pPr>
        <w:spacing w:after="120"/>
      </w:pPr>
      <w:r>
        <w:rPr>
          <w:rFonts w:ascii="Arial" w:cs="Arial" w:eastAsia="Arial" w:hAnsi="Arial"/>
          <w:sz w:val="24"/>
          <w:szCs w:val="24"/>
        </w:rPr>
        <w:t xml:space="preserve">(1) Self-Complexity — the number of distinct identities or roles people define for themselves (e.g., manager, parent, athlete, volunteer). High self-complexity buffers against stress because setbacks in one role don't threaten the entire self-concept.</w:t>
      </w:r>
    </w:p>
    <w:p>
      <w:pPr>
        <w:spacing w:after="120"/>
      </w:pPr>
      <w:r>
        <w:rPr>
          <w:rFonts w:ascii="Arial" w:cs="Arial" w:eastAsia="Arial" w:hAnsi="Arial"/>
          <w:sz w:val="24"/>
          <w:szCs w:val="24"/>
        </w:rPr>
        <w:t xml:space="preserve">(2) Self-Consistency — the degree of compatibility among a person's self-perceptions. When self-perceptions are misaligned with job roles, it creates cognitive dissonance and discomfort, potentially leading to turnover.</w:t>
      </w:r>
    </w:p>
    <w:p>
      <w:pPr>
        <w:spacing w:after="120"/>
      </w:pPr>
      <w:r>
        <w:rPr>
          <w:rFonts w:ascii="Arial" w:cs="Arial" w:eastAsia="Arial" w:hAnsi="Arial"/>
          <w:sz w:val="24"/>
          <w:szCs w:val="24"/>
        </w:rPr>
        <w:t xml:space="preserve">(3) Self-Enhancement — the natural tendency for people to view themselves in a positive light. While this motivates persistence and resilience, it can cause overconfidence in decision-making and difficulty accepting constructive feedback.</w:t>
      </w:r>
    </w:p>
    <w:p>
      <w:pPr>
        <w:spacing w:after="120"/>
      </w:pPr>
      <w:r>
        <w:rPr>
          <w:rFonts w:ascii="Arial" w:cs="Arial" w:eastAsia="Arial" w:hAnsi="Arial"/>
          <w:sz w:val="24"/>
          <w:szCs w:val="24"/>
        </w:rPr>
        <w:t xml:space="preserve">(4) Self-Verification — the desire to confirm and maintain one's existing self-concept. This can perpetuate negative cycles when people with low self-esteem seek confirming negative feedback, or positive cycles when confident people seek affirming experiences.</w:t>
      </w:r>
    </w:p>
    <w:p>
      <w:pPr>
        <w:spacing w:after="120"/>
      </w:pPr>
      <w:r>
        <w:rPr>
          <w:rFonts w:ascii="Arial" w:cs="Arial" w:eastAsia="Arial" w:hAnsi="Arial"/>
          <w:sz w:val="24"/>
          <w:szCs w:val="24"/>
        </w:rPr>
        <w:t xml:space="preserve">(5) Self-Evaluation — overall self-worth encompassing self-esteem (general self-worth), self-efficacy (belief in ability to perform specific tasks), and locus of control (belief about what controls life events). Strong self-evaluation is a powerful predictor of job satisfaction and performance.</w:t>
      </w:r>
    </w:p>
    <w:p>
      <w:pPr>
        <w:spacing w:after="120"/>
      </w:pPr>
      <w:r>
        <w:rPr>
          <w:rFonts w:ascii="Arial" w:cs="Arial" w:eastAsia="Arial" w:hAnsi="Arial"/>
          <w:sz w:val="24"/>
          <w:szCs w:val="24"/>
        </w:rPr>
        <w:t xml:space="preserve">(6) Social Identity — the portion of self-concept derived from group membership. Strong organizational identification increases commitment and citizenship behavior but can also cause intergroup bias and resistance to organizational change.</w:t>
      </w:r>
    </w:p>
    <w:p>
      <w:pPr>
        <w:spacing w:after="120" w:before="300"/>
      </w:pPr>
      <w:r>
        <w:rPr>
          <w:rFonts w:ascii="Arial" w:cs="Arial" w:eastAsia="Arial" w:hAnsi="Arial"/>
          <w:b/>
          <w:bCs/>
          <w:sz w:val="24"/>
          <w:szCs w:val="24"/>
        </w:rPr>
        <w:t xml:space="preserve">12. Explain the self-fulfilling prophecy and its four stages.</w:t>
      </w:r>
    </w:p>
    <w:p>
      <w:pPr>
        <w:spacing w:after="120"/>
      </w:pPr>
      <w:r>
        <w:rPr>
          <w:rFonts w:ascii="Arial" w:cs="Arial" w:eastAsia="Arial" w:hAnsi="Arial"/>
          <w:sz w:val="24"/>
          <w:szCs w:val="24"/>
        </w:rPr>
        <w:t xml:space="preserve">The self-fulfilling prophecy (also known as the Pygmalion effect) occurs when a person's expectations about another person cause that person to behave in ways that confirm those expectations. This powerful psychological phenomenon operates through four distinct stages.</w:t>
      </w:r>
    </w:p>
    <w:p>
      <w:pPr>
        <w:spacing w:after="120"/>
      </w:pPr>
      <w:r>
        <w:rPr>
          <w:rFonts w:ascii="Arial" w:cs="Arial" w:eastAsia="Arial" w:hAnsi="Arial"/>
          <w:sz w:val="24"/>
          <w:szCs w:val="24"/>
        </w:rPr>
        <w:t xml:space="preserve">Stage 1: The supervisor forms an expectation about the employee, often based on inaccurate first impressions, physical appearance, credentials, or early performance. These initial expectations may be based on limited or biased information.</w:t>
      </w:r>
    </w:p>
    <w:p>
      <w:pPr>
        <w:spacing w:after="120"/>
      </w:pPr>
      <w:r>
        <w:rPr>
          <w:rFonts w:ascii="Arial" w:cs="Arial" w:eastAsia="Arial" w:hAnsi="Arial"/>
          <w:sz w:val="24"/>
          <w:szCs w:val="24"/>
        </w:rPr>
        <w:t xml:space="preserve">Stage 2: The supervisor's behavior changes in response to these expectations. High-expectation employees receive more emotional support, more challenging assignments, more frequent and detailed feedback, and more opportunities for development. Low-expectation employees receive less attention and fewer opportunities.</w:t>
      </w:r>
    </w:p>
    <w:p>
      <w:pPr>
        <w:spacing w:after="120"/>
      </w:pPr>
      <w:r>
        <w:rPr>
          <w:rFonts w:ascii="Arial" w:cs="Arial" w:eastAsia="Arial" w:hAnsi="Arial"/>
          <w:sz w:val="24"/>
          <w:szCs w:val="24"/>
        </w:rPr>
        <w:t xml:space="preserve">Stage 3: The employee's behavior changes in response to the differential treatment. Employees who receive more support and challenge respond with higher confidence, greater effort, and increased engagement. Those receiving less support become less motivated and engaged.</w:t>
      </w:r>
    </w:p>
    <w:p>
      <w:pPr>
        <w:spacing w:after="120"/>
      </w:pPr>
      <w:r>
        <w:rPr>
          <w:rFonts w:ascii="Arial" w:cs="Arial" w:eastAsia="Arial" w:hAnsi="Arial"/>
          <w:sz w:val="24"/>
          <w:szCs w:val="24"/>
        </w:rPr>
        <w:t xml:space="preserve">Stage 4: The employee's performance confirms the original expectation, creating a self-reinforcing cycle. The supervisor's initial (possibly inaccurate) expectation becomes reality through their own behavior.</w:t>
      </w:r>
    </w:p>
    <w:p>
      <w:pPr>
        <w:spacing w:after="120"/>
      </w:pPr>
      <w:r>
        <w:rPr>
          <w:rFonts w:ascii="Arial" w:cs="Arial" w:eastAsia="Arial" w:hAnsi="Arial"/>
          <w:sz w:val="24"/>
          <w:szCs w:val="24"/>
        </w:rPr>
        <w:t xml:space="preserve">Implications for managers: set high expectations for all employees, question initial impressions, provide equal support and opportunities, and be aware of how expectations unconsciously shape behavior.</w:t>
      </w:r>
    </w:p>
    <w:p>
      <w:pPr>
        <w:spacing w:after="120" w:before="300"/>
      </w:pPr>
      <w:r>
        <w:rPr>
          <w:rFonts w:ascii="Arial" w:cs="Arial" w:eastAsia="Arial" w:hAnsi="Arial"/>
          <w:b/>
          <w:bCs/>
          <w:sz w:val="24"/>
          <w:szCs w:val="24"/>
        </w:rPr>
        <w:t xml:space="preserve">13. What are the major perceptual errors in organizational settings?</w:t>
      </w:r>
    </w:p>
    <w:p>
      <w:pPr>
        <w:spacing w:after="120"/>
      </w:pPr>
      <w:r>
        <w:rPr>
          <w:rFonts w:ascii="Arial" w:cs="Arial" w:eastAsia="Arial" w:hAnsi="Arial"/>
          <w:sz w:val="24"/>
          <w:szCs w:val="24"/>
        </w:rPr>
        <w:t xml:space="preserve">Perceptual errors systematically distort how we perceive and evaluate others, leading to poor decisions in hiring, performance evaluation, and interpersonal relationships. The major errors include:</w:t>
      </w:r>
    </w:p>
    <w:p>
      <w:pPr>
        <w:spacing w:after="120"/>
      </w:pPr>
      <w:r>
        <w:rPr>
          <w:rFonts w:ascii="Arial" w:cs="Arial" w:eastAsia="Arial" w:hAnsi="Arial"/>
          <w:sz w:val="24"/>
          <w:szCs w:val="24"/>
        </w:rPr>
        <w:t xml:space="preserve">(1) Halo/Horn Effect — one positive (halo) or negative (horn) trait influences the overall perception of a person, causing all other traits to be evaluated similarly. For example, an attractive person may be rated higher on unrelated competencies.</w:t>
      </w:r>
    </w:p>
    <w:p>
      <w:pPr>
        <w:spacing w:after="120"/>
      </w:pPr>
      <w:r>
        <w:rPr>
          <w:rFonts w:ascii="Arial" w:cs="Arial" w:eastAsia="Arial" w:hAnsi="Arial"/>
          <w:sz w:val="24"/>
          <w:szCs w:val="24"/>
        </w:rPr>
        <w:t xml:space="preserve">(2) Stereotyping — assigning traits to people based on their membership in a social category (gender, age, ethnicity) rather than their individual characteristics. This leads to discrimination and missed opportunities.</w:t>
      </w:r>
    </w:p>
    <w:p>
      <w:pPr>
        <w:spacing w:after="120"/>
      </w:pPr>
      <w:r>
        <w:rPr>
          <w:rFonts w:ascii="Arial" w:cs="Arial" w:eastAsia="Arial" w:hAnsi="Arial"/>
          <w:sz w:val="24"/>
          <w:szCs w:val="24"/>
        </w:rPr>
        <w:t xml:space="preserve">(3) Primacy Effect — first impressions disproportionately influence subsequent perceptions, making it difficult for people to overcome initial negative judgments.</w:t>
      </w:r>
    </w:p>
    <w:p>
      <w:pPr>
        <w:spacing w:after="120"/>
      </w:pPr>
      <w:r>
        <w:rPr>
          <w:rFonts w:ascii="Arial" w:cs="Arial" w:eastAsia="Arial" w:hAnsi="Arial"/>
          <w:sz w:val="24"/>
          <w:szCs w:val="24"/>
        </w:rPr>
        <w:t xml:space="preserve">(4) Recency Effect — the most recently received information is weighted more heavily than earlier information, which can distort performance evaluations.</w:t>
      </w:r>
    </w:p>
    <w:p>
      <w:pPr>
        <w:spacing w:after="120"/>
      </w:pPr>
      <w:r>
        <w:rPr>
          <w:rFonts w:ascii="Arial" w:cs="Arial" w:eastAsia="Arial" w:hAnsi="Arial"/>
          <w:sz w:val="24"/>
          <w:szCs w:val="24"/>
        </w:rPr>
        <w:t xml:space="preserve">(5) False-Consensus/Projection Bias — overestimating how much others share our beliefs, values, and behaviors, leading to miscommunication and poor decision-making.</w:t>
      </w:r>
    </w:p>
    <w:p>
      <w:pPr>
        <w:spacing w:after="120"/>
      </w:pPr>
      <w:r>
        <w:rPr>
          <w:rFonts w:ascii="Arial" w:cs="Arial" w:eastAsia="Arial" w:hAnsi="Arial"/>
          <w:sz w:val="24"/>
          <w:szCs w:val="24"/>
        </w:rPr>
        <w:t xml:space="preserve">(6) Leniency/Strictness/Central Tendency — consistent rating biases where evaluators rate everyone too high (leniency), too low (strictness), or in the middle (central tendency).</w:t>
      </w:r>
    </w:p>
    <w:p>
      <w:pPr>
        <w:spacing w:after="120"/>
      </w:pPr>
      <w:r>
        <w:rPr>
          <w:rFonts w:ascii="Arial" w:cs="Arial" w:eastAsia="Arial" w:hAnsi="Arial"/>
          <w:sz w:val="24"/>
          <w:szCs w:val="24"/>
        </w:rPr>
        <w:t xml:space="preserve">(7) Contrast Effect — evaluating people relative to others recently encountered rather than against objective standards.</w:t>
      </w:r>
    </w:p>
    <w:p>
      <w:pPr>
        <w:spacing w:after="120"/>
      </w:pPr>
      <w:r>
        <w:rPr>
          <w:rFonts w:ascii="Arial" w:cs="Arial" w:eastAsia="Arial" w:hAnsi="Arial"/>
          <w:sz w:val="24"/>
          <w:szCs w:val="24"/>
        </w:rPr>
        <w:t xml:space="preserve">(8) Attribution Errors — the fundamental attribution error (overemphasizing internal causes for others' behavior) and self-serving bias (attributing own successes to internal factors and failures to external factors).</w:t>
      </w:r>
    </w:p>
    <w:p>
      <w:pPr>
        <w:spacing w:after="120"/>
      </w:pPr>
      <w:r>
        <w:rPr>
          <w:rFonts w:ascii="Arial" w:cs="Arial" w:eastAsia="Arial" w:hAnsi="Arial"/>
          <w:sz w:val="24"/>
          <w:szCs w:val="24"/>
        </w:rPr>
        <w:t xml:space="preserve">These errors are minimized through rater training, structured evaluation processes, multiple raters, and awareness of one's own biases.</w:t>
      </w:r>
    </w:p>
    <w:p>
      <w:pPr>
        <w:spacing w:after="120" w:before="300"/>
      </w:pPr>
      <w:r>
        <w:rPr>
          <w:rFonts w:ascii="Arial" w:cs="Arial" w:eastAsia="Arial" w:hAnsi="Arial"/>
          <w:b/>
          <w:bCs/>
          <w:sz w:val="24"/>
          <w:szCs w:val="24"/>
        </w:rPr>
        <w:t xml:space="preserve">14. Describe attribution theory and the three rules for making attributions.</w:t>
      </w:r>
    </w:p>
    <w:p>
      <w:pPr>
        <w:spacing w:after="120"/>
      </w:pPr>
      <w:r>
        <w:rPr>
          <w:rFonts w:ascii="Arial" w:cs="Arial" w:eastAsia="Arial" w:hAnsi="Arial"/>
          <w:sz w:val="24"/>
          <w:szCs w:val="24"/>
        </w:rPr>
        <w:t xml:space="preserve">Attribution theory explains how people perceive and explain the causes of behavior — whether they attribute behavior to internal factors (personality, ability, effort) or external factors (situation, luck, other people). These attributions significantly influence how we respond to others' behavior.</w:t>
      </w:r>
    </w:p>
    <w:p>
      <w:pPr>
        <w:spacing w:after="120"/>
      </w:pPr>
      <w:r>
        <w:rPr>
          <w:rFonts w:ascii="Arial" w:cs="Arial" w:eastAsia="Arial" w:hAnsi="Arial"/>
          <w:sz w:val="24"/>
          <w:szCs w:val="24"/>
        </w:rPr>
        <w:t xml:space="preserve">Kelley's model identifies three rules for making attributions:</w:t>
      </w:r>
    </w:p>
    <w:p>
      <w:pPr>
        <w:spacing w:after="120"/>
      </w:pPr>
      <w:r>
        <w:rPr>
          <w:rFonts w:ascii="Arial" w:cs="Arial" w:eastAsia="Arial" w:hAnsi="Arial"/>
          <w:sz w:val="24"/>
          <w:szCs w:val="24"/>
        </w:rPr>
        <w:t xml:space="preserve">(1) Consensus — do other people behave similarly in this situation? High consensus (others act the same way) leads to external attributions, suggesting the situation caused the behavior. Low consensus (this person is unique in behaving this way) leads to internal attributions.</w:t>
      </w:r>
    </w:p>
    <w:p>
      <w:pPr>
        <w:spacing w:after="120"/>
      </w:pPr>
      <w:r>
        <w:rPr>
          <w:rFonts w:ascii="Arial" w:cs="Arial" w:eastAsia="Arial" w:hAnsi="Arial"/>
          <w:sz w:val="24"/>
          <w:szCs w:val="24"/>
        </w:rPr>
        <w:t xml:space="preserve">(2) Consistency — does this person always behave this way in this situation? High consistency (the person always acts this way) leads to internal attributions, suggesting a stable personal characteristic. Low consistency (the behavior is unusual for this person) leads to external attributions.</w:t>
      </w:r>
    </w:p>
    <w:p>
      <w:pPr>
        <w:spacing w:after="120"/>
      </w:pPr>
      <w:r>
        <w:rPr>
          <w:rFonts w:ascii="Arial" w:cs="Arial" w:eastAsia="Arial" w:hAnsi="Arial"/>
          <w:sz w:val="24"/>
          <w:szCs w:val="24"/>
        </w:rPr>
        <w:t xml:space="preserve">(3) Distinctiveness — does this person behave differently in other situations? High distinctiveness (the person acts differently in other contexts) leads to external attributions, suggesting the specific situation caused the behavior. Low distinctiveness (the person acts the same way across situations) leads to internal attributions.</w:t>
      </w:r>
    </w:p>
    <w:p>
      <w:pPr>
        <w:spacing w:after="120"/>
      </w:pPr>
      <w:r>
        <w:rPr>
          <w:rFonts w:ascii="Arial" w:cs="Arial" w:eastAsia="Arial" w:hAnsi="Arial"/>
          <w:sz w:val="24"/>
          <w:szCs w:val="24"/>
        </w:rPr>
        <w:t xml:space="preserve">Two major biases affect attributions: the fundamental attribution error (overemphasizing internal causes when judging others' behavior) and the self-serving bias (attributing our own successes to internal factors and our failures to external factors).</w:t>
      </w:r>
    </w:p>
    <w:p>
      <w:pPr>
        <w:spacing w:after="120" w:before="300"/>
      </w:pPr>
      <w:r>
        <w:rPr>
          <w:rFonts w:ascii="Arial" w:cs="Arial" w:eastAsia="Arial" w:hAnsi="Arial"/>
          <w:b/>
          <w:bCs/>
          <w:sz w:val="24"/>
          <w:szCs w:val="24"/>
        </w:rPr>
        <w:t xml:space="preserve">15. How does the Johari Window improve self-awareness and mutual understanding?</w:t>
      </w:r>
    </w:p>
    <w:p>
      <w:pPr>
        <w:spacing w:after="120"/>
      </w:pPr>
      <w:r>
        <w:rPr>
          <w:rFonts w:ascii="Arial" w:cs="Arial" w:eastAsia="Arial" w:hAnsi="Arial"/>
          <w:sz w:val="24"/>
          <w:szCs w:val="24"/>
        </w:rPr>
        <w:t xml:space="preserve">The Johari Window is a framework for understanding self-awareness and interpersonal relationships through four quadrants based on what is known or unknown to self and others.</w:t>
      </w:r>
    </w:p>
    <w:p>
      <w:pPr>
        <w:spacing w:after="120"/>
      </w:pPr>
      <w:r>
        <w:rPr>
          <w:rFonts w:ascii="Arial" w:cs="Arial" w:eastAsia="Arial" w:hAnsi="Arial"/>
          <w:sz w:val="24"/>
          <w:szCs w:val="24"/>
        </w:rPr>
        <w:t xml:space="preserve">(1) Open Area (known to self and known to others) — behaviors, feelings, and motivations that are transparent. The goal is to expand this area through feedback and self-disclosure, as larger open areas correlate with better communication and trust.</w:t>
      </w:r>
    </w:p>
    <w:p>
      <w:pPr>
        <w:spacing w:after="120"/>
      </w:pPr>
      <w:r>
        <w:rPr>
          <w:rFonts w:ascii="Arial" w:cs="Arial" w:eastAsia="Arial" w:hAnsi="Arial"/>
          <w:sz w:val="24"/>
          <w:szCs w:val="24"/>
        </w:rPr>
        <w:t xml:space="preserve">(2) Blind Area (unknown to self but known to others) — aspects of our behavior that others can see but we cannot. This area is reduced through actively seeking and receiving feedback. Blind spots can include habits, communication patterns, and emotional reactions.</w:t>
      </w:r>
    </w:p>
    <w:p>
      <w:pPr>
        <w:spacing w:after="120"/>
      </w:pPr>
      <w:r>
        <w:rPr>
          <w:rFonts w:ascii="Arial" w:cs="Arial" w:eastAsia="Arial" w:hAnsi="Arial"/>
          <w:sz w:val="24"/>
          <w:szCs w:val="24"/>
        </w:rPr>
        <w:t xml:space="preserve">(3) Hidden Area (known to self but unknown to others) — information we choose not to share, including fears, sensitivities, and private thoughts. This area is reduced through appropriate self-disclosure, which builds trust and deeper relationships.</w:t>
      </w:r>
    </w:p>
    <w:p>
      <w:pPr>
        <w:spacing w:after="120"/>
      </w:pPr>
      <w:r>
        <w:rPr>
          <w:rFonts w:ascii="Arial" w:cs="Arial" w:eastAsia="Arial" w:hAnsi="Arial"/>
          <w:sz w:val="24"/>
          <w:szCs w:val="24"/>
        </w:rPr>
        <w:t xml:space="preserve">(4) Unknown Area (unknown to both self and others) — untapped potential, subconscious motivations, and undiscovered abilities. This area is explored through self-discovery, new experiences, therapy, and reflective practices.</w:t>
      </w:r>
    </w:p>
    <w:p>
      <w:pPr>
        <w:spacing w:after="120"/>
      </w:pPr>
      <w:r>
        <w:rPr>
          <w:rFonts w:ascii="Arial" w:cs="Arial" w:eastAsia="Arial" w:hAnsi="Arial"/>
          <w:sz w:val="24"/>
          <w:szCs w:val="24"/>
        </w:rPr>
        <w:t xml:space="preserve">The Johari Window improves organizational behavior by: expanding the open area through systematic feedback and disclosure, improving feedback culture by normalizing constructive input, building trust through mutual vulnerability, supporting leadership development by identifying blind spots, and strengthening team relationships through increased understanding and communication.</w:t>
      </w:r>
    </w:p>
    <w:p>
      <w:r>
        <w:br w:type="page"/>
      </w:r>
    </w:p>
    <w:p>
      <w:pPr>
        <w:pStyle w:val="Heading1"/>
      </w:pPr>
      <w:r>
        <w:rPr>
          <w:rFonts w:ascii="Arial" w:cs="Arial" w:eastAsia="Arial" w:hAnsi="Arial"/>
          <w:b/>
          <w:bCs/>
          <w:color w:val="1F3864"/>
          <w:sz w:val="36"/>
          <w:szCs w:val="36"/>
        </w:rPr>
        <w:t xml:space="preserve">Chapter 4: Workplace Emotions, Attitudes, and Stress</w:t>
      </w:r>
    </w:p>
    <w:p>
      <w:pPr>
        <w:pStyle w:val="Heading2"/>
      </w:pPr>
      <w:r>
        <w:rPr>
          <w:rFonts w:ascii="Arial" w:cs="Arial" w:eastAsia="Arial" w:hAnsi="Arial"/>
          <w:b/>
          <w:bCs/>
          <w:color w:val="2E75B6"/>
          <w:sz w:val="28"/>
          <w:szCs w:val="28"/>
        </w:rPr>
        <w:t xml:space="preserve">Review Questions</w:t>
      </w:r>
    </w:p>
    <w:p>
      <w:pPr>
        <w:spacing w:after="120" w:before="300"/>
      </w:pPr>
      <w:r>
        <w:rPr>
          <w:rFonts w:ascii="Arial" w:cs="Arial" w:eastAsia="Arial" w:hAnsi="Arial"/>
          <w:b/>
          <w:bCs/>
          <w:sz w:val="24"/>
          <w:szCs w:val="24"/>
        </w:rPr>
        <w:t xml:space="preserve">16. Distinguish between emotions and attitudes. How do they interact?</w:t>
      </w:r>
    </w:p>
    <w:p>
      <w:pPr>
        <w:spacing w:after="120"/>
      </w:pPr>
      <w:r>
        <w:rPr>
          <w:rFonts w:ascii="Arial" w:cs="Arial" w:eastAsia="Arial" w:hAnsi="Arial"/>
          <w:sz w:val="24"/>
          <w:szCs w:val="24"/>
        </w:rPr>
        <w:t xml:space="preserve">Emotions are brief, intense physiological and behavioral episodes directed at specific targets or events. They are intense feelings that arise spontaneously in response to stimuli, involve physiological changes (heart rate, facial expressions), and typically last seconds to minutes. Examples include anger at a colleague, joy at receiving recognition, or fear before a presentation.</w:t>
      </w:r>
    </w:p>
    <w:p>
      <w:pPr>
        <w:spacing w:after="120"/>
      </w:pPr>
      <w:r>
        <w:rPr>
          <w:rFonts w:ascii="Arial" w:cs="Arial" w:eastAsia="Arial" w:hAnsi="Arial"/>
          <w:sz w:val="24"/>
          <w:szCs w:val="24"/>
        </w:rPr>
        <w:t xml:space="preserve">Attitudes are relatively stable clusters of beliefs, feelings, and behavioral intentions toward objects, people, or events. They represent enduring evaluations that develop over time through experience and socialization. Job satisfaction, organizational commitment, and job involvement are examples of workplace attitudes.</w:t>
      </w:r>
    </w:p>
    <w:p>
      <w:pPr>
        <w:spacing w:after="120"/>
      </w:pPr>
      <w:r>
        <w:rPr>
          <w:rFonts w:ascii="Arial" w:cs="Arial" w:eastAsia="Arial" w:hAnsi="Arial"/>
          <w:sz w:val="24"/>
          <w:szCs w:val="24"/>
        </w:rPr>
        <w:t xml:space="preserve">Emotions and attitudes interact through several mechanisms: (1) emotions shape attitudes through repeated experiences — affective events theory suggests that daily emotional experiences at work gradually form overall job attitudes, (2) attitudes influence emotional reactions through expectations — people with positive attitudes interpret ambiguous events more favorably, (3) cognitive dissonance occurs when emotions conflict with attitudes, creating psychological discomfort, (4) emotional contagion spreads emotions between people, gradually shaping group attitudes and organizational climate, and (5) emotional labor creates gaps between felt emotions and displayed emotions, potentially leading to attitude change over time.</w:t>
      </w:r>
    </w:p>
    <w:p>
      <w:pPr>
        <w:spacing w:after="120" w:before="300"/>
      </w:pPr>
      <w:r>
        <w:rPr>
          <w:rFonts w:ascii="Arial" w:cs="Arial" w:eastAsia="Arial" w:hAnsi="Arial"/>
          <w:b/>
          <w:bCs/>
          <w:sz w:val="24"/>
          <w:szCs w:val="24"/>
        </w:rPr>
        <w:t xml:space="preserve">17. Explain cognitive dissonance and how people reduce it.</w:t>
      </w:r>
    </w:p>
    <w:p>
      <w:pPr>
        <w:spacing w:after="120"/>
      </w:pPr>
      <w:r>
        <w:rPr>
          <w:rFonts w:ascii="Arial" w:cs="Arial" w:eastAsia="Arial" w:hAnsi="Arial"/>
          <w:sz w:val="24"/>
          <w:szCs w:val="24"/>
        </w:rPr>
        <w:t xml:space="preserve">Cognitive dissonance, first described by Leon Festinger in 1957, is the psychological discomfort people experience when they perceive inconsistency between two or more attitudes, or between their attitudes and their behavior. This discomfort creates a motivational drive to reduce the inconsistency.</w:t>
      </w:r>
    </w:p>
    <w:p>
      <w:pPr>
        <w:spacing w:after="120"/>
      </w:pPr>
      <w:r>
        <w:rPr>
          <w:rFonts w:ascii="Arial" w:cs="Arial" w:eastAsia="Arial" w:hAnsi="Arial"/>
          <w:sz w:val="24"/>
          <w:szCs w:val="24"/>
        </w:rPr>
        <w:t xml:space="preserve">People reduce cognitive dissonance through several strategies: (1) Changing attitudes to align with behavior — for example, an employee who accepted a job they initially disliked may convince themselves the job is actually interesting, (2) Changing behavior to align with attitudes — quitting a job that conflicts with personal values, (3) Adding consonant cognitions — rationalizing the inconsistency by finding justifications, such as "the pay makes up for the boring work," (4) Minimizing the importance of the inconsistency — telling oneself "it's not that big a deal," and (5) Reducing perceived choice — convincing oneself that there was no real alternative.</w:t>
      </w:r>
    </w:p>
    <w:p>
      <w:pPr>
        <w:spacing w:after="120"/>
      </w:pPr>
      <w:r>
        <w:rPr>
          <w:rFonts w:ascii="Arial" w:cs="Arial" w:eastAsia="Arial" w:hAnsi="Arial"/>
          <w:sz w:val="24"/>
          <w:szCs w:val="24"/>
        </w:rPr>
        <w:t xml:space="preserve">Organizational implications include: post-hiring dissonance (new employees questioning their decision), forced compliance stress (being required to act against one's beliefs), and change management challenges (employees experiencing dissonance when required to adopt new practices that conflict with existing attitudes).</w:t>
      </w:r>
    </w:p>
    <w:p>
      <w:pPr>
        <w:spacing w:after="120" w:before="300"/>
      </w:pPr>
      <w:r>
        <w:rPr>
          <w:rFonts w:ascii="Arial" w:cs="Arial" w:eastAsia="Arial" w:hAnsi="Arial"/>
          <w:b/>
          <w:bCs/>
          <w:sz w:val="24"/>
          <w:szCs w:val="24"/>
        </w:rPr>
        <w:t xml:space="preserve">18. Compare surface acting and deep acting in emotional labor.</w:t>
      </w:r>
    </w:p>
    <w:p>
      <w:pPr>
        <w:spacing w:after="120"/>
      </w:pPr>
      <w:r>
        <w:rPr>
          <w:rFonts w:ascii="Arial" w:cs="Arial" w:eastAsia="Arial" w:hAnsi="Arial"/>
          <w:sz w:val="24"/>
          <w:szCs w:val="24"/>
        </w:rPr>
        <w:t xml:space="preserve">Emotional labor refers to the effort required to display organizationally desired emotions during interpersonal interactions. Two distinct strategies exist for managing emotional labor, with very different consequences.</w:t>
      </w:r>
    </w:p>
    <w:p>
      <w:pPr>
        <w:spacing w:after="120"/>
      </w:pPr>
      <w:r>
        <w:rPr>
          <w:rFonts w:ascii="Arial" w:cs="Arial" w:eastAsia="Arial" w:hAnsi="Arial"/>
          <w:sz w:val="24"/>
          <w:szCs w:val="24"/>
        </w:rPr>
        <w:t xml:space="preserve">Surface acting involves displaying the expected emotions without actually feeling them. The employee modifies their outward expression while their inner feelings remain unchanged. For example, a flight attendant who feels frustrated but forces a smile. Consequences of surface acting include: higher emotional exhaustion, increased burnout, depersonalization (treating people as objects), and emotional dissonance between felt and displayed emotions. Surface acting depletes psychological resources because it requires constant self-monitoring and suppression.</w:t>
      </w:r>
    </w:p>
    <w:p>
      <w:pPr>
        <w:spacing w:after="120"/>
      </w:pPr>
      <w:r>
        <w:rPr>
          <w:rFonts w:ascii="Arial" w:cs="Arial" w:eastAsia="Arial" w:hAnsi="Arial"/>
          <w:sz w:val="24"/>
          <w:szCs w:val="24"/>
        </w:rPr>
        <w:t xml:space="preserve">Deep acting involves genuinely trying to feel the expected emotion through cognitive reappraisal — reframing the situation to evoke authentic emotional responses. For example, a nurse who empathizes with a difficult patient by imagining their pain. Consequences of deep acting include: less emotional exhaustion, more authentic emotional displays, better customer responses, and greater personal satisfaction. Deep acting is more sustainable because it aligns inner feelings with outward expressions.</w:t>
      </w:r>
    </w:p>
    <w:p>
      <w:pPr>
        <w:spacing w:after="120"/>
      </w:pPr>
      <w:r>
        <w:rPr>
          <w:rFonts w:ascii="Arial" w:cs="Arial" w:eastAsia="Arial" w:hAnsi="Arial"/>
          <w:sz w:val="24"/>
          <w:szCs w:val="24"/>
        </w:rPr>
        <w:t xml:space="preserve">Key differences include: authenticity (deep acting produces genuine displays), resource depletion (surface acting drains more energy), customer response (customers detect surface acting), and long-term sustainability (deep acting is healthier over time). Organizations should support deep acting through emotional intelligence training, adequate recovery time, and realistic emotional expectations.</w:t>
      </w:r>
    </w:p>
    <w:p>
      <w:pPr>
        <w:spacing w:after="120" w:before="300"/>
      </w:pPr>
      <w:r>
        <w:rPr>
          <w:rFonts w:ascii="Arial" w:cs="Arial" w:eastAsia="Arial" w:hAnsi="Arial"/>
          <w:b/>
          <w:bCs/>
          <w:sz w:val="24"/>
          <w:szCs w:val="24"/>
        </w:rPr>
        <w:t xml:space="preserve">19. Describe the four dimensions of emotional intelligence.</w:t>
      </w:r>
    </w:p>
    <w:p>
      <w:pPr>
        <w:spacing w:after="120"/>
      </w:pPr>
      <w:r>
        <w:rPr>
          <w:rFonts w:ascii="Arial" w:cs="Arial" w:eastAsia="Arial" w:hAnsi="Arial"/>
          <w:sz w:val="24"/>
          <w:szCs w:val="24"/>
        </w:rPr>
        <w:t xml:space="preserve">Emotional intelligence (EI) is the ability to perceive, understand, manage, and use emotions effectively. It consists of four interrelated dimensions that build upon each other from basic perception to complex interpersonal application.</w:t>
      </w:r>
    </w:p>
    <w:p>
      <w:pPr>
        <w:spacing w:after="120"/>
      </w:pPr>
      <w:r>
        <w:rPr>
          <w:rFonts w:ascii="Arial" w:cs="Arial" w:eastAsia="Arial" w:hAnsi="Arial"/>
          <w:sz w:val="24"/>
          <w:szCs w:val="24"/>
        </w:rPr>
        <w:t xml:space="preserve">(1) Self-Awareness — the ability to accurately identify and understand one's own emotions, recognize emotional patterns, and understand how emotions affect thoughts and behavior. Self-aware individuals can name their emotions, understand their triggers, and recognize the impact of their emotional states on others. This is the foundational dimension upon which all others build.</w:t>
      </w:r>
    </w:p>
    <w:p>
      <w:pPr>
        <w:spacing w:after="120"/>
      </w:pPr>
      <w:r>
        <w:rPr>
          <w:rFonts w:ascii="Arial" w:cs="Arial" w:eastAsia="Arial" w:hAnsi="Arial"/>
          <w:sz w:val="24"/>
          <w:szCs w:val="24"/>
        </w:rPr>
        <w:t xml:space="preserve">(2) Self-Management — the ability to regulate emotions constructively, control impulses, manage stress, and maintain emotional balance. This includes emotional self-control (keeping disruptive emotions in check), adaptability (flexibility in handling change), achievement orientation (striving for improvement), and positive outlook (seeing the bright side of events).</w:t>
      </w:r>
    </w:p>
    <w:p>
      <w:pPr>
        <w:spacing w:after="120"/>
      </w:pPr>
      <w:r>
        <w:rPr>
          <w:rFonts w:ascii="Arial" w:cs="Arial" w:eastAsia="Arial" w:hAnsi="Arial"/>
          <w:sz w:val="24"/>
          <w:szCs w:val="24"/>
        </w:rPr>
        <w:t xml:space="preserve">(3) Social Awareness — the ability to perceive and understand others' emotions accurately. This includes empathy (sensing others' feelings and perspectives), organizational awareness (reading group dynamics and power relationships), and service orientation (anticipating and meeting others' needs). Social awareness requires attention to nonverbal cues and social context.</w:t>
      </w:r>
    </w:p>
    <w:p>
      <w:pPr>
        <w:spacing w:after="120"/>
      </w:pPr>
      <w:r>
        <w:rPr>
          <w:rFonts w:ascii="Arial" w:cs="Arial" w:eastAsia="Arial" w:hAnsi="Arial"/>
          <w:sz w:val="24"/>
          <w:szCs w:val="24"/>
        </w:rPr>
        <w:t xml:space="preserve">(4) Relationship Management — the ability to influence others' emotions and manage interpersonal interactions effectively. This includes coaching and mentoring, conflict management, inspirational leadership, influence, teamwork, and change catalysis. This dimension represents the most complex application of emotional intelligence, requiring integration of the other three dimensions.</w:t>
      </w:r>
    </w:p>
    <w:p>
      <w:pPr>
        <w:spacing w:after="120" w:before="300"/>
      </w:pPr>
      <w:r>
        <w:rPr>
          <w:rFonts w:ascii="Arial" w:cs="Arial" w:eastAsia="Arial" w:hAnsi="Arial"/>
          <w:b/>
          <w:bCs/>
          <w:sz w:val="24"/>
          <w:szCs w:val="24"/>
        </w:rPr>
        <w:t xml:space="preserve">20. Explain the EVLN model and provide workplace examples of each response.</w:t>
      </w:r>
    </w:p>
    <w:p>
      <w:pPr>
        <w:spacing w:after="120"/>
      </w:pPr>
      <w:r>
        <w:rPr>
          <w:rFonts w:ascii="Arial" w:cs="Arial" w:eastAsia="Arial" w:hAnsi="Arial"/>
          <w:sz w:val="24"/>
          <w:szCs w:val="24"/>
        </w:rPr>
        <w:t xml:space="preserve">The EVLN model describes four ways employees respond to job dissatisfaction, varying along two dimensions: active versus passive and constructive versus destructive. Understanding these responses helps managers identify and address dissatisfaction before it escalates.</w:t>
      </w:r>
    </w:p>
    <w:p>
      <w:pPr>
        <w:spacing w:after="120"/>
      </w:pPr>
      <w:r>
        <w:rPr>
          <w:rFonts w:ascii="Arial" w:cs="Arial" w:eastAsia="Arial" w:hAnsi="Arial"/>
          <w:sz w:val="24"/>
          <w:szCs w:val="24"/>
        </w:rPr>
        <w:t xml:space="preserve">(1) Exit (active, destructive) — actively leaving the organization or attempting to leave. This includes quitting for a competitor, transferring to another department, or actively searching for new employment. Example: a talented engineer who feels undervalued accepts an offer from a rival company.</w:t>
      </w:r>
    </w:p>
    <w:p>
      <w:pPr>
        <w:spacing w:after="120"/>
      </w:pPr>
      <w:r>
        <w:rPr>
          <w:rFonts w:ascii="Arial" w:cs="Arial" w:eastAsia="Arial" w:hAnsi="Arial"/>
          <w:sz w:val="24"/>
          <w:szCs w:val="24"/>
        </w:rPr>
        <w:t xml:space="preserve">(2) Voice (active, constructive) — actively attempting to improve the situation through communication and action. This includes presenting data to management, suggesting solutions, filing formal grievances, or organizing collective action. Example: an employee who notices declining team morale presents survey data and improvement recommendations to their manager.</w:t>
      </w:r>
    </w:p>
    <w:p>
      <w:pPr>
        <w:spacing w:after="120"/>
      </w:pPr>
      <w:r>
        <w:rPr>
          <w:rFonts w:ascii="Arial" w:cs="Arial" w:eastAsia="Arial" w:hAnsi="Arial"/>
          <w:sz w:val="24"/>
          <w:szCs w:val="24"/>
        </w:rPr>
        <w:t xml:space="preserve">(3) Loyalty (passive, constructive) — patiently waiting for conditions to improve while maintaining support for the organization. This includes continuing to work hard despite setbacks, defending the organization publicly, and trusting management to address problems. Example: an employee who was passed over for promotion continues to perform well, believing their time will come.</w:t>
      </w:r>
    </w:p>
    <w:p>
      <w:pPr>
        <w:spacing w:after="120"/>
      </w:pPr>
      <w:r>
        <w:rPr>
          <w:rFonts w:ascii="Arial" w:cs="Arial" w:eastAsia="Arial" w:hAnsi="Arial"/>
          <w:sz w:val="24"/>
          <w:szCs w:val="24"/>
        </w:rPr>
        <w:t xml:space="preserve">(4) Neglect (passive, destructive) — passively allowing conditions to worsen through reduced effort and engagement. This includes chronic lateness, increased absenteeism, reduced effort, higher error rates, and minimal compliance. Example: a dissatisfied employee who does the bare minimum, arrives late, and stops volunteering for extra projects.</w:t>
      </w:r>
    </w:p>
    <w:p>
      <w:pPr>
        <w:spacing w:after="120"/>
      </w:pPr>
      <w:r>
        <w:rPr>
          <w:rFonts w:ascii="Arial" w:cs="Arial" w:eastAsia="Arial" w:hAnsi="Arial"/>
          <w:sz w:val="24"/>
          <w:szCs w:val="24"/>
        </w:rPr>
        <w:t xml:space="preserve">Organizations should encourage voice responses by creating open communication channels, psychological safety, and responsive management that acts on employee input.</w:t>
      </w:r>
    </w:p>
    <w:p>
      <w:pPr>
        <w:spacing w:after="120" w:before="300"/>
      </w:pPr>
      <w:r>
        <w:rPr>
          <w:rFonts w:ascii="Arial" w:cs="Arial" w:eastAsia="Arial" w:hAnsi="Arial"/>
          <w:b/>
          <w:bCs/>
          <w:sz w:val="24"/>
          <w:szCs w:val="24"/>
        </w:rPr>
        <w:t xml:space="preserve">21. Describe the General Adaptation Syndrome and its implications for workplace stress.</w:t>
      </w:r>
    </w:p>
    <w:p>
      <w:pPr>
        <w:spacing w:after="120"/>
      </w:pPr>
      <w:r>
        <w:rPr>
          <w:rFonts w:ascii="Arial" w:cs="Arial" w:eastAsia="Arial" w:hAnsi="Arial"/>
          <w:sz w:val="24"/>
          <w:szCs w:val="24"/>
        </w:rPr>
        <w:t xml:space="preserve">The General Adaptation Syndrome (GAS), developed by Hans Selye, describes the three-stage physiological response to prolonged stress. Understanding GAS helps organizations recognize when employees are approaching dangerous stress levels and intervene appropriately.</w:t>
      </w:r>
    </w:p>
    <w:p>
      <w:pPr>
        <w:spacing w:after="120"/>
      </w:pPr>
      <w:r>
        <w:rPr>
          <w:rFonts w:ascii="Arial" w:cs="Arial" w:eastAsia="Arial" w:hAnsi="Arial"/>
          <w:sz w:val="24"/>
          <w:szCs w:val="24"/>
        </w:rPr>
        <w:t xml:space="preserve">(1) Alarm Stage — the initial fight-or-flight response activates when a stressor is perceived. Stress hormones (cortisol, adrenaline) are released, heart rate increases, and the body prepares for action. Performance may temporarily boost due to heightened arousal. In the workplace, this manifests as increased energy and focus when facing a deadline or crisis.</w:t>
      </w:r>
    </w:p>
    <w:p>
      <w:pPr>
        <w:spacing w:after="120"/>
      </w:pPr>
      <w:r>
        <w:rPr>
          <w:rFonts w:ascii="Arial" w:cs="Arial" w:eastAsia="Arial" w:hAnsi="Arial"/>
          <w:sz w:val="24"/>
          <w:szCs w:val="24"/>
        </w:rPr>
        <w:t xml:space="preserve">(2) Resistance Stage — the body appears to adapt to the stressor and functioning seems normal, but underlying physiological resources are being depleted. The person may appear to be coping well while experiencing psychosomatic symptoms like headaches, insomnia, or digestive problems. In the workplace, employees in this stage may seem productive but are gradually burning out.</w:t>
      </w:r>
    </w:p>
    <w:p>
      <w:pPr>
        <w:spacing w:after="120"/>
      </w:pPr>
      <w:r>
        <w:rPr>
          <w:rFonts w:ascii="Arial" w:cs="Arial" w:eastAsia="Arial" w:hAnsi="Arial"/>
          <w:sz w:val="24"/>
          <w:szCs w:val="24"/>
        </w:rPr>
        <w:t xml:space="preserve">(3) Exhaustion Stage — the body's resources are depleted, leading to burnout, chronic illness, immune system suppression, cognitive impairment, and emotional breakdown. Performance drops dramatically. In the workplace, this manifests as chronic absenteeism, depression, substance abuse, or complete inability to function.</w:t>
      </w:r>
    </w:p>
    <w:p>
      <w:pPr>
        <w:spacing w:after="120"/>
      </w:pPr>
      <w:r>
        <w:rPr>
          <w:rFonts w:ascii="Arial" w:cs="Arial" w:eastAsia="Arial" w:hAnsi="Arial"/>
          <w:sz w:val="24"/>
          <w:szCs w:val="24"/>
        </w:rPr>
        <w:t xml:space="preserve">Implications for workplace stress management: (1) prevent unnecessary stressors through job redesign and realistic workloads, (2) ensure adequate recovery periods between high-stress periods, (3) intervene early at the resistance stage before exhaustion occurs, (4) recognize individual differences in stress tolerance and coping resources, and (5) distinguish between eustress (motivating, short-term stress) and distress (harmful, chronic stress).</w:t>
      </w:r>
    </w:p>
    <w:p>
      <w:r>
        <w:br w:type="page"/>
      </w:r>
    </w:p>
    <w:p>
      <w:pPr>
        <w:pStyle w:val="Heading1"/>
      </w:pPr>
      <w:r>
        <w:rPr>
          <w:rFonts w:ascii="Arial" w:cs="Arial" w:eastAsia="Arial" w:hAnsi="Arial"/>
          <w:b/>
          <w:bCs/>
          <w:color w:val="1F3864"/>
          <w:sz w:val="36"/>
          <w:szCs w:val="36"/>
        </w:rPr>
        <w:t xml:space="preserve">Chapter 5: Employee Motivation</w:t>
      </w:r>
    </w:p>
    <w:p>
      <w:pPr>
        <w:pStyle w:val="Heading2"/>
      </w:pPr>
      <w:r>
        <w:rPr>
          <w:rFonts w:ascii="Arial" w:cs="Arial" w:eastAsia="Arial" w:hAnsi="Arial"/>
          <w:b/>
          <w:bCs/>
          <w:color w:val="2E75B6"/>
          <w:sz w:val="28"/>
          <w:szCs w:val="28"/>
        </w:rPr>
        <w:t xml:space="preserve">Review Questions</w:t>
      </w:r>
    </w:p>
    <w:p>
      <w:pPr>
        <w:spacing w:after="120" w:before="300"/>
      </w:pPr>
      <w:r>
        <w:rPr>
          <w:rFonts w:ascii="Arial" w:cs="Arial" w:eastAsia="Arial" w:hAnsi="Arial"/>
          <w:b/>
          <w:bCs/>
          <w:sz w:val="24"/>
          <w:szCs w:val="24"/>
        </w:rPr>
        <w:t xml:space="preserve">22. Compare Maslow's hierarchy with McClelland's learned needs theory.</w:t>
      </w:r>
    </w:p>
    <w:p>
      <w:pPr>
        <w:spacing w:after="120"/>
      </w:pPr>
      <w:r>
        <w:rPr>
          <w:rFonts w:ascii="Arial" w:cs="Arial" w:eastAsia="Arial" w:hAnsi="Arial"/>
          <w:sz w:val="24"/>
          <w:szCs w:val="24"/>
        </w:rPr>
        <w:t xml:space="preserve">Maslow's Hierarchy of Needs proposes five innate needs arranged in a hierarchy: physiological (food, water, shelter), safety (security, stability), belongingness (social relationships, acceptance), esteem (recognition, status, competence), and self-actualization (fulfilling one's potential). The theory holds that lower-level needs must be substantially satisfied before higher-level needs become motivating, and that this hierarchy is universal across all people.</w:t>
      </w:r>
    </w:p>
    <w:p>
      <w:pPr>
        <w:spacing w:after="120"/>
      </w:pPr>
      <w:r>
        <w:rPr>
          <w:rFonts w:ascii="Arial" w:cs="Arial" w:eastAsia="Arial" w:hAnsi="Arial"/>
          <w:sz w:val="24"/>
          <w:szCs w:val="24"/>
        </w:rPr>
        <w:t xml:space="preserve">McClelland's Learned Needs Theory identifies three needs shaped by life experiences and cultural background: need for achievement (desire to accomplish challenging goals, excel, and receive feedback), need for affiliation (desire for close relationships, social approval, and belonging), and need for power (desire to influence others, control resources, and have impact). Unlike Maslow's needs, these are not hierarchical and can coexist at varying strengths.</w:t>
      </w:r>
    </w:p>
    <w:p>
      <w:pPr>
        <w:spacing w:after="120"/>
      </w:pPr>
      <w:r>
        <w:rPr>
          <w:rFonts w:ascii="Arial" w:cs="Arial" w:eastAsia="Arial" w:hAnsi="Arial"/>
          <w:sz w:val="24"/>
          <w:szCs w:val="24"/>
        </w:rPr>
        <w:t xml:space="preserve">Key differences include: origin (Maslow's needs are innate and universal; McClelland's are learned and culturally variable), structure (Maslow's are hierarchical; McClelland's are not), empirical evidence (McClelland's theory has stronger research support), and practical application (McClelland's is more useful for employee selection and development because needs can be assessed and matched to roles).</w:t>
      </w:r>
    </w:p>
    <w:p>
      <w:pPr>
        <w:spacing w:after="120"/>
      </w:pPr>
      <w:r>
        <w:rPr>
          <w:rFonts w:ascii="Arial" w:cs="Arial" w:eastAsia="Arial" w:hAnsi="Arial"/>
          <w:sz w:val="24"/>
          <w:szCs w:val="24"/>
        </w:rPr>
        <w:t xml:space="preserve">McClelland's theory suggests that managers should identify employees' dominant needs and match them to appropriate roles — high achievers to challenging individual contributor roles, high affiliation needs to team-based and customer-facing roles, and high power needs to leadership and management positions.</w:t>
      </w:r>
    </w:p>
    <w:p>
      <w:pPr>
        <w:spacing w:after="120" w:before="300"/>
      </w:pPr>
      <w:r>
        <w:rPr>
          <w:rFonts w:ascii="Arial" w:cs="Arial" w:eastAsia="Arial" w:hAnsi="Arial"/>
          <w:b/>
          <w:bCs/>
          <w:sz w:val="24"/>
          <w:szCs w:val="24"/>
        </w:rPr>
        <w:t xml:space="preserve">23. Explain Herzberg's two-factor theory. What are its implications for managers?</w:t>
      </w:r>
    </w:p>
    <w:p>
      <w:pPr>
        <w:spacing w:after="120"/>
      </w:pPr>
      <w:r>
        <w:rPr>
          <w:rFonts w:ascii="Arial" w:cs="Arial" w:eastAsia="Arial" w:hAnsi="Arial"/>
          <w:sz w:val="24"/>
          <w:szCs w:val="24"/>
        </w:rPr>
        <w:t xml:space="preserve">Herzberg's Two-Factor Theory (also called the Motivation-Hygiene Theory) proposes that job satisfaction and dissatisfaction are influenced by two separate sets of factors that operate independently of each other.</w:t>
      </w:r>
    </w:p>
    <w:p>
      <w:pPr>
        <w:spacing w:after="120"/>
      </w:pPr>
      <w:r>
        <w:rPr>
          <w:rFonts w:ascii="Arial" w:cs="Arial" w:eastAsia="Arial" w:hAnsi="Arial"/>
          <w:sz w:val="24"/>
          <w:szCs w:val="24"/>
        </w:rPr>
        <w:t xml:space="preserve">Hygiene factors (dissatisfiers) include: pay and compensation, company policies and administration, working conditions, supervision quality, job security, and interpersonal relationships. When these factors are inadequate, employees are dissatisfied. However, improving them beyond an acceptable level does not create satisfaction — it merely removes dissatisfaction. They are analogous to maintenance factors that prevent problems but don't create positive outcomes.</w:t>
      </w:r>
    </w:p>
    <w:p>
      <w:pPr>
        <w:spacing w:after="120"/>
      </w:pPr>
      <w:r>
        <w:rPr>
          <w:rFonts w:ascii="Arial" w:cs="Arial" w:eastAsia="Arial" w:hAnsi="Arial"/>
          <w:sz w:val="24"/>
          <w:szCs w:val="24"/>
        </w:rPr>
        <w:t xml:space="preserve">Motivators (satisfiers) include: achievement, recognition, the work itself (interesting and challenging), responsibility, advancement opportunities, and personal growth. These factors create genuine job satisfaction and motivation when present, but their absence does not necessarily create dissatisfaction — it creates a neutral state.</w:t>
      </w:r>
    </w:p>
    <w:p>
      <w:pPr>
        <w:spacing w:after="120"/>
      </w:pPr>
      <w:r>
        <w:rPr>
          <w:rFonts w:ascii="Arial" w:cs="Arial" w:eastAsia="Arial" w:hAnsi="Arial"/>
          <w:sz w:val="24"/>
          <w:szCs w:val="24"/>
        </w:rPr>
        <w:t xml:space="preserve">The key insight is that satisfaction and dissatisfaction are NOT opposites on a single continuum. They are two separate dimensions. The opposite of satisfaction is no satisfaction, and the opposite of dissatisfaction is no dissatisfaction.</w:t>
      </w:r>
    </w:p>
    <w:p>
      <w:pPr>
        <w:spacing w:after="120"/>
      </w:pPr>
      <w:r>
        <w:rPr>
          <w:rFonts w:ascii="Arial" w:cs="Arial" w:eastAsia="Arial" w:hAnsi="Arial"/>
          <w:sz w:val="24"/>
          <w:szCs w:val="24"/>
        </w:rPr>
        <w:t xml:space="preserve">Implications for managers: (1) eliminate dissatisfiers first — address hygiene factors to remove sources of dissatisfaction, (2) enrich jobs with motivators — add achievement, recognition, responsibility, and growth opportunities, (3) recognize that pay is primarily a hygiene factor — raises prevent dissatisfaction but don't sustain motivation, (4) invest in motivators rather than just hygiene improvements, and (5) pursue job enrichment strategies that increase the motivating potential of work.</w:t>
      </w:r>
    </w:p>
    <w:p>
      <w:pPr>
        <w:spacing w:after="120" w:before="300"/>
      </w:pPr>
      <w:r>
        <w:rPr>
          <w:rFonts w:ascii="Arial" w:cs="Arial" w:eastAsia="Arial" w:hAnsi="Arial"/>
          <w:b/>
          <w:bCs/>
          <w:sz w:val="24"/>
          <w:szCs w:val="24"/>
        </w:rPr>
        <w:t xml:space="preserve">24. Describe expectancy theory and explain each component with examples.</w:t>
      </w:r>
    </w:p>
    <w:p>
      <w:pPr>
        <w:spacing w:after="120"/>
      </w:pPr>
      <w:r>
        <w:rPr>
          <w:rFonts w:ascii="Arial" w:cs="Arial" w:eastAsia="Arial" w:hAnsi="Arial"/>
          <w:sz w:val="24"/>
          <w:szCs w:val="24"/>
        </w:rPr>
        <w:t xml:space="preserve">Expectancy Theory (Vroom, 1964) proposes that motivation is determined by a rational calculation: Motivation = Expectancy × Instrumentality × Valence. All three components must be positive for motivation to exist; if any component is zero, overall motivation is zero.</w:t>
      </w:r>
    </w:p>
    <w:p>
      <w:pPr>
        <w:spacing w:after="120"/>
      </w:pPr>
      <w:r>
        <w:rPr>
          <w:rFonts w:ascii="Arial" w:cs="Arial" w:eastAsia="Arial" w:hAnsi="Arial"/>
          <w:sz w:val="24"/>
          <w:szCs w:val="24"/>
        </w:rPr>
        <w:t xml:space="preserve">(1) Expectancy — the belief that effort will lead to successful performance ("Can I do it if I try?"). This is influenced by self-efficacy (belief in one's capabilities), availability of resources and support, clarity of role expectations, and past experience with similar tasks. Example: an employee who has the training, tools, and confidence to complete a project has high expectancy.</w:t>
      </w:r>
    </w:p>
    <w:p>
      <w:pPr>
        <w:spacing w:after="120"/>
      </w:pPr>
      <w:r>
        <w:rPr>
          <w:rFonts w:ascii="Arial" w:cs="Arial" w:eastAsia="Arial" w:hAnsi="Arial"/>
          <w:sz w:val="24"/>
          <w:szCs w:val="24"/>
        </w:rPr>
        <w:t xml:space="preserve">(2) Instrumentality — the belief that successful performance will lead to desired rewards ("If I perform well, will I be rewarded?"). This is influenced by trust in management, transparency of reward systems, consistency of past reward delivery, and clear performance-reward linkages. Example: an employee who has seen colleagues receive promised bonuses for meeting targets has high instrumentality.</w:t>
      </w:r>
    </w:p>
    <w:p>
      <w:pPr>
        <w:spacing w:after="120"/>
      </w:pPr>
      <w:r>
        <w:rPr>
          <w:rFonts w:ascii="Arial" w:cs="Arial" w:eastAsia="Arial" w:hAnsi="Arial"/>
          <w:sz w:val="24"/>
          <w:szCs w:val="24"/>
        </w:rPr>
        <w:t xml:space="preserve">(3) Valence — the value or attractiveness of the anticipated reward to the individual ("Do I want the reward?"). This varies by individual based on needs, preferences, values, and life circumstances. Example: a promotion may have high valence for an ambitious employee but low valence for someone who values work-life balance over advancement.</w:t>
      </w:r>
    </w:p>
    <w:p>
      <w:pPr>
        <w:spacing w:after="120"/>
      </w:pPr>
      <w:r>
        <w:rPr>
          <w:rFonts w:ascii="Arial" w:cs="Arial" w:eastAsia="Arial" w:hAnsi="Arial"/>
          <w:sz w:val="24"/>
          <w:szCs w:val="24"/>
        </w:rPr>
        <w:t xml:space="preserve">Managers must ensure all three components are positive by: providing training and resources (expectancy), maintaining transparent and consistent reward systems (instrumentality), and offering rewards that employees actually value (valence).</w:t>
      </w:r>
    </w:p>
    <w:p>
      <w:pPr>
        <w:spacing w:after="120" w:before="300"/>
      </w:pPr>
      <w:r>
        <w:rPr>
          <w:rFonts w:ascii="Arial" w:cs="Arial" w:eastAsia="Arial" w:hAnsi="Arial"/>
          <w:b/>
          <w:bCs/>
          <w:sz w:val="24"/>
          <w:szCs w:val="24"/>
        </w:rPr>
        <w:t xml:space="preserve">25. How does goal setting theory explain improved performance? What are the key conditions?</w:t>
      </w:r>
    </w:p>
    <w:p>
      <w:pPr>
        <w:spacing w:after="120"/>
      </w:pPr>
      <w:r>
        <w:rPr>
          <w:rFonts w:ascii="Arial" w:cs="Arial" w:eastAsia="Arial" w:hAnsi="Arial"/>
          <w:sz w:val="24"/>
          <w:szCs w:val="24"/>
        </w:rPr>
        <w:t xml:space="preserve">Goal Setting Theory (Locke &amp; Latham) demonstrates that specific, challenging goals lead to significantly higher performance than easy goals, vague "do your best" goals, or no goals at all. Goals improve performance through four mechanisms.</w:t>
      </w:r>
    </w:p>
    <w:p>
      <w:pPr>
        <w:spacing w:after="120"/>
      </w:pPr>
      <w:r>
        <w:rPr>
          <w:rFonts w:ascii="Arial" w:cs="Arial" w:eastAsia="Arial" w:hAnsi="Arial"/>
          <w:sz w:val="24"/>
          <w:szCs w:val="24"/>
        </w:rPr>
        <w:t xml:space="preserve">(1) Direction — goals focus attention on goal-relevant activities and away from irrelevant distractions. They provide a clear target that channels effort in productive directions.</w:t>
      </w:r>
    </w:p>
    <w:p>
      <w:pPr>
        <w:spacing w:after="120"/>
      </w:pPr>
      <w:r>
        <w:rPr>
          <w:rFonts w:ascii="Arial" w:cs="Arial" w:eastAsia="Arial" w:hAnsi="Arial"/>
          <w:sz w:val="24"/>
          <w:szCs w:val="24"/>
        </w:rPr>
        <w:t xml:space="preserve">(2) Effort — challenging goals elicit greater effort than easy goals. People work harder when they have demanding but achievable targets to strive toward.</w:t>
      </w:r>
    </w:p>
    <w:p>
      <w:pPr>
        <w:spacing w:after="120"/>
      </w:pPr>
      <w:r>
        <w:rPr>
          <w:rFonts w:ascii="Arial" w:cs="Arial" w:eastAsia="Arial" w:hAnsi="Arial"/>
          <w:sz w:val="24"/>
          <w:szCs w:val="24"/>
        </w:rPr>
        <w:t xml:space="preserve">(3) Persistence — specific, challenging goals sustain effort over longer periods. People persist longer when working toward clear objectives compared to vague aspirations.</w:t>
      </w:r>
    </w:p>
    <w:p>
      <w:pPr>
        <w:spacing w:after="120"/>
      </w:pPr>
      <w:r>
        <w:rPr>
          <w:rFonts w:ascii="Arial" w:cs="Arial" w:eastAsia="Arial" w:hAnsi="Arial"/>
          <w:sz w:val="24"/>
          <w:szCs w:val="24"/>
        </w:rPr>
        <w:t xml:space="preserve">(4) Strategy Development — difficult goals motivate people to develop better plans, strategies, and task approaches. They encourage more thoughtful and efficient work methods.</w:t>
      </w:r>
    </w:p>
    <w:p>
      <w:pPr>
        <w:spacing w:after="120"/>
      </w:pPr>
      <w:r>
        <w:rPr>
          <w:rFonts w:ascii="Arial" w:cs="Arial" w:eastAsia="Arial" w:hAnsi="Arial"/>
          <w:sz w:val="24"/>
          <w:szCs w:val="24"/>
        </w:rPr>
        <w:t xml:space="preserve">Key conditions for effective goal setting include: goal specificity (measurable, concrete targets rather than vague aspirations), goal difficulty (challenging but achievable — goals that are too difficult reduce motivation), goal commitment (employee acceptance and buy-in, influenced by participation in goal setting and perceived fairness), feedback (regular progress information that allows course correction), task complexity (for complex tasks, learning goals work better than performance goals), and self-efficacy (belief in one's capability to achieve the goal).</w:t>
      </w:r>
    </w:p>
    <w:p>
      <w:pPr>
        <w:spacing w:after="120"/>
      </w:pPr>
      <w:r>
        <w:rPr>
          <w:rFonts w:ascii="Arial" w:cs="Arial" w:eastAsia="Arial" w:hAnsi="Arial"/>
          <w:sz w:val="24"/>
          <w:szCs w:val="24"/>
        </w:rPr>
        <w:t xml:space="preserve">The theory is one of the most robustly supported in organizational psychology, with hundreds of studies confirming its effectiveness across diverse settings and populations.</w:t>
      </w:r>
    </w:p>
    <w:p>
      <w:pPr>
        <w:spacing w:after="120" w:before="300"/>
      </w:pPr>
      <w:r>
        <w:rPr>
          <w:rFonts w:ascii="Arial" w:cs="Arial" w:eastAsia="Arial" w:hAnsi="Arial"/>
          <w:b/>
          <w:bCs/>
          <w:sz w:val="24"/>
          <w:szCs w:val="24"/>
        </w:rPr>
        <w:t xml:space="preserve">26. Compare and contrast the four types of reinforcement in OB Mod.</w:t>
      </w:r>
    </w:p>
    <w:p>
      <w:pPr>
        <w:spacing w:after="120"/>
      </w:pPr>
      <w:r>
        <w:rPr>
          <w:rFonts w:ascii="Arial" w:cs="Arial" w:eastAsia="Arial" w:hAnsi="Arial"/>
          <w:sz w:val="24"/>
          <w:szCs w:val="24"/>
        </w:rPr>
        <w:t xml:space="preserve">Organizational Behavior Modification (OB Mod) applies reinforcement theory to shape workplace behavior. Four types of reinforcement exist, each with distinct characteristics and consequences.</w:t>
      </w:r>
    </w:p>
    <w:p>
      <w:pPr>
        <w:spacing w:after="120"/>
      </w:pPr>
      <w:r>
        <w:rPr>
          <w:rFonts w:ascii="Arial" w:cs="Arial" w:eastAsia="Arial" w:hAnsi="Arial"/>
          <w:sz w:val="24"/>
          <w:szCs w:val="24"/>
        </w:rPr>
        <w:t xml:space="preserve">(1) Positive Reinforcement — adding a desirable consequence after a desired behavior to increase its frequency. Examples include praise, bonuses, promotions, recognition, and additional responsibilities. This is the most effective and sustainable approach because it creates positive associations, builds intrinsic motivation, and strengthens the employee-manager relationship.</w:t>
      </w:r>
    </w:p>
    <w:p>
      <w:pPr>
        <w:spacing w:after="120"/>
      </w:pPr>
      <w:r>
        <w:rPr>
          <w:rFonts w:ascii="Arial" w:cs="Arial" w:eastAsia="Arial" w:hAnsi="Arial"/>
          <w:sz w:val="24"/>
          <w:szCs w:val="24"/>
        </w:rPr>
        <w:t xml:space="preserve">(2) Negative Reinforcement — removing an unpleasant consequence after a desired behavior to increase its frequency. Example: a manager stops micromanaging an employee once their performance improves. While effective at increasing behavior, it creates an unpleasant work environment because the employee must first experience something aversive.</w:t>
      </w:r>
    </w:p>
    <w:p>
      <w:pPr>
        <w:spacing w:after="120"/>
      </w:pPr>
      <w:r>
        <w:rPr>
          <w:rFonts w:ascii="Arial" w:cs="Arial" w:eastAsia="Arial" w:hAnsi="Arial"/>
          <w:sz w:val="24"/>
          <w:szCs w:val="24"/>
        </w:rPr>
        <w:t xml:space="preserve">(3) Punishment — adding an undesirable consequence after an undesired behavior to decrease its frequency. Examples include verbal warnings, written reprimands, suspension, demotion, and termination. While punishment can suppress unwanted behavior quickly, it creates fear, resentment, and avoidance. It does not teach the desired alternative behavior and can damage the employee-manager relationship.</w:t>
      </w:r>
    </w:p>
    <w:p>
      <w:pPr>
        <w:spacing w:after="120"/>
      </w:pPr>
      <w:r>
        <w:rPr>
          <w:rFonts w:ascii="Arial" w:cs="Arial" w:eastAsia="Arial" w:hAnsi="Arial"/>
          <w:sz w:val="24"/>
          <w:szCs w:val="24"/>
        </w:rPr>
        <w:t xml:space="preserve">(4) Extinction — withholding reinforcement that previously maintained an undesired behavior, causing it to gradually decrease. Example: ignoring attention-seeking behavior that was previously reinforced by manager responses. Extinction is slow but produces no negative side effects like fear or resentment.</w:t>
      </w:r>
    </w:p>
    <w:p>
      <w:pPr>
        <w:spacing w:after="120"/>
      </w:pPr>
      <w:r>
        <w:rPr>
          <w:rFonts w:ascii="Arial" w:cs="Arial" w:eastAsia="Arial" w:hAnsi="Arial"/>
          <w:sz w:val="24"/>
          <w:szCs w:val="24"/>
        </w:rPr>
        <w:t xml:space="preserve">Best practice in OB Mod: emphasize positive reinforcement as the primary strategy, use extinction for minor unwanted behaviors, and when punishment is necessary, always pair it with reinforcement of the desired alternative behavior.</w:t>
      </w:r>
    </w:p>
    <w:p>
      <w:r>
        <w:br w:type="page"/>
      </w:r>
    </w:p>
    <w:p>
      <w:pPr>
        <w:pStyle w:val="Heading1"/>
      </w:pPr>
      <w:r>
        <w:rPr>
          <w:rFonts w:ascii="Arial" w:cs="Arial" w:eastAsia="Arial" w:hAnsi="Arial"/>
          <w:b/>
          <w:bCs/>
          <w:color w:val="1F3864"/>
          <w:sz w:val="36"/>
          <w:szCs w:val="36"/>
        </w:rPr>
        <w:t xml:space="preserve">Chapter 6: Applied Performance Practices</w:t>
      </w:r>
    </w:p>
    <w:p>
      <w:pPr>
        <w:pStyle w:val="Heading2"/>
      </w:pPr>
      <w:r>
        <w:rPr>
          <w:rFonts w:ascii="Arial" w:cs="Arial" w:eastAsia="Arial" w:hAnsi="Arial"/>
          <w:b/>
          <w:bCs/>
          <w:color w:val="2E75B6"/>
          <w:sz w:val="28"/>
          <w:szCs w:val="28"/>
        </w:rPr>
        <w:t xml:space="preserve">Review Questions</w:t>
      </w:r>
    </w:p>
    <w:p>
      <w:pPr>
        <w:spacing w:after="120" w:before="300"/>
      </w:pPr>
      <w:r>
        <w:rPr>
          <w:rFonts w:ascii="Arial" w:cs="Arial" w:eastAsia="Arial" w:hAnsi="Arial"/>
          <w:b/>
          <w:bCs/>
          <w:sz w:val="24"/>
          <w:szCs w:val="24"/>
        </w:rPr>
        <w:t xml:space="preserve">27. Explain the Job Characteristics Model and calculate an MPS for a given job.</w:t>
      </w:r>
    </w:p>
    <w:p>
      <w:pPr>
        <w:spacing w:after="120"/>
      </w:pPr>
      <w:r>
        <w:rPr>
          <w:rFonts w:ascii="Arial" w:cs="Arial" w:eastAsia="Arial" w:hAnsi="Arial"/>
          <w:sz w:val="24"/>
          <w:szCs w:val="24"/>
        </w:rPr>
        <w:t xml:space="preserve">The Job Characteristics Model (Hackman &amp; Oldham) identifies five core job dimensions that influence employee motivation, satisfaction, and performance through three critical psychological states.</w:t>
      </w:r>
    </w:p>
    <w:p>
      <w:pPr>
        <w:spacing w:after="120"/>
      </w:pPr>
      <w:r>
        <w:rPr>
          <w:rFonts w:ascii="Arial" w:cs="Arial" w:eastAsia="Arial" w:hAnsi="Arial"/>
          <w:sz w:val="24"/>
          <w:szCs w:val="24"/>
        </w:rPr>
        <w:t xml:space="preserve">The five core dimensions are: (1) Skill Variety — the degree to which a job requires different activities using various skills and talents, (2) Task Identity — the degree to which a job requires completing a whole, identifiable piece of work from start to finish, (3) Task Significance — the degree to which the job has a substantial impact on the lives of other people, (4) Autonomy — the degree to which the job provides freedom, independence, and discretion in scheduling work and determining procedures, and (5) Feedback — the degree to which carrying out work activities provides direct and clear information about performance effectiveness.</w:t>
      </w:r>
    </w:p>
    <w:p>
      <w:pPr>
        <w:spacing w:after="120"/>
      </w:pPr>
      <w:r>
        <w:rPr>
          <w:rFonts w:ascii="Arial" w:cs="Arial" w:eastAsia="Arial" w:hAnsi="Arial"/>
          <w:sz w:val="24"/>
          <w:szCs w:val="24"/>
        </w:rPr>
        <w:t xml:space="preserve">These dimensions create three psychological states: experienced meaningfulness (from skill variety, task identity, and task significance), experienced responsibility (from autonomy), and knowledge of results (from feedback).</w:t>
      </w:r>
    </w:p>
    <w:p>
      <w:pPr>
        <w:spacing w:after="120"/>
      </w:pPr>
      <w:r>
        <w:rPr>
          <w:rFonts w:ascii="Arial" w:cs="Arial" w:eastAsia="Arial" w:hAnsi="Arial"/>
          <w:sz w:val="24"/>
          <w:szCs w:val="24"/>
        </w:rPr>
        <w:t xml:space="preserve">The Motivating Potential Score (MPS) is calculated as: MPS = [(Skill Variety + Task Identity + Task Significance) / 3] × Autonomy × Feedback.</w:t>
      </w:r>
    </w:p>
    <w:p>
      <w:pPr>
        <w:spacing w:after="120"/>
      </w:pPr>
      <w:r>
        <w:rPr>
          <w:rFonts w:ascii="Arial" w:cs="Arial" w:eastAsia="Arial" w:hAnsi="Arial"/>
          <w:sz w:val="24"/>
          <w:szCs w:val="24"/>
        </w:rPr>
        <w:t xml:space="preserve">Example calculation: If SV=5, TI=3, TS=4, A=6, F=3, then MPS = [(5+3+4)/3] × 6 × 3 = 4 × 18 = 72.</w:t>
      </w:r>
    </w:p>
    <w:p>
      <w:pPr>
        <w:spacing w:after="120"/>
      </w:pPr>
      <w:r>
        <w:rPr>
          <w:rFonts w:ascii="Arial" w:cs="Arial" w:eastAsia="Arial" w:hAnsi="Arial"/>
          <w:sz w:val="24"/>
          <w:szCs w:val="24"/>
        </w:rPr>
        <w:t xml:space="preserve">The multiplicative nature of the formula means that if autonomy or feedback is zero, the entire MPS becomes zero, regardless of how high the meaningfulness dimensions score. This highlights that autonomy and feedback are essential for motivation.</w:t>
      </w:r>
    </w:p>
    <w:p>
      <w:pPr>
        <w:spacing w:after="120" w:before="300"/>
      </w:pPr>
      <w:r>
        <w:rPr>
          <w:rFonts w:ascii="Arial" w:cs="Arial" w:eastAsia="Arial" w:hAnsi="Arial"/>
          <w:b/>
          <w:bCs/>
          <w:sz w:val="24"/>
          <w:szCs w:val="24"/>
        </w:rPr>
        <w:t xml:space="preserve">28. Compare job rotation, job enlargement, and job enrichment.</w:t>
      </w:r>
    </w:p>
    <w:p>
      <w:pPr>
        <w:spacing w:after="120"/>
      </w:pPr>
      <w:r>
        <w:rPr>
          <w:rFonts w:ascii="Arial" w:cs="Arial" w:eastAsia="Arial" w:hAnsi="Arial"/>
          <w:sz w:val="24"/>
          <w:szCs w:val="24"/>
        </w:rPr>
        <w:t xml:space="preserve">These three approaches to job design differ in their scope, direction of change, and motivational impact.</w:t>
      </w:r>
    </w:p>
    <w:p>
      <w:pPr>
        <w:spacing w:after="120"/>
      </w:pPr>
      <w:r>
        <w:rPr>
          <w:rFonts w:ascii="Arial" w:cs="Arial" w:eastAsia="Arial" w:hAnsi="Arial"/>
          <w:sz w:val="24"/>
          <w:szCs w:val="24"/>
        </w:rPr>
        <w:t xml:space="preserve">Job Rotation involves periodically moving employees between different jobs at the same organizational level. The primary purpose is to reduce boredom from repetitive tasks and cross-train employees. It primarily increases skill variety by exposing employees to different tasks and processes. Advantages include reduced monotony, increased flexibility, and broader organizational understanding. Limitations include temporary productivity losses during transitions and the possibility that employees simply trade one boring task for another.</w:t>
      </w:r>
    </w:p>
    <w:p>
      <w:pPr>
        <w:spacing w:after="120"/>
      </w:pPr>
      <w:r>
        <w:rPr>
          <w:rFonts w:ascii="Arial" w:cs="Arial" w:eastAsia="Arial" w:hAnsi="Arial"/>
          <w:sz w:val="24"/>
          <w:szCs w:val="24"/>
        </w:rPr>
        <w:t xml:space="preserve">Job Enlargement (horizontal loading) involves combining several specialized tasks into a broader job with more variety and task identity. For example, combining separate assembly tasks into one job where a worker builds a complete unit. It increases variety and task identity but may be perceived as simply "more of the same" if not accompanied by increased autonomy. Employees may resist if they see enlargement as more work without more authority.</w:t>
      </w:r>
    </w:p>
    <w:p>
      <w:pPr>
        <w:spacing w:after="120"/>
      </w:pPr>
      <w:r>
        <w:rPr>
          <w:rFonts w:ascii="Arial" w:cs="Arial" w:eastAsia="Arial" w:hAnsi="Arial"/>
          <w:sz w:val="24"/>
          <w:szCs w:val="24"/>
        </w:rPr>
        <w:t xml:space="preserve">Job Enrichment (vertical loading) involves adding authority, responsibility, and control to a job. This includes giving employees more decision-making power, direct feedback, and responsibility for planning and controlling their work. It increases autonomy, task identity, task significance, and feedback. Job enrichment is the most powerful approach for motivation because it addresses higher-order needs for growth, responsibility, and self-actualization.</w:t>
      </w:r>
    </w:p>
    <w:p>
      <w:pPr>
        <w:spacing w:after="120"/>
      </w:pPr>
      <w:r>
        <w:rPr>
          <w:rFonts w:ascii="Arial" w:cs="Arial" w:eastAsia="Arial" w:hAnsi="Arial"/>
          <w:sz w:val="24"/>
          <w:szCs w:val="24"/>
        </w:rPr>
        <w:t xml:space="preserve">Rotation and enlargement are horizontal changes (same level of responsibility); enrichment is vertical (increased responsibility and authority).</w:t>
      </w:r>
    </w:p>
    <w:p>
      <w:pPr>
        <w:spacing w:after="120" w:before="300"/>
      </w:pPr>
      <w:r>
        <w:rPr>
          <w:rFonts w:ascii="Arial" w:cs="Arial" w:eastAsia="Arial" w:hAnsi="Arial"/>
          <w:b/>
          <w:bCs/>
          <w:sz w:val="24"/>
          <w:szCs w:val="24"/>
        </w:rPr>
        <w:t xml:space="preserve">29. What are the advantages and disadvantages of employee involvement?</w:t>
      </w:r>
    </w:p>
    <w:p>
      <w:pPr>
        <w:spacing w:after="120"/>
      </w:pPr>
      <w:r>
        <w:rPr>
          <w:rFonts w:ascii="Arial" w:cs="Arial" w:eastAsia="Arial" w:hAnsi="Arial"/>
          <w:sz w:val="24"/>
          <w:szCs w:val="24"/>
        </w:rPr>
        <w:t xml:space="preserve">Employee involvement refers to the degree to which employees participate in decisions that affect their work. The level of involvement ranges from no involvement (management decides alone) to full involvement (employees have complete decision authority).</w:t>
      </w:r>
    </w:p>
    <w:p>
      <w:pPr>
        <w:spacing w:after="120"/>
      </w:pPr>
      <w:r>
        <w:rPr>
          <w:rFonts w:ascii="Arial" w:cs="Arial" w:eastAsia="Arial" w:hAnsi="Arial"/>
          <w:sz w:val="24"/>
          <w:szCs w:val="24"/>
        </w:rPr>
        <w:t xml:space="preserve">Advantages of employee involvement include: better decisions because frontline employees possess detailed information about work processes and customer needs; increased commitment because employees who participate in decisions feel ownership and are more motivated to implement them; higher motivation because involvement satisfies higher-order needs for autonomy, recognition, and growth; improved job satisfaction because employees feel valued and respected; enhanced creativity because diverse perspectives generate more innovative solutions; better problem identification because employees closest to the work recognize issues earlier; and skill development because participation builds decision-making and analytical capabilities.</w:t>
      </w:r>
    </w:p>
    <w:p>
      <w:pPr>
        <w:spacing w:after="120"/>
      </w:pPr>
      <w:r>
        <w:rPr>
          <w:rFonts w:ascii="Arial" w:cs="Arial" w:eastAsia="Arial" w:hAnsi="Arial"/>
          <w:sz w:val="24"/>
          <w:szCs w:val="24"/>
        </w:rPr>
        <w:t xml:space="preserve">Disadvantages include: time and cost because group decision-making takes longer than individual decisions; potential conflict when participants disagree on solutions; situations where involvement is inappropriate, such as during crises requiring rapid decisions; unequal competence because not all employees have the skills or knowledge to contribute meaningfully; false participation that creates cynicism when employees are consulted but their input is ignored; manager resistance due to perceived loss of power and control; and group decision problems including groupthink, social loafing, and dominance by vocal minorities.</w:t>
      </w:r>
    </w:p>
    <w:p>
      <w:pPr>
        <w:spacing w:after="120"/>
      </w:pPr>
      <w:r>
        <w:rPr>
          <w:rFonts w:ascii="Arial" w:cs="Arial" w:eastAsia="Arial" w:hAnsi="Arial"/>
          <w:sz w:val="24"/>
          <w:szCs w:val="24"/>
        </w:rPr>
        <w:t xml:space="preserve">Success conditions for employee involvement include: relevant issues that employees can meaningfully influence, employee competence and knowledge, a supportive organizational culture, trust between management and employees, and sufficient time for the process.</w:t>
      </w:r>
    </w:p>
    <w:p>
      <w:pPr>
        <w:spacing w:after="120" w:before="300"/>
      </w:pPr>
      <w:r>
        <w:rPr>
          <w:rFonts w:ascii="Arial" w:cs="Arial" w:eastAsia="Arial" w:hAnsi="Arial"/>
          <w:b/>
          <w:bCs/>
          <w:sz w:val="24"/>
          <w:szCs w:val="24"/>
        </w:rPr>
        <w:t xml:space="preserve">30. Describe the different types of organizational rewards and their effects on motivation.</w:t>
      </w:r>
    </w:p>
    <w:p>
      <w:pPr>
        <w:spacing w:after="120"/>
      </w:pPr>
      <w:r>
        <w:rPr>
          <w:rFonts w:ascii="Arial" w:cs="Arial" w:eastAsia="Arial" w:hAnsi="Arial"/>
          <w:sz w:val="24"/>
          <w:szCs w:val="24"/>
        </w:rPr>
        <w:t xml:space="preserve">Organizational rewards can be classified into financial and non-financial categories, each with distinct effects on employee motivation and behavior.</w:t>
      </w:r>
    </w:p>
    <w:p>
      <w:pPr>
        <w:spacing w:after="120"/>
      </w:pPr>
      <w:r>
        <w:rPr>
          <w:rFonts w:ascii="Arial" w:cs="Arial" w:eastAsia="Arial" w:hAnsi="Arial"/>
          <w:sz w:val="24"/>
          <w:szCs w:val="24"/>
        </w:rPr>
        <w:t xml:space="preserve">Financial rewards include: base pay (salary/wages, which functions primarily as a hygiene factor — inadequate pay creates dissatisfaction but generous pay alone doesn't sustain motivation), performance-based pay (piece-rate systems, merit pay increases, bonuses, profit-sharing plans, stock options, and gainsharing programs that link compensation to individual, team, or organizational performance), and benefits (health insurance, retirement plans, paid time off, which function as hygiene factors).</w:t>
      </w:r>
    </w:p>
    <w:p>
      <w:pPr>
        <w:spacing w:after="120"/>
      </w:pPr>
      <w:r>
        <w:rPr>
          <w:rFonts w:ascii="Arial" w:cs="Arial" w:eastAsia="Arial" w:hAnsi="Arial"/>
          <w:sz w:val="24"/>
          <w:szCs w:val="24"/>
        </w:rPr>
        <w:t xml:space="preserve">Non-financial rewards include: recognition (verbal praise, awards, public acknowledgment — highly motivating when sincere, specific, and timely), advancement opportunities (promotions and career development paths), challenging work (intrinsically motivating tasks that provide growth and learning), autonomy (freedom to make decisions about one's work), development opportunities (training, education, mentoring), and flexible work arrangements (telecommuting, flexible hours, compressed workweeks).</w:t>
      </w:r>
    </w:p>
    <w:p>
      <w:pPr>
        <w:spacing w:after="120"/>
      </w:pPr>
      <w:r>
        <w:rPr>
          <w:rFonts w:ascii="Arial" w:cs="Arial" w:eastAsia="Arial" w:hAnsi="Arial"/>
          <w:sz w:val="24"/>
          <w:szCs w:val="24"/>
        </w:rPr>
        <w:t xml:space="preserve">Key effects on motivation: intrinsic rewards (recognition, challenging work, growth) produce more lasting motivation than extrinsic rewards (pay, bonuses); extrinsic rewards can undermine intrinsic motivation through the overjustification effect (when people are paid for something they already enjoy, they may lose intrinsic interest); the best reward systems combine both intrinsic and extrinsic rewards, link rewards clearly to performance, are perceived as fair and equitable, and are tailored to individual employee preferences and needs.</w:t>
      </w:r>
    </w:p>
    <w:p>
      <w:pPr>
        <w:spacing w:after="120" w:before="300"/>
      </w:pPr>
      <w:r>
        <w:rPr>
          <w:rFonts w:ascii="Arial" w:cs="Arial" w:eastAsia="Arial" w:hAnsi="Arial"/>
          <w:b/>
          <w:bCs/>
          <w:sz w:val="24"/>
          <w:szCs w:val="24"/>
        </w:rPr>
        <w:t xml:space="preserve">31. Explain the balanced scorecard approach to performance measurement.</w:t>
      </w:r>
    </w:p>
    <w:p>
      <w:pPr>
        <w:spacing w:after="120"/>
      </w:pPr>
      <w:r>
        <w:rPr>
          <w:rFonts w:ascii="Arial" w:cs="Arial" w:eastAsia="Arial" w:hAnsi="Arial"/>
          <w:sz w:val="24"/>
          <w:szCs w:val="24"/>
        </w:rPr>
        <w:t xml:space="preserve">The Balanced Scorecard (Kaplan &amp; Norton) is a strategic performance management framework that measures organizational performance across four interconnected perspectives, providing a more comprehensive view than financial metrics alone.</w:t>
      </w:r>
    </w:p>
    <w:p>
      <w:pPr>
        <w:spacing w:after="120"/>
      </w:pPr>
      <w:r>
        <w:rPr>
          <w:rFonts w:ascii="Arial" w:cs="Arial" w:eastAsia="Arial" w:hAnsi="Arial"/>
          <w:sz w:val="24"/>
          <w:szCs w:val="24"/>
        </w:rPr>
        <w:t xml:space="preserve">(1) Financial Perspective — measures traditional financial outcomes including return on investment (ROI), revenue growth, profit margins, cost reduction, and shareholder value. These are lagging indicators that report past performance. While essential, financial measures alone are insufficient because they don't indicate future performance or the drivers of financial results.</w:t>
      </w:r>
    </w:p>
    <w:p>
      <w:pPr>
        <w:spacing w:after="120"/>
      </w:pPr>
      <w:r>
        <w:rPr>
          <w:rFonts w:ascii="Arial" w:cs="Arial" w:eastAsia="Arial" w:hAnsi="Arial"/>
          <w:sz w:val="24"/>
          <w:szCs w:val="24"/>
        </w:rPr>
        <w:t xml:space="preserve">(2) Customer Perspective — measures customer-related outcomes including customer satisfaction, customer retention, market share, customer acquisition, and customer profitability. This perspective drives future financial results because satisfied, loyal customers generate revenue growth.</w:t>
      </w:r>
    </w:p>
    <w:p>
      <w:pPr>
        <w:spacing w:after="120"/>
      </w:pPr>
      <w:r>
        <w:rPr>
          <w:rFonts w:ascii="Arial" w:cs="Arial" w:eastAsia="Arial" w:hAnsi="Arial"/>
          <w:sz w:val="24"/>
          <w:szCs w:val="24"/>
        </w:rPr>
        <w:t xml:space="preserve">(3) Internal Process Perspective — measures the efficiency and effectiveness of key operational processes including cycle time, quality metrics, innovation rates, process improvement, and operational excellence. These processes create the customer value that drives customer satisfaction and financial results.</w:t>
      </w:r>
    </w:p>
    <w:p>
      <w:pPr>
        <w:spacing w:after="120"/>
      </w:pPr>
      <w:r>
        <w:rPr>
          <w:rFonts w:ascii="Arial" w:cs="Arial" w:eastAsia="Arial" w:hAnsi="Arial"/>
          <w:sz w:val="24"/>
          <w:szCs w:val="24"/>
        </w:rPr>
        <w:t xml:space="preserve">(4) Learning &amp; Growth Perspective — measures the organization's ability to improve and innovate, including employee satisfaction, training investment, employee capabilities, information systems, and organizational culture. This perspective serves as the foundation for all other improvements.</w:t>
      </w:r>
    </w:p>
    <w:p>
      <w:pPr>
        <w:spacing w:after="120"/>
      </w:pPr>
      <w:r>
        <w:rPr>
          <w:rFonts w:ascii="Arial" w:cs="Arial" w:eastAsia="Arial" w:hAnsi="Arial"/>
          <w:sz w:val="24"/>
          <w:szCs w:val="24"/>
        </w:rPr>
        <w:t xml:space="preserve">Key features include: the cause-and-effect chain (Learning &amp; Growth drives Process Improvement, which drives Customer Satisfaction, which drives Financial Results), balance between financial and non-financial measures, balance between leading indicators (predictive) and lagging indicators (outcome), and strategic alignment through cascading scorecards from corporate to department to individual levels.</w:t>
      </w:r>
    </w:p>
    <w:p>
      <w:r>
        <w:br w:type="page"/>
      </w:r>
    </w:p>
    <w:p>
      <w:pPr>
        <w:pStyle w:val="Heading1"/>
      </w:pPr>
      <w:r>
        <w:rPr>
          <w:rFonts w:ascii="Arial" w:cs="Arial" w:eastAsia="Arial" w:hAnsi="Arial"/>
          <w:b/>
          <w:bCs/>
          <w:color w:val="1F3864"/>
          <w:sz w:val="36"/>
          <w:szCs w:val="36"/>
        </w:rPr>
        <w:t xml:space="preserve">Chapter 7: Decision Making and Creativity</w:t>
      </w:r>
    </w:p>
    <w:p>
      <w:pPr>
        <w:pStyle w:val="Heading2"/>
      </w:pPr>
      <w:r>
        <w:rPr>
          <w:rFonts w:ascii="Arial" w:cs="Arial" w:eastAsia="Arial" w:hAnsi="Arial"/>
          <w:b/>
          <w:bCs/>
          <w:color w:val="2E75B6"/>
          <w:sz w:val="28"/>
          <w:szCs w:val="28"/>
        </w:rPr>
        <w:t xml:space="preserve">Review Questions</w:t>
      </w:r>
    </w:p>
    <w:p>
      <w:pPr>
        <w:spacing w:after="120" w:before="300"/>
      </w:pPr>
      <w:r>
        <w:rPr>
          <w:rFonts w:ascii="Arial" w:cs="Arial" w:eastAsia="Arial" w:hAnsi="Arial"/>
          <w:b/>
          <w:bCs/>
          <w:sz w:val="24"/>
          <w:szCs w:val="24"/>
        </w:rPr>
        <w:t xml:space="preserve">32. Describe the rational choice paradigm and its six steps.</w:t>
      </w:r>
    </w:p>
    <w:p>
      <w:pPr>
        <w:spacing w:after="120"/>
      </w:pPr>
      <w:r>
        <w:rPr>
          <w:rFonts w:ascii="Arial" w:cs="Arial" w:eastAsia="Arial" w:hAnsi="Arial"/>
          <w:sz w:val="24"/>
          <w:szCs w:val="24"/>
        </w:rPr>
        <w:t xml:space="preserve">The rational choice paradigm is the prescriptive (ideal) model for decision-making that assumes decision-makers have complete information, can identify all relevant options, and can evaluate all alternatives simultaneously to choose the optimal solution.</w:t>
      </w:r>
    </w:p>
    <w:p>
      <w:pPr>
        <w:spacing w:after="120"/>
      </w:pPr>
      <w:r>
        <w:rPr>
          <w:rFonts w:ascii="Arial" w:cs="Arial" w:eastAsia="Arial" w:hAnsi="Arial"/>
          <w:sz w:val="24"/>
          <w:szCs w:val="24"/>
        </w:rPr>
        <w:t xml:space="preserve">The six steps are:</w:t>
      </w:r>
    </w:p>
    <w:p>
      <w:pPr>
        <w:spacing w:after="120"/>
      </w:pPr>
      <w:r>
        <w:rPr>
          <w:rFonts w:ascii="Arial" w:cs="Arial" w:eastAsia="Arial" w:hAnsi="Arial"/>
          <w:sz w:val="24"/>
          <w:szCs w:val="24"/>
        </w:rPr>
        <w:t xml:space="preserve">(1) Identify the problem or opportunity — recognize the gap between the current state and the desired state. This requires distinguishing symptoms from root causes and defining the problem accurately. A poorly defined problem leads to poor solutions regardless of subsequent analysis.</w:t>
      </w:r>
    </w:p>
    <w:p>
      <w:pPr>
        <w:spacing w:after="120"/>
      </w:pPr>
      <w:r>
        <w:rPr>
          <w:rFonts w:ascii="Arial" w:cs="Arial" w:eastAsia="Arial" w:hAnsi="Arial"/>
          <w:sz w:val="24"/>
          <w:szCs w:val="24"/>
        </w:rPr>
        <w:t xml:space="preserve">(2) Determine decision criteria — identify all relevant factors that should influence the decision, such as cost, time, quality, risk, feasibility, and stakeholder impact. This step ensures that all important dimensions are considered.</w:t>
      </w:r>
    </w:p>
    <w:p>
      <w:pPr>
        <w:spacing w:after="120"/>
      </w:pPr>
      <w:r>
        <w:rPr>
          <w:rFonts w:ascii="Arial" w:cs="Arial" w:eastAsia="Arial" w:hAnsi="Arial"/>
          <w:sz w:val="24"/>
          <w:szCs w:val="24"/>
        </w:rPr>
        <w:t xml:space="preserve">(3) Weight the criteria — assign relative importance to each criterion based on organizational priorities and values. Not all criteria are equally important; weighting reflects strategic priorities and trade-offs.</w:t>
      </w:r>
    </w:p>
    <w:p>
      <w:pPr>
        <w:spacing w:after="120"/>
      </w:pPr>
      <w:r>
        <w:rPr>
          <w:rFonts w:ascii="Arial" w:cs="Arial" w:eastAsia="Arial" w:hAnsi="Arial"/>
          <w:sz w:val="24"/>
          <w:szCs w:val="24"/>
        </w:rPr>
        <w:t xml:space="preserve">(4) Generate alternatives — develop a comprehensive list of possible options or solutions. This step requires creativity and thoroughness to ensure that the best possible alternatives are considered.</w:t>
      </w:r>
    </w:p>
    <w:p>
      <w:pPr>
        <w:spacing w:after="120"/>
      </w:pPr>
      <w:r>
        <w:rPr>
          <w:rFonts w:ascii="Arial" w:cs="Arial" w:eastAsia="Arial" w:hAnsi="Arial"/>
          <w:sz w:val="24"/>
          <w:szCs w:val="24"/>
        </w:rPr>
        <w:t xml:space="preserve">(5) Evaluate alternatives — systematically assess each alternative against the weighted criteria, calculating scores to determine which option best satisfies the decision requirements.</w:t>
      </w:r>
    </w:p>
    <w:p>
      <w:pPr>
        <w:spacing w:after="120"/>
      </w:pPr>
      <w:r>
        <w:rPr>
          <w:rFonts w:ascii="Arial" w:cs="Arial" w:eastAsia="Arial" w:hAnsi="Arial"/>
          <w:sz w:val="24"/>
          <w:szCs w:val="24"/>
        </w:rPr>
        <w:t xml:space="preserve">(6) Choose the best alternative and implement — select the highest-scoring option, develop an implementation plan, execute it, and evaluate results to learn from the decision process.</w:t>
      </w:r>
    </w:p>
    <w:p>
      <w:pPr>
        <w:spacing w:after="120"/>
      </w:pPr>
      <w:r>
        <w:rPr>
          <w:rFonts w:ascii="Arial" w:cs="Arial" w:eastAsia="Arial" w:hAnsi="Arial"/>
          <w:sz w:val="24"/>
          <w:szCs w:val="24"/>
        </w:rPr>
        <w:t xml:space="preserve">The model assumes complete information availability, unlimited cognitive capacity, and the ability to simultaneously evaluate all alternatives — assumptions that are rarely met in practice.</w:t>
      </w:r>
    </w:p>
    <w:p>
      <w:pPr>
        <w:spacing w:after="120" w:before="300"/>
      </w:pPr>
      <w:r>
        <w:rPr>
          <w:rFonts w:ascii="Arial" w:cs="Arial" w:eastAsia="Arial" w:hAnsi="Arial"/>
          <w:b/>
          <w:bCs/>
          <w:sz w:val="24"/>
          <w:szCs w:val="24"/>
        </w:rPr>
        <w:t xml:space="preserve">33. What are the main problems with the rational choice paradigm?</w:t>
      </w:r>
    </w:p>
    <w:p>
      <w:pPr>
        <w:spacing w:after="120"/>
      </w:pPr>
      <w:r>
        <w:rPr>
          <w:rFonts w:ascii="Arial" w:cs="Arial" w:eastAsia="Arial" w:hAnsi="Arial"/>
          <w:sz w:val="24"/>
          <w:szCs w:val="24"/>
        </w:rPr>
        <w:t xml:space="preserve">Despite its logical appeal, the rational choice paradigm faces numerous practical and theoretical problems that limit its applicability in real organizational settings.</w:t>
      </w:r>
    </w:p>
    <w:p>
      <w:pPr>
        <w:spacing w:after="120"/>
      </w:pPr>
      <w:r>
        <w:rPr>
          <w:rFonts w:ascii="Arial" w:cs="Arial" w:eastAsia="Arial" w:hAnsi="Arial"/>
          <w:sz w:val="24"/>
          <w:szCs w:val="24"/>
        </w:rPr>
        <w:t xml:space="preserve">(1) Bounded rationality — people have limited cognitive processing capacity and cannot simultaneously evaluate all alternatives and criteria as the model assumes.</w:t>
      </w:r>
    </w:p>
    <w:p>
      <w:pPr>
        <w:spacing w:after="120"/>
      </w:pPr>
      <w:r>
        <w:rPr>
          <w:rFonts w:ascii="Arial" w:cs="Arial" w:eastAsia="Arial" w:hAnsi="Arial"/>
          <w:sz w:val="24"/>
          <w:szCs w:val="24"/>
        </w:rPr>
        <w:t xml:space="preserve">(2) Incomplete information — decision-makers rarely have access to all relevant information; data may be ambiguous, uncertain, unavailable, or too costly to obtain.</w:t>
      </w:r>
    </w:p>
    <w:p>
      <w:pPr>
        <w:spacing w:after="120"/>
      </w:pPr>
      <w:r>
        <w:rPr>
          <w:rFonts w:ascii="Arial" w:cs="Arial" w:eastAsia="Arial" w:hAnsi="Arial"/>
          <w:sz w:val="24"/>
          <w:szCs w:val="24"/>
        </w:rPr>
        <w:t xml:space="preserve">(3) Time and cost constraints — conducting a full rational analysis is often impractical given organizational time pressures and the cost of gathering complete information.</w:t>
      </w:r>
    </w:p>
    <w:p>
      <w:pPr>
        <w:spacing w:after="120"/>
      </w:pPr>
      <w:r>
        <w:rPr>
          <w:rFonts w:ascii="Arial" w:cs="Arial" w:eastAsia="Arial" w:hAnsi="Arial"/>
          <w:sz w:val="24"/>
          <w:szCs w:val="24"/>
        </w:rPr>
        <w:t xml:space="preserve">(4) Problem identification errors — decision-makers frequently confuse symptoms with root causes, define problems too narrowly, or fail to recognize the real problem.</w:t>
      </w:r>
    </w:p>
    <w:p>
      <w:pPr>
        <w:spacing w:after="120"/>
      </w:pPr>
      <w:r>
        <w:rPr>
          <w:rFonts w:ascii="Arial" w:cs="Arial" w:eastAsia="Arial" w:hAnsi="Arial"/>
          <w:sz w:val="24"/>
          <w:szCs w:val="24"/>
        </w:rPr>
        <w:t xml:space="preserve">(5) Stakeholder disagreement — different stakeholders have different values, goals, and criteria, making it impossible to agree on what constitutes the "best" solution.</w:t>
      </w:r>
    </w:p>
    <w:p>
      <w:pPr>
        <w:spacing w:after="120"/>
      </w:pPr>
      <w:r>
        <w:rPr>
          <w:rFonts w:ascii="Arial" w:cs="Arial" w:eastAsia="Arial" w:hAnsi="Arial"/>
          <w:sz w:val="24"/>
          <w:szCs w:val="24"/>
        </w:rPr>
        <w:t xml:space="preserve">(6) Emotional influences — emotions affect every stage of decision-making, from problem identification through alternative evaluation, contradicting the assumption of purely rational analysis.</w:t>
      </w:r>
    </w:p>
    <w:p>
      <w:pPr>
        <w:spacing w:after="120"/>
      </w:pPr>
      <w:r>
        <w:rPr>
          <w:rFonts w:ascii="Arial" w:cs="Arial" w:eastAsia="Arial" w:hAnsi="Arial"/>
          <w:sz w:val="24"/>
          <w:szCs w:val="24"/>
        </w:rPr>
        <w:t xml:space="preserve">(7) Escalation of commitment — decision-makers continue investing in failing courses of action due to sunk cost bias and self-justification.</w:t>
      </w:r>
    </w:p>
    <w:p>
      <w:pPr>
        <w:spacing w:after="120"/>
      </w:pPr>
      <w:r>
        <w:rPr>
          <w:rFonts w:ascii="Arial" w:cs="Arial" w:eastAsia="Arial" w:hAnsi="Arial"/>
          <w:sz w:val="24"/>
          <w:szCs w:val="24"/>
        </w:rPr>
        <w:t xml:space="preserve">(8) Creativity limitations — creative solutions often emerge through non-linear, intuitive processes rather than systematic rational analysis.</w:t>
      </w:r>
    </w:p>
    <w:p>
      <w:pPr>
        <w:spacing w:after="120"/>
      </w:pPr>
      <w:r>
        <w:rPr>
          <w:rFonts w:ascii="Arial" w:cs="Arial" w:eastAsia="Arial" w:hAnsi="Arial"/>
          <w:sz w:val="24"/>
          <w:szCs w:val="24"/>
        </w:rPr>
        <w:t xml:space="preserve">(9) Intuition and experience — expert decision-makers often rely on pattern recognition and gut feelings that the rational model cannot accommodate.</w:t>
      </w:r>
    </w:p>
    <w:p>
      <w:pPr>
        <w:spacing w:after="120"/>
      </w:pPr>
      <w:r>
        <w:rPr>
          <w:rFonts w:ascii="Arial" w:cs="Arial" w:eastAsia="Arial" w:hAnsi="Arial"/>
          <w:sz w:val="24"/>
          <w:szCs w:val="24"/>
        </w:rPr>
        <w:t xml:space="preserve">(10) Organizational constraints — organizational culture, power dynamics, and politics limit which alternatives are considered and which are implemented.</w:t>
      </w:r>
    </w:p>
    <w:p>
      <w:pPr>
        <w:spacing w:after="120"/>
      </w:pPr>
      <w:r>
        <w:rPr>
          <w:rFonts w:ascii="Arial" w:cs="Arial" w:eastAsia="Arial" w:hAnsi="Arial"/>
          <w:sz w:val="24"/>
          <w:szCs w:val="24"/>
        </w:rPr>
        <w:t xml:space="preserve">(11) Satisficing vs. maximizing paradox — research shows that people who try to maximize (as the rational model prescribes) are often less satisfied with their decisions than satisficers.</w:t>
      </w:r>
    </w:p>
    <w:p>
      <w:pPr>
        <w:spacing w:after="120" w:before="300"/>
      </w:pPr>
      <w:r>
        <w:rPr>
          <w:rFonts w:ascii="Arial" w:cs="Arial" w:eastAsia="Arial" w:hAnsi="Arial"/>
          <w:b/>
          <w:bCs/>
          <w:sz w:val="24"/>
          <w:szCs w:val="24"/>
        </w:rPr>
        <w:t xml:space="preserve">34. Explain bounded rationality and satisficing with workplace examples.</w:t>
      </w:r>
    </w:p>
    <w:p>
      <w:pPr>
        <w:spacing w:after="120"/>
      </w:pPr>
      <w:r>
        <w:rPr>
          <w:rFonts w:ascii="Arial" w:cs="Arial" w:eastAsia="Arial" w:hAnsi="Arial"/>
          <w:sz w:val="24"/>
          <w:szCs w:val="24"/>
        </w:rPr>
        <w:t xml:space="preserve">Bounded rationality, introduced by Herbert Simon, recognizes that people are limited by their cognitive capacity, incomplete information, and time constraints. Rather than making perfectly rational decisions, people use mental shortcuts (heuristics) and make decisions that are "good enough" rather than optimal. This acknowledges that human cognition has real limits that prevent the comprehensive analysis assumed by the rational choice paradigm.</w:t>
      </w:r>
    </w:p>
    <w:p>
      <w:pPr>
        <w:spacing w:after="120"/>
      </w:pPr>
      <w:r>
        <w:rPr>
          <w:rFonts w:ascii="Arial" w:cs="Arial" w:eastAsia="Arial" w:hAnsi="Arial"/>
          <w:sz w:val="24"/>
          <w:szCs w:val="24"/>
        </w:rPr>
        <w:t xml:space="preserve">Satisficing is the decision-making strategy that results from bounded rationality: people search through alternatives only until they find one that meets their minimum acceptable criteria, then stop searching. Rather than evaluating all possible options to find the best one (maximizing), satisficers find the first acceptable option and move forward.</w:t>
      </w:r>
    </w:p>
    <w:p>
      <w:pPr>
        <w:spacing w:after="120"/>
      </w:pPr>
      <w:r>
        <w:rPr>
          <w:rFonts w:ascii="Arial" w:cs="Arial" w:eastAsia="Arial" w:hAnsi="Arial"/>
          <w:sz w:val="24"/>
          <w:szCs w:val="24"/>
        </w:rPr>
        <w:t xml:space="preserve">Workplace examples include: hiring (a manager interviews candidates until finding one who meets minimum qualifications, then stops interviewing rather than evaluating every possible candidate), vendor selection (a procurement officer evaluates three vendors and selects the first one that passes quality and price thresholds), software purchase (a team tests three project management tools and selects the first that passes their trial criteria), and office location (a company evaluates available spaces until finding one that meets basic requirements for size, location, and budget).</w:t>
      </w:r>
    </w:p>
    <w:p>
      <w:pPr>
        <w:spacing w:after="120"/>
      </w:pPr>
      <w:r>
        <w:rPr>
          <w:rFonts w:ascii="Arial" w:cs="Arial" w:eastAsia="Arial" w:hAnsi="Arial"/>
          <w:sz w:val="24"/>
          <w:szCs w:val="24"/>
        </w:rPr>
        <w:t xml:space="preserve">Satisficing is appropriate when: time pressure is high, the stakes are relatively low, information is incomplete or costly to obtain, the cost of continued searching exceeds the potential benefit of finding a better option, and the decision can be revised later if needed.</w:t>
      </w:r>
    </w:p>
    <w:p>
      <w:pPr>
        <w:spacing w:after="120" w:before="300"/>
      </w:pPr>
      <w:r>
        <w:rPr>
          <w:rFonts w:ascii="Arial" w:cs="Arial" w:eastAsia="Arial" w:hAnsi="Arial"/>
          <w:b/>
          <w:bCs/>
          <w:sz w:val="24"/>
          <w:szCs w:val="24"/>
        </w:rPr>
        <w:t xml:space="preserve">35. What is escalation of commitment? Why does it occur and how can it be minimized?</w:t>
      </w:r>
    </w:p>
    <w:p>
      <w:pPr>
        <w:spacing w:after="120"/>
      </w:pPr>
      <w:r>
        <w:rPr>
          <w:rFonts w:ascii="Arial" w:cs="Arial" w:eastAsia="Arial" w:hAnsi="Arial"/>
          <w:sz w:val="24"/>
          <w:szCs w:val="24"/>
        </w:rPr>
        <w:t xml:space="preserve">Escalation of commitment is the tendency to continue investing time, money, and resources in a failing course of action despite evidence that the decision was wrong. Organizations and individuals pour additional resources into losing propositions rather than cutting their losses.</w:t>
      </w:r>
    </w:p>
    <w:p>
      <w:pPr>
        <w:spacing w:after="120"/>
      </w:pPr>
      <w:r>
        <w:rPr>
          <w:rFonts w:ascii="Arial" w:cs="Arial" w:eastAsia="Arial" w:hAnsi="Arial"/>
          <w:sz w:val="24"/>
          <w:szCs w:val="24"/>
        </w:rPr>
        <w:t xml:space="preserve">Causes include: (1) self-justification — decision-makers want to prove their original decision was correct and avoid admitting mistakes, (2) sunk cost bias — the tendency to factor already-spent resources into future decisions rather than focusing only on future costs and benefits, (3) loss aversion from prospect theory — losses feel approximately twice as painful as equivalent gains feel good, motivating people to take risks to avoid realizing losses, (4) information processing biases — selective attention to positive information and discounting of negative information, (5) social and organizational pressures — fear of appearing inconsistent or incompetent to colleagues and superiors, and (6) closing costs — the financial, social, and psychological costs of abandoning the course of action.</w:t>
      </w:r>
    </w:p>
    <w:p>
      <w:pPr>
        <w:spacing w:after="120"/>
      </w:pPr>
      <w:r>
        <w:rPr>
          <w:rFonts w:ascii="Arial" w:cs="Arial" w:eastAsia="Arial" w:hAnsi="Arial"/>
          <w:sz w:val="24"/>
          <w:szCs w:val="24"/>
        </w:rPr>
        <w:t xml:space="preserve">Minimization strategies include: (1) setting decision points in advance with clear milestones and go/no-go criteria, (2) separating the initial decision-maker from the evaluator to reduce self-justification bias, (3) focusing analysis on future costs and benefits rather than sunk costs, (4) creating an organizational culture that tolerates intelligent failure and learning from mistakes, (5) using external advisors who have no emotional investment in the original decision, (6) establishing stop-loss rules that automatically trigger review when losses reach predetermined thresholds, (7) encouraging devil's advocacy and constructive dissent, and (8) monitoring for warning signs of escalation.</w:t>
      </w:r>
    </w:p>
    <w:p>
      <w:pPr>
        <w:spacing w:after="120" w:before="300"/>
      </w:pPr>
      <w:r>
        <w:rPr>
          <w:rFonts w:ascii="Arial" w:cs="Arial" w:eastAsia="Arial" w:hAnsi="Arial"/>
          <w:b/>
          <w:bCs/>
          <w:sz w:val="24"/>
          <w:szCs w:val="24"/>
        </w:rPr>
        <w:t xml:space="preserve">36. Describe the four-stage creativity model and organizational conditions that support creativity.</w:t>
      </w:r>
    </w:p>
    <w:p>
      <w:pPr>
        <w:spacing w:after="120"/>
      </w:pPr>
      <w:r>
        <w:rPr>
          <w:rFonts w:ascii="Arial" w:cs="Arial" w:eastAsia="Arial" w:hAnsi="Arial"/>
          <w:sz w:val="24"/>
          <w:szCs w:val="24"/>
        </w:rPr>
        <w:t xml:space="preserve">The four-stage creativity model (Wallas, 1926) describes the process through which creative ideas emerge, from initial investigation to final implementation.</w:t>
      </w:r>
    </w:p>
    <w:p>
      <w:pPr>
        <w:spacing w:after="120"/>
      </w:pPr>
      <w:r>
        <w:rPr>
          <w:rFonts w:ascii="Arial" w:cs="Arial" w:eastAsia="Arial" w:hAnsi="Arial"/>
          <w:sz w:val="24"/>
          <w:szCs w:val="24"/>
        </w:rPr>
        <w:t xml:space="preserve">(1) Preparation — the conscious, deliberate investigation of the problem. This involves research, information gathering, analysis, and exploration of the challenge from multiple angles. The creative person immerses themselves in the domain, studying existing solutions, identifying constraints, and building a knowledge base. This stage requires effort, discipline, and persistence.</w:t>
      </w:r>
    </w:p>
    <w:p>
      <w:pPr>
        <w:spacing w:after="120"/>
      </w:pPr>
      <w:r>
        <w:rPr>
          <w:rFonts w:ascii="Arial" w:cs="Arial" w:eastAsia="Arial" w:hAnsi="Arial"/>
          <w:sz w:val="24"/>
          <w:szCs w:val="24"/>
        </w:rPr>
        <w:t xml:space="preserve">(2) Incubation — stepping away from conscious work on the problem and allowing subconscious processing to occur. During this stage, the mind continues to work on the problem below the level of conscious awareness, making connections and reorganizing information. Activities like walking, sleeping, or working on unrelated tasks facilitate incubation by freeing cognitive resources.</w:t>
      </w:r>
    </w:p>
    <w:p>
      <w:pPr>
        <w:spacing w:after="120"/>
      </w:pPr>
      <w:r>
        <w:rPr>
          <w:rFonts w:ascii="Arial" w:cs="Arial" w:eastAsia="Arial" w:hAnsi="Arial"/>
          <w:sz w:val="24"/>
          <w:szCs w:val="24"/>
        </w:rPr>
        <w:t xml:space="preserve">(3) Illumination — the "aha" or "eureka" moment when the creative idea suddenly emerges into consciousness, often unexpectedly and in unrelated contexts (in the shower, during a walk, while driving). The idea appears fully formed or as a key insight that connects previously disparate elements.</w:t>
      </w:r>
    </w:p>
    <w:p>
      <w:pPr>
        <w:spacing w:after="120"/>
      </w:pPr>
      <w:r>
        <w:rPr>
          <w:rFonts w:ascii="Arial" w:cs="Arial" w:eastAsia="Arial" w:hAnsi="Arial"/>
          <w:sz w:val="24"/>
          <w:szCs w:val="24"/>
        </w:rPr>
        <w:t xml:space="preserve">(4) Verification — testing, evaluating, refining, and developing the idea into a practical, implementable solution. This stage requires critical thinking, experimentation, prototyping, and iterative improvement. Many creative ideas require significant development before they become viable solutions.</w:t>
      </w:r>
    </w:p>
    <w:p>
      <w:pPr>
        <w:spacing w:after="120"/>
      </w:pPr>
      <w:r>
        <w:rPr>
          <w:rFonts w:ascii="Arial" w:cs="Arial" w:eastAsia="Arial" w:hAnsi="Arial"/>
          <w:sz w:val="24"/>
          <w:szCs w:val="24"/>
        </w:rPr>
        <w:t xml:space="preserve">Organizational conditions that support creativity include: a culture that values innovation and tolerates intelligent failure, adequate resources (time, budget, tools) for creative work, autonomy in how work is accomplished, diverse teams with varied backgrounds and perspectives, supportive leadership that encourages risk-taking, stimulating physical environments, recognition and rewards for creative effort, and opportunities for cross-pollination between departments and disciplines.</w:t>
      </w:r>
    </w:p>
    <w:p>
      <w:r>
        <w:br w:type="page"/>
      </w:r>
    </w:p>
    <w:p>
      <w:pPr>
        <w:pStyle w:val="Heading1"/>
      </w:pPr>
      <w:r>
        <w:rPr>
          <w:rFonts w:ascii="Arial" w:cs="Arial" w:eastAsia="Arial" w:hAnsi="Arial"/>
          <w:b/>
          <w:bCs/>
          <w:color w:val="1F3864"/>
          <w:sz w:val="36"/>
          <w:szCs w:val="36"/>
        </w:rPr>
        <w:t xml:space="preserve">Chapter 8: Team Dynamics</w:t>
      </w:r>
    </w:p>
    <w:p>
      <w:pPr>
        <w:pStyle w:val="Heading2"/>
      </w:pPr>
      <w:r>
        <w:rPr>
          <w:rFonts w:ascii="Arial" w:cs="Arial" w:eastAsia="Arial" w:hAnsi="Arial"/>
          <w:b/>
          <w:bCs/>
          <w:color w:val="2E75B6"/>
          <w:sz w:val="28"/>
          <w:szCs w:val="28"/>
        </w:rPr>
        <w:t xml:space="preserve">Review Questions</w:t>
      </w:r>
    </w:p>
    <w:p>
      <w:pPr>
        <w:spacing w:after="120" w:before="300"/>
      </w:pPr>
      <w:r>
        <w:rPr>
          <w:rFonts w:ascii="Arial" w:cs="Arial" w:eastAsia="Arial" w:hAnsi="Arial"/>
          <w:b/>
          <w:bCs/>
          <w:sz w:val="24"/>
          <w:szCs w:val="24"/>
        </w:rPr>
        <w:t xml:space="preserve">37. Describe the team effectiveness model and its three categories.</w:t>
      </w:r>
    </w:p>
    <w:p>
      <w:pPr>
        <w:spacing w:after="120"/>
      </w:pPr>
      <w:r>
        <w:rPr>
          <w:rFonts w:ascii="Arial" w:cs="Arial" w:eastAsia="Arial" w:hAnsi="Arial"/>
          <w:sz w:val="24"/>
          <w:szCs w:val="24"/>
        </w:rPr>
        <w:t xml:space="preserve">The team effectiveness model provides a comprehensive framework for understanding what makes teams successful, organized into three major categories of factors that influence team outcomes.</w:t>
      </w:r>
    </w:p>
    <w:p>
      <w:pPr>
        <w:spacing w:after="120"/>
      </w:pPr>
      <w:r>
        <w:rPr>
          <w:rFonts w:ascii="Arial" w:cs="Arial" w:eastAsia="Arial" w:hAnsi="Arial"/>
          <w:sz w:val="24"/>
          <w:szCs w:val="24"/>
        </w:rPr>
        <w:t xml:space="preserve">(1) Team Design — the structural and contextual factors established before or during team formation. This includes the organizational environment (reward systems that recognize team performance, communication infrastructure, organizational culture that supports collaboration), team structure (optimal size of 5-9 members, composition balancing skills and diversity, clearly defined roles and responsibilities), and task characteristics (degree of task interdependence, complexity of work, clarity of team goals and objectives).</w:t>
      </w:r>
    </w:p>
    <w:p>
      <w:pPr>
        <w:spacing w:after="120"/>
      </w:pPr>
      <w:r>
        <w:rPr>
          <w:rFonts w:ascii="Arial" w:cs="Arial" w:eastAsia="Arial" w:hAnsi="Arial"/>
          <w:sz w:val="24"/>
          <w:szCs w:val="24"/>
        </w:rPr>
        <w:t xml:space="preserve">(2) Team Processes — the dynamics and interactions that occur within the team during its operation. This includes team development stages, performance norms and standards, role differentiation and coordination, group cohesion and solidarity, communication patterns and quality, decision-making processes, conflict management approaches, and coordination mechanisms for integrating member contributions.</w:t>
      </w:r>
    </w:p>
    <w:p>
      <w:pPr>
        <w:spacing w:after="120"/>
      </w:pPr>
      <w:r>
        <w:rPr>
          <w:rFonts w:ascii="Arial" w:cs="Arial" w:eastAsia="Arial" w:hAnsi="Arial"/>
          <w:sz w:val="24"/>
          <w:szCs w:val="24"/>
        </w:rPr>
        <w:t xml:space="preserve">(3) Team States (Emergent Properties) — the psychological and cognitive conditions that develop over time through team interaction. This includes shared mental models (common understanding of tasks and processes), transactive memory (knowing who knows what within the team), psychological safety (feeling safe to take interpersonal risks), collective efficacy (shared belief in the team's capability), and team identity (sense of shared purpose and belonging).</w:t>
      </w:r>
    </w:p>
    <w:p>
      <w:pPr>
        <w:spacing w:after="120"/>
      </w:pPr>
      <w:r>
        <w:rPr>
          <w:rFonts w:ascii="Arial" w:cs="Arial" w:eastAsia="Arial" w:hAnsi="Arial"/>
          <w:sz w:val="24"/>
          <w:szCs w:val="24"/>
        </w:rPr>
        <w:t xml:space="preserve">Team effectiveness is measured by three outcomes: task performance (quality and quantity of work output), member satisfaction (individual well-being and fulfillment), and team viability (the team's ability to continue working together effectively in the future).</w:t>
      </w:r>
    </w:p>
    <w:p>
      <w:pPr>
        <w:spacing w:after="120" w:before="300"/>
      </w:pPr>
      <w:r>
        <w:rPr>
          <w:rFonts w:ascii="Arial" w:cs="Arial" w:eastAsia="Arial" w:hAnsi="Arial"/>
          <w:b/>
          <w:bCs/>
          <w:sz w:val="24"/>
          <w:szCs w:val="24"/>
        </w:rPr>
        <w:t xml:space="preserve">38. Explain Tuckman's five stages of team development.</w:t>
      </w:r>
    </w:p>
    <w:p>
      <w:pPr>
        <w:spacing w:after="120"/>
      </w:pPr>
      <w:r>
        <w:rPr>
          <w:rFonts w:ascii="Arial" w:cs="Arial" w:eastAsia="Arial" w:hAnsi="Arial"/>
          <w:sz w:val="24"/>
          <w:szCs w:val="24"/>
        </w:rPr>
        <w:t xml:space="preserve">Tuckman's model describes the predictable sequence of stages that teams progress through as they develop from a collection of individuals into an effective working unit. Each stage has distinct characteristics and management implications.</w:t>
      </w:r>
    </w:p>
    <w:p>
      <w:pPr>
        <w:spacing w:after="120"/>
      </w:pPr>
      <w:r>
        <w:rPr>
          <w:rFonts w:ascii="Arial" w:cs="Arial" w:eastAsia="Arial" w:hAnsi="Arial"/>
          <w:sz w:val="24"/>
          <w:szCs w:val="24"/>
        </w:rPr>
        <w:t xml:space="preserve">(1) Forming — team members are polite, uncertain about their roles, and dependent on the leader for direction. Members are getting acquainted, testing boundaries, and trying to understand expectations. Management should provide clear direction, introductions, team goals, and ground rules. This stage is characterized by tentative behavior and surface-level interactions.</w:t>
      </w:r>
    </w:p>
    <w:p>
      <w:pPr>
        <w:spacing w:after="120"/>
      </w:pPr>
      <w:r>
        <w:rPr>
          <w:rFonts w:ascii="Arial" w:cs="Arial" w:eastAsia="Arial" w:hAnsi="Arial"/>
          <w:sz w:val="24"/>
          <w:szCs w:val="24"/>
        </w:rPr>
        <w:t xml:space="preserve">(2) Storming — conflict emerges as members compete for roles, challenge the leader's authority, and express disagreements about goals and approaches. Resistance to task demands and interpersonal conflict are common. Management should facilitate constructive conflict resolution, clarify roles and responsibilities, and help the team develop working agreements. This stage is critical for establishing authentic relationships.</w:t>
      </w:r>
    </w:p>
    <w:p>
      <w:pPr>
        <w:spacing w:after="120"/>
      </w:pPr>
      <w:r>
        <w:rPr>
          <w:rFonts w:ascii="Arial" w:cs="Arial" w:eastAsia="Arial" w:hAnsi="Arial"/>
          <w:sz w:val="24"/>
          <w:szCs w:val="24"/>
        </w:rPr>
        <w:t xml:space="preserve">(3) Norming — cohesion develops as the team establishes shared norms, builds trust, and develops open communication patterns. Members accept their roles, develop group identity, and establish expectations for behavior. Management should support norm development and reinforce positive patterns. Team members begin to appreciate each other's strengths.</w:t>
      </w:r>
    </w:p>
    <w:p>
      <w:pPr>
        <w:spacing w:after="120"/>
      </w:pPr>
      <w:r>
        <w:rPr>
          <w:rFonts w:ascii="Arial" w:cs="Arial" w:eastAsia="Arial" w:hAnsi="Arial"/>
          <w:sz w:val="24"/>
          <w:szCs w:val="24"/>
        </w:rPr>
        <w:t xml:space="preserve">(4) Performing — the team achieves high productivity, self-management, and flexible role adaptation. Members work interdependently, resolve conflicts constructively, and focus energy on task accomplishment. Management should delegate authority, remove obstacles, and provide resources. The team functions as a cohesive, effective unit.</w:t>
      </w:r>
    </w:p>
    <w:p>
      <w:pPr>
        <w:spacing w:after="120"/>
      </w:pPr>
      <w:r>
        <w:rPr>
          <w:rFonts w:ascii="Arial" w:cs="Arial" w:eastAsia="Arial" w:hAnsi="Arial"/>
          <w:sz w:val="24"/>
          <w:szCs w:val="24"/>
        </w:rPr>
        <w:t xml:space="preserve">(5) Adjourning — for temporary teams, this stage involves celebration of accomplishments, closure of relationships, and reflection on lessons learned. Management should recognize contributions and facilitate transition. This stage can involve sadness about the team's dissolution.</w:t>
      </w:r>
    </w:p>
    <w:p>
      <w:pPr>
        <w:spacing w:after="120"/>
      </w:pPr>
      <w:r>
        <w:rPr>
          <w:rFonts w:ascii="Arial" w:cs="Arial" w:eastAsia="Arial" w:hAnsi="Arial"/>
          <w:sz w:val="24"/>
          <w:szCs w:val="24"/>
        </w:rPr>
        <w:t xml:space="preserve">The progression is not always linear; new members, major changes, or external shocks can cause regression to earlier stages.</w:t>
      </w:r>
    </w:p>
    <w:p>
      <w:pPr>
        <w:spacing w:after="120" w:before="300"/>
      </w:pPr>
      <w:r>
        <w:rPr>
          <w:rFonts w:ascii="Arial" w:cs="Arial" w:eastAsia="Arial" w:hAnsi="Arial"/>
          <w:b/>
          <w:bCs/>
          <w:sz w:val="24"/>
          <w:szCs w:val="24"/>
        </w:rPr>
        <w:t xml:space="preserve">39. What factors influence team cohesion? How does cohesion affect performance?</w:t>
      </w:r>
    </w:p>
    <w:p>
      <w:pPr>
        <w:spacing w:after="120"/>
      </w:pPr>
      <w:r>
        <w:rPr>
          <w:rFonts w:ascii="Arial" w:cs="Arial" w:eastAsia="Arial" w:hAnsi="Arial"/>
          <w:sz w:val="24"/>
          <w:szCs w:val="24"/>
        </w:rPr>
        <w:t xml:space="preserve">Team cohesion is the degree to which team members are attracted to the team, are motivated to remain members, and influence each other. Several factors influence the development and strength of team cohesion.</w:t>
      </w:r>
    </w:p>
    <w:p>
      <w:pPr>
        <w:spacing w:after="120"/>
      </w:pPr>
      <w:r>
        <w:rPr>
          <w:rFonts w:ascii="Arial" w:cs="Arial" w:eastAsia="Arial" w:hAnsi="Arial"/>
          <w:sz w:val="24"/>
          <w:szCs w:val="24"/>
        </w:rPr>
        <w:t xml:space="preserve">Factors that increase cohesion include: member similarity (shared backgrounds, values, and attitudes create bonds), small team size (smaller teams develop stronger interpersonal connections), difficult entry or initiation (exclusive selection increases perceived value of membership), external competition or threats (common enemies unite members), team success (winning builds pride and solidarity), frequent interaction (regular contact builds familiarity and trust), shared goals (common objectives create unity), and supportive leadership (leaders who foster inclusion and trust).</w:t>
      </w:r>
    </w:p>
    <w:p>
      <w:pPr>
        <w:spacing w:after="120"/>
      </w:pPr>
      <w:r>
        <w:rPr>
          <w:rFonts w:ascii="Arial" w:cs="Arial" w:eastAsia="Arial" w:hAnsi="Arial"/>
          <w:sz w:val="24"/>
          <w:szCs w:val="24"/>
        </w:rPr>
        <w:t xml:space="preserve">The relationship between cohesion and performance is moderated by performance norms — the team's shared standards for effort and quality. This creates four scenarios:</w:t>
      </w:r>
    </w:p>
    <w:p>
      <w:pPr>
        <w:spacing w:after="120"/>
      </w:pPr>
      <w:r>
        <w:rPr>
          <w:rFonts w:ascii="Arial" w:cs="Arial" w:eastAsia="Arial" w:hAnsi="Arial"/>
          <w:sz w:val="24"/>
          <w:szCs w:val="24"/>
        </w:rPr>
        <w:t xml:space="preserve">High cohesion + high performance norms = high performance (the ideal scenario where motivated, united members push each other to excel).</w:t>
      </w:r>
    </w:p>
    <w:p>
      <w:pPr>
        <w:spacing w:after="120"/>
      </w:pPr>
      <w:r>
        <w:rPr>
          <w:rFonts w:ascii="Arial" w:cs="Arial" w:eastAsia="Arial" w:hAnsi="Arial"/>
          <w:sz w:val="24"/>
          <w:szCs w:val="24"/>
        </w:rPr>
        <w:t xml:space="preserve">High cohesion + low performance norms = low performance (the most dangerous scenario where united members collectively resist productivity, enforce mediocrity, and pressure high performers to conform to low standards).</w:t>
      </w:r>
    </w:p>
    <w:p>
      <w:pPr>
        <w:spacing w:after="120"/>
      </w:pPr>
      <w:r>
        <w:rPr>
          <w:rFonts w:ascii="Arial" w:cs="Arial" w:eastAsia="Arial" w:hAnsi="Arial"/>
          <w:sz w:val="24"/>
          <w:szCs w:val="24"/>
        </w:rPr>
        <w:t xml:space="preserve">Low cohesion + high performance norms = moderate performance (standards exist but lack social reinforcement).</w:t>
      </w:r>
    </w:p>
    <w:p>
      <w:pPr>
        <w:spacing w:after="120"/>
      </w:pPr>
      <w:r>
        <w:rPr>
          <w:rFonts w:ascii="Arial" w:cs="Arial" w:eastAsia="Arial" w:hAnsi="Arial"/>
          <w:sz w:val="24"/>
          <w:szCs w:val="24"/>
        </w:rPr>
        <w:t xml:space="preserve">Low cohesion + low performance norms = low performance (no unity and no standards).</w:t>
      </w:r>
    </w:p>
    <w:p>
      <w:pPr>
        <w:spacing w:after="120"/>
      </w:pPr>
      <w:r>
        <w:rPr>
          <w:rFonts w:ascii="Arial" w:cs="Arial" w:eastAsia="Arial" w:hAnsi="Arial"/>
          <w:sz w:val="24"/>
          <w:szCs w:val="24"/>
        </w:rPr>
        <w:t xml:space="preserve">Additional effects of high cohesion include: higher member satisfaction, lower turnover and absenteeism, better communication, greater mutual support, but also risks of groupthink (pressure for consensus suppresses critical thinking) and intergroup conflict (strong in-group identity can create hostility toward outsiders).</w:t>
      </w:r>
    </w:p>
    <w:p>
      <w:pPr>
        <w:spacing w:after="120" w:before="300"/>
      </w:pPr>
      <w:r>
        <w:rPr>
          <w:rFonts w:ascii="Arial" w:cs="Arial" w:eastAsia="Arial" w:hAnsi="Arial"/>
          <w:b/>
          <w:bCs/>
          <w:sz w:val="24"/>
          <w:szCs w:val="24"/>
        </w:rPr>
        <w:t xml:space="preserve">40. What are the challenges of virtual teams and how can they be addressed?</w:t>
      </w:r>
    </w:p>
    <w:p>
      <w:pPr>
        <w:spacing w:after="120"/>
      </w:pPr>
      <w:r>
        <w:rPr>
          <w:rFonts w:ascii="Arial" w:cs="Arial" w:eastAsia="Arial" w:hAnsi="Arial"/>
          <w:sz w:val="24"/>
          <w:szCs w:val="24"/>
        </w:rPr>
        <w:t xml:space="preserve">Virtual teams — groups that work together primarily through electronic communication technologies across geographic distances — face unique challenges that require specific management strategies.</w:t>
      </w:r>
    </w:p>
    <w:p>
      <w:pPr>
        <w:spacing w:after="120"/>
      </w:pPr>
      <w:r>
        <w:rPr>
          <w:rFonts w:ascii="Arial" w:cs="Arial" w:eastAsia="Arial" w:hAnsi="Arial"/>
          <w:sz w:val="24"/>
          <w:szCs w:val="24"/>
        </w:rPr>
        <w:t xml:space="preserve">(1) Communication barriers — lack of nonverbal cues, time zone differences, and technology limitations hinder rich communication. Solutions: use video conferencing for complex discussions, establish clear communication protocols and response time expectations, schedule overlapping working hours, and use multiple communication channels for important messages.</w:t>
      </w:r>
    </w:p>
    <w:p>
      <w:pPr>
        <w:spacing w:after="120"/>
      </w:pPr>
      <w:r>
        <w:rPr>
          <w:rFonts w:ascii="Arial" w:cs="Arial" w:eastAsia="Arial" w:hAnsi="Arial"/>
          <w:sz w:val="24"/>
          <w:szCs w:val="24"/>
        </w:rPr>
        <w:t xml:space="preserve">(2) Trust building — absence of face-to-face interaction makes trust development slower and more fragile. Solutions: begin with a face-to-face kickoff meeting, create virtual social activities, ensure consistent and reliable delivery on commitments, and use video to maintain personal connection.</w:t>
      </w:r>
    </w:p>
    <w:p>
      <w:pPr>
        <w:spacing w:after="120"/>
      </w:pPr>
      <w:r>
        <w:rPr>
          <w:rFonts w:ascii="Arial" w:cs="Arial" w:eastAsia="Arial" w:hAnsi="Arial"/>
          <w:sz w:val="24"/>
          <w:szCs w:val="24"/>
        </w:rPr>
        <w:t xml:space="preserve">(3) Coordination difficulties — managing work across time zones and cultures is complex. Solutions: implement robust project management tools, establish clear processes and workflows, rotate meeting times to share inconvenience, and use asynchronous collaboration tools effectively.</w:t>
      </w:r>
    </w:p>
    <w:p>
      <w:pPr>
        <w:spacing w:after="120"/>
      </w:pPr>
      <w:r>
        <w:rPr>
          <w:rFonts w:ascii="Arial" w:cs="Arial" w:eastAsia="Arial" w:hAnsi="Arial"/>
          <w:sz w:val="24"/>
          <w:szCs w:val="24"/>
        </w:rPr>
        <w:t xml:space="preserve">(4) Social isolation — remote workers may feel disconnected from colleagues and the organization. Solutions: schedule regular one-on-one check-ins, create virtual social spaces (informal chat channels), organize periodic in-person meetings, and ensure remote workers are included in organizational communications and events.</w:t>
      </w:r>
    </w:p>
    <w:p>
      <w:pPr>
        <w:spacing w:after="120"/>
      </w:pPr>
      <w:r>
        <w:rPr>
          <w:rFonts w:ascii="Arial" w:cs="Arial" w:eastAsia="Arial" w:hAnsi="Arial"/>
          <w:sz w:val="24"/>
          <w:szCs w:val="24"/>
        </w:rPr>
        <w:t xml:space="preserve">(5) Technology issues — unreliable tools and varying technical capabilities disrupt work. Solutions: invest in reliable, user-friendly collaboration tools, provide adequate training, establish backup communication plans, and ensure IT support is accessible across locations.</w:t>
      </w:r>
    </w:p>
    <w:p>
      <w:pPr>
        <w:spacing w:after="120"/>
      </w:pPr>
      <w:r>
        <w:rPr>
          <w:rFonts w:ascii="Arial" w:cs="Arial" w:eastAsia="Arial" w:hAnsi="Arial"/>
          <w:sz w:val="24"/>
          <w:szCs w:val="24"/>
        </w:rPr>
        <w:t xml:space="preserve">(6) Cultural differences — diverse cultural backgrounds can create misunderstandings. Solutions: provide cross-cultural training, establish explicit team norms and expectations, and encourage open discussion of cultural differences.</w:t>
      </w:r>
    </w:p>
    <w:p>
      <w:pPr>
        <w:spacing w:after="120"/>
      </w:pPr>
      <w:r>
        <w:rPr>
          <w:rFonts w:ascii="Arial" w:cs="Arial" w:eastAsia="Arial" w:hAnsi="Arial"/>
          <w:sz w:val="24"/>
          <w:szCs w:val="24"/>
        </w:rPr>
        <w:t xml:space="preserve">(7) Monitoring and accountability — difficulty assessing performance without physical presence. Solutions: focus on outcomes and deliverables rather than activity monitoring, set clear goals and deadlines, and maintain regular progress updates.</w:t>
      </w:r>
    </w:p>
    <w:p>
      <w:pPr>
        <w:spacing w:after="120"/>
      </w:pPr>
      <w:r>
        <w:rPr>
          <w:rFonts w:ascii="Arial" w:cs="Arial" w:eastAsia="Arial" w:hAnsi="Arial"/>
          <w:sz w:val="24"/>
          <w:szCs w:val="24"/>
        </w:rPr>
        <w:t xml:space="preserve">(8) Conflict management — conflicts are harder to detect and resolve at a distance. Solutions: address conflicts early before they escalate, use video for sensitive discussions, and establish norms for constructive disagreement.</w:t>
      </w:r>
    </w:p>
    <w:p>
      <w:pPr>
        <w:spacing w:after="120" w:before="300"/>
      </w:pPr>
      <w:r>
        <w:rPr>
          <w:rFonts w:ascii="Arial" w:cs="Arial" w:eastAsia="Arial" w:hAnsi="Arial"/>
          <w:b/>
          <w:bCs/>
          <w:sz w:val="24"/>
          <w:szCs w:val="24"/>
        </w:rPr>
        <w:t xml:space="preserve">41. Explain the role of psychological safety in team effectiveness.</w:t>
      </w:r>
    </w:p>
    <w:p>
      <w:pPr>
        <w:spacing w:after="120"/>
      </w:pPr>
      <w:r>
        <w:rPr>
          <w:rFonts w:ascii="Arial" w:cs="Arial" w:eastAsia="Arial" w:hAnsi="Arial"/>
          <w:sz w:val="24"/>
          <w:szCs w:val="24"/>
        </w:rPr>
        <w:t xml:space="preserve">Psychological safety, defined by Amy Edmondson (1999), is a shared belief among team members that the team is safe for interpersonal risk-taking. It means team members feel comfortable being themselves, expressing ideas, asking questions, admitting mistakes, and raising concerns without fear of embarrassment, rejection, or punishment.</w:t>
      </w:r>
    </w:p>
    <w:p>
      <w:pPr>
        <w:spacing w:after="120"/>
      </w:pPr>
      <w:r>
        <w:rPr>
          <w:rFonts w:ascii="Arial" w:cs="Arial" w:eastAsia="Arial" w:hAnsi="Arial"/>
          <w:sz w:val="24"/>
          <w:szCs w:val="24"/>
        </w:rPr>
        <w:t xml:space="preserve">Psychological safety is important for team effectiveness because it enables: learning and innovation (people share novel ideas without fear of ridicule), error reporting (mistakes are surfaced and addressed rather than hidden), speaking up about problems (concerns are raised before they become crises), full participation (all members contribute their knowledge and perspectives), trust and collaboration (vulnerability builds stronger relationships), and engagement (people invest more when they feel safe).</w:t>
      </w:r>
    </w:p>
    <w:p>
      <w:pPr>
        <w:spacing w:after="120"/>
      </w:pPr>
      <w:r>
        <w:rPr>
          <w:rFonts w:ascii="Arial" w:cs="Arial" w:eastAsia="Arial" w:hAnsi="Arial"/>
          <w:sz w:val="24"/>
          <w:szCs w:val="24"/>
        </w:rPr>
        <w:t xml:space="preserve">Building psychological safety requires deliberate leadership actions:</w:t>
      </w:r>
    </w:p>
    <w:p>
      <w:pPr>
        <w:spacing w:after="120"/>
      </w:pPr>
      <w:r>
        <w:rPr>
          <w:rFonts w:ascii="Arial" w:cs="Arial" w:eastAsia="Arial" w:hAnsi="Arial"/>
          <w:sz w:val="24"/>
          <w:szCs w:val="24"/>
        </w:rPr>
        <w:t xml:space="preserve">(1) Model vulnerability — leaders should admit their own mistakes, ask for help, acknowledge what they don't know, and demonstrate that imperfection is acceptable.</w:t>
      </w:r>
    </w:p>
    <w:p>
      <w:pPr>
        <w:spacing w:after="120"/>
      </w:pPr>
      <w:r>
        <w:rPr>
          <w:rFonts w:ascii="Arial" w:cs="Arial" w:eastAsia="Arial" w:hAnsi="Arial"/>
          <w:sz w:val="24"/>
          <w:szCs w:val="24"/>
        </w:rPr>
        <w:t xml:space="preserve">(2) Invite input — actively solicit opinions, concerns, and dissenting views from all team members, especially those who are less likely to speak up.</w:t>
      </w:r>
    </w:p>
    <w:p>
      <w:pPr>
        <w:spacing w:after="120"/>
      </w:pPr>
      <w:r>
        <w:rPr>
          <w:rFonts w:ascii="Arial" w:cs="Arial" w:eastAsia="Arial" w:hAnsi="Arial"/>
          <w:sz w:val="24"/>
          <w:szCs w:val="24"/>
        </w:rPr>
        <w:t xml:space="preserve">(3) Respond productively — when people take interpersonal risks (share ideas, admit errors, raise concerns), respond with appreciation and curiosity rather than defensiveness or blame.</w:t>
      </w:r>
    </w:p>
    <w:p>
      <w:pPr>
        <w:spacing w:after="120"/>
      </w:pPr>
      <w:r>
        <w:rPr>
          <w:rFonts w:ascii="Arial" w:cs="Arial" w:eastAsia="Arial" w:hAnsi="Arial"/>
          <w:sz w:val="24"/>
          <w:szCs w:val="24"/>
        </w:rPr>
        <w:t xml:space="preserve">(4) Frame work as learning — position challenges as learning opportunities where experimentation and intelligent failure are valued.</w:t>
      </w:r>
    </w:p>
    <w:p>
      <w:pPr>
        <w:spacing w:after="120"/>
      </w:pPr>
      <w:r>
        <w:rPr>
          <w:rFonts w:ascii="Arial" w:cs="Arial" w:eastAsia="Arial" w:hAnsi="Arial"/>
          <w:sz w:val="24"/>
          <w:szCs w:val="24"/>
        </w:rPr>
        <w:t xml:space="preserve">(5) Establish supportive norms — create explicit team agreements about respectful dialogue, constructive feedback, and inclusive participation.</w:t>
      </w:r>
    </w:p>
    <w:p>
      <w:pPr>
        <w:spacing w:after="120"/>
      </w:pPr>
      <w:r>
        <w:rPr>
          <w:rFonts w:ascii="Arial" w:cs="Arial" w:eastAsia="Arial" w:hAnsi="Arial"/>
          <w:sz w:val="24"/>
          <w:szCs w:val="24"/>
        </w:rPr>
        <w:t xml:space="preserve">(6) Address violations promptly — when team members are ridiculed, dismissed, or punished for speaking up, address it immediately to maintain safety.</w:t>
      </w:r>
    </w:p>
    <w:p>
      <w:pPr>
        <w:spacing w:after="120"/>
      </w:pPr>
      <w:r>
        <w:rPr>
          <w:rFonts w:ascii="Arial" w:cs="Arial" w:eastAsia="Arial" w:hAnsi="Arial"/>
          <w:sz w:val="24"/>
          <w:szCs w:val="24"/>
        </w:rPr>
        <w:t xml:space="preserve">(7) Build personal relationships — invest time in getting to know team members as individuals, which builds the trust foundation for psychological safety.</w:t>
      </w:r>
    </w:p>
    <w:p>
      <w:pPr>
        <w:spacing w:after="120"/>
      </w:pPr>
      <w:r>
        <w:rPr>
          <w:rFonts w:ascii="Arial" w:cs="Arial" w:eastAsia="Arial" w:hAnsi="Arial"/>
          <w:sz w:val="24"/>
          <w:szCs w:val="24"/>
        </w:rPr>
        <w:t xml:space="preserve">Google's Project Aristotle research found that psychological safety was the single most important predictor of team effectiveness, surpassing team composition, individual talent, and organizational resources.</w:t>
      </w:r>
    </w:p>
    <w:p>
      <w:r>
        <w:br w:type="page"/>
      </w:r>
    </w:p>
    <w:p>
      <w:pPr>
        <w:pStyle w:val="Heading1"/>
      </w:pPr>
      <w:r>
        <w:rPr>
          <w:rFonts w:ascii="Arial" w:cs="Arial" w:eastAsia="Arial" w:hAnsi="Arial"/>
          <w:b/>
          <w:bCs/>
          <w:color w:val="1F3864"/>
          <w:sz w:val="36"/>
          <w:szCs w:val="36"/>
        </w:rPr>
        <w:t xml:space="preserve">Chapter 9: Power and Influence</w:t>
      </w:r>
    </w:p>
    <w:p>
      <w:pPr>
        <w:pStyle w:val="Heading2"/>
      </w:pPr>
      <w:r>
        <w:rPr>
          <w:rFonts w:ascii="Arial" w:cs="Arial" w:eastAsia="Arial" w:hAnsi="Arial"/>
          <w:b/>
          <w:bCs/>
          <w:color w:val="2E75B6"/>
          <w:sz w:val="28"/>
          <w:szCs w:val="28"/>
        </w:rPr>
        <w:t xml:space="preserve">Review Questions</w:t>
      </w:r>
    </w:p>
    <w:p>
      <w:pPr>
        <w:spacing w:after="120" w:before="300"/>
      </w:pPr>
      <w:r>
        <w:rPr>
          <w:rFonts w:ascii="Arial" w:cs="Arial" w:eastAsia="Arial" w:hAnsi="Arial"/>
          <w:b/>
          <w:bCs/>
          <w:sz w:val="24"/>
          <w:szCs w:val="24"/>
        </w:rPr>
        <w:t xml:space="preserve">42. Describe the six sources of power and provide workplace examples of each.</w:t>
      </w:r>
    </w:p>
    <w:p>
      <w:pPr>
        <w:spacing w:after="120"/>
      </w:pPr>
      <w:r>
        <w:rPr>
          <w:rFonts w:ascii="Arial" w:cs="Arial" w:eastAsia="Arial" w:hAnsi="Arial"/>
          <w:sz w:val="24"/>
          <w:szCs w:val="24"/>
        </w:rPr>
        <w:t xml:space="preserve">Power is the capacity to influence the behavior of others. French and Raven identified six distinct sources of power, which can be categorized as position power (derived from organizational role) or personal power (derived from individual characteristics).</w:t>
      </w:r>
    </w:p>
    <w:p>
      <w:pPr>
        <w:spacing w:after="120"/>
      </w:pPr>
      <w:r>
        <w:rPr>
          <w:rFonts w:ascii="Arial" w:cs="Arial" w:eastAsia="Arial" w:hAnsi="Arial"/>
          <w:sz w:val="24"/>
          <w:szCs w:val="24"/>
        </w:rPr>
        <w:t xml:space="preserve">Position Power Sources:</w:t>
      </w:r>
    </w:p>
    <w:p>
      <w:pPr>
        <w:spacing w:after="120"/>
      </w:pPr>
      <w:r>
        <w:rPr>
          <w:rFonts w:ascii="Arial" w:cs="Arial" w:eastAsia="Arial" w:hAnsi="Arial"/>
          <w:sz w:val="24"/>
          <w:szCs w:val="24"/>
        </w:rPr>
        <w:t xml:space="preserve">(1) Legitimate Power — power derived from formal position or authority within the organizational hierarchy. People comply because they believe the power holder has the right to make requests. Example: a department director assigning projects to team members, or a CEO setting organizational strategy.</w:t>
      </w:r>
    </w:p>
    <w:p>
      <w:pPr>
        <w:spacing w:after="120"/>
      </w:pPr>
      <w:r>
        <w:rPr>
          <w:rFonts w:ascii="Arial" w:cs="Arial" w:eastAsia="Arial" w:hAnsi="Arial"/>
          <w:sz w:val="24"/>
          <w:szCs w:val="24"/>
        </w:rPr>
        <w:t xml:space="preserve">(2) Reward Power — power derived from control over valued rewards and resources. People comply to receive benefits. Example: a manager who controls bonus allocations, promotion recommendations, desirable assignments, or recognition opportunities.</w:t>
      </w:r>
    </w:p>
    <w:p>
      <w:pPr>
        <w:spacing w:after="120"/>
      </w:pPr>
      <w:r>
        <w:rPr>
          <w:rFonts w:ascii="Arial" w:cs="Arial" w:eastAsia="Arial" w:hAnsi="Arial"/>
          <w:sz w:val="24"/>
          <w:szCs w:val="24"/>
        </w:rPr>
        <w:t xml:space="preserve">(3) Coercive Power — power derived from the ability to punish or impose negative consequences. People comply to avoid punishment. Example: a supervisor who can issue formal warnings, assign undesirable tasks, deny time-off requests, or recommend termination.</w:t>
      </w:r>
    </w:p>
    <w:p>
      <w:pPr>
        <w:spacing w:after="120"/>
      </w:pPr>
      <w:r>
        <w:rPr>
          <w:rFonts w:ascii="Arial" w:cs="Arial" w:eastAsia="Arial" w:hAnsi="Arial"/>
          <w:sz w:val="24"/>
          <w:szCs w:val="24"/>
        </w:rPr>
        <w:t xml:space="preserve">Personal Power Sources:</w:t>
      </w:r>
    </w:p>
    <w:p>
      <w:pPr>
        <w:spacing w:after="120"/>
      </w:pPr>
      <w:r>
        <w:rPr>
          <w:rFonts w:ascii="Arial" w:cs="Arial" w:eastAsia="Arial" w:hAnsi="Arial"/>
          <w:sz w:val="24"/>
          <w:szCs w:val="24"/>
        </w:rPr>
        <w:t xml:space="preserve">(4) Expert Power — power derived from specialized knowledge, skills, or expertise that others need. People comply because they trust the power holder's judgment. Example: a senior software architect whose technical expertise is essential for critical system decisions.</w:t>
      </w:r>
    </w:p>
    <w:p>
      <w:pPr>
        <w:spacing w:after="120"/>
      </w:pPr>
      <w:r>
        <w:rPr>
          <w:rFonts w:ascii="Arial" w:cs="Arial" w:eastAsia="Arial" w:hAnsi="Arial"/>
          <w:sz w:val="24"/>
          <w:szCs w:val="24"/>
        </w:rPr>
        <w:t xml:space="preserve">(5) Referent Power — power derived from being admired, liked, and respected. People comply because they identify with and want to please the power holder. Example: a charismatic leader whom team members want to follow and emulate.</w:t>
      </w:r>
    </w:p>
    <w:p>
      <w:pPr>
        <w:spacing w:after="120"/>
      </w:pPr>
      <w:r>
        <w:rPr>
          <w:rFonts w:ascii="Arial" w:cs="Arial" w:eastAsia="Arial" w:hAnsi="Arial"/>
          <w:sz w:val="24"/>
          <w:szCs w:val="24"/>
        </w:rPr>
        <w:t xml:space="preserve">(6) Information Power — power derived from controlling access to needed information. People comply to gain access to important data or knowledge. Example: an executive assistant who controls access to the CEO's schedule and priorities.</w:t>
      </w:r>
    </w:p>
    <w:p>
      <w:pPr>
        <w:spacing w:after="120"/>
      </w:pPr>
      <w:r>
        <w:rPr>
          <w:rFonts w:ascii="Arial" w:cs="Arial" w:eastAsia="Arial" w:hAnsi="Arial"/>
          <w:sz w:val="24"/>
          <w:szCs w:val="24"/>
        </w:rPr>
        <w:t xml:space="preserve">Research consistently shows that personal power (expert and referent) generates genuine commitment and internal motivation, while position power (legitimate, reward, coercive) generates only compliance and may produce resistance.</w:t>
      </w:r>
    </w:p>
    <w:p>
      <w:pPr>
        <w:spacing w:after="120" w:before="300"/>
      </w:pPr>
      <w:r>
        <w:rPr>
          <w:rFonts w:ascii="Arial" w:cs="Arial" w:eastAsia="Arial" w:hAnsi="Arial"/>
          <w:b/>
          <w:bCs/>
          <w:sz w:val="24"/>
          <w:szCs w:val="24"/>
        </w:rPr>
        <w:t xml:space="preserve">43. Explain the contingencies of power. Why might a powerful position sometimes lack actual power?</w:t>
      </w:r>
    </w:p>
    <w:p>
      <w:pPr>
        <w:spacing w:after="120"/>
      </w:pPr>
      <w:r>
        <w:rPr>
          <w:rFonts w:ascii="Arial" w:cs="Arial" w:eastAsia="Arial" w:hAnsi="Arial"/>
          <w:sz w:val="24"/>
          <w:szCs w:val="24"/>
        </w:rPr>
        <w:t xml:space="preserve">Having a source of power does not guarantee actual influence. Four contingencies determine whether potential power translates into actual power in organizational settings.</w:t>
      </w:r>
    </w:p>
    <w:p>
      <w:pPr>
        <w:spacing w:after="120"/>
      </w:pPr>
      <w:r>
        <w:rPr>
          <w:rFonts w:ascii="Arial" w:cs="Arial" w:eastAsia="Arial" w:hAnsi="Arial"/>
          <w:sz w:val="24"/>
          <w:szCs w:val="24"/>
        </w:rPr>
        <w:t xml:space="preserve">(1) Substitutability — the degree to which effective alternatives exist to the power holder's resources or expertise. When substitutes are readily available, the power holder's influence diminishes. Low substitutability (unique, irreplaceable resources) increases power; high substitutability (many alternatives) decreases power. Example: an IT specialist with unique knowledge of a legacy system has high power because they cannot be easily replaced.</w:t>
      </w:r>
    </w:p>
    <w:p>
      <w:pPr>
        <w:spacing w:after="120"/>
      </w:pPr>
      <w:r>
        <w:rPr>
          <w:rFonts w:ascii="Arial" w:cs="Arial" w:eastAsia="Arial" w:hAnsi="Arial"/>
          <w:sz w:val="24"/>
          <w:szCs w:val="24"/>
        </w:rPr>
        <w:t xml:space="preserve">(2) Discretion — the degree of freedom and authority to make decisions without requiring approval from others. High bureaucracy, rigid policies, and micromanagement limit discretion and therefore reduce actual power. Example: a manager who must get three levels of approval for any spending decision has limited actual power despite their title.</w:t>
      </w:r>
    </w:p>
    <w:p>
      <w:pPr>
        <w:spacing w:after="120"/>
      </w:pPr>
      <w:r>
        <w:rPr>
          <w:rFonts w:ascii="Arial" w:cs="Arial" w:eastAsia="Arial" w:hAnsi="Arial"/>
          <w:sz w:val="24"/>
          <w:szCs w:val="24"/>
        </w:rPr>
        <w:t xml:space="preserve">(3) Centrality — the degree to which the power holder's role is connected to critical organizational workflows and decision-making processes. Peripheral roles with limited connections to core operations have less influence regardless of formal authority. Example: a department head whose unit is being downsized has declining centrality and therefore declining power.</w:t>
      </w:r>
    </w:p>
    <w:p>
      <w:pPr>
        <w:spacing w:after="120"/>
      </w:pPr>
      <w:r>
        <w:rPr>
          <w:rFonts w:ascii="Arial" w:cs="Arial" w:eastAsia="Arial" w:hAnsi="Arial"/>
          <w:sz w:val="24"/>
          <w:szCs w:val="24"/>
        </w:rPr>
        <w:t xml:space="preserve">(4) Visibility — the degree to which the power holder's contributions and authority are recognized and acknowledged by others. Invisible work and unrecognized expertise reduce actual power. Example: a brilliant analyst whose work is always presented by others may lack the visibility needed to influence organizational decisions.</w:t>
      </w:r>
    </w:p>
    <w:p>
      <w:pPr>
        <w:spacing w:after="120"/>
      </w:pPr>
      <w:r>
        <w:rPr>
          <w:rFonts w:ascii="Arial" w:cs="Arial" w:eastAsia="Arial" w:hAnsi="Arial"/>
          <w:sz w:val="24"/>
          <w:szCs w:val="24"/>
        </w:rPr>
        <w:t xml:space="preserve">A powerful position may lack actual power if: the role is heavily regulated with little discretion (e.g., compliance officers), the function is easily outsourced or automated (high substitutability), the department is in a declining business unit (low centrality), or the person's contributions are poorly communicated (low visibility).</w:t>
      </w:r>
    </w:p>
    <w:p>
      <w:pPr>
        <w:spacing w:after="120" w:before="300"/>
      </w:pPr>
      <w:r>
        <w:rPr>
          <w:rFonts w:ascii="Arial" w:cs="Arial" w:eastAsia="Arial" w:hAnsi="Arial"/>
          <w:b/>
          <w:bCs/>
          <w:sz w:val="24"/>
          <w:szCs w:val="24"/>
        </w:rPr>
        <w:t xml:space="preserve">44. Compare and contrast the nine influence tactics. Which are most effective?</w:t>
      </w:r>
    </w:p>
    <w:p>
      <w:pPr>
        <w:spacing w:after="120"/>
      </w:pPr>
      <w:r>
        <w:rPr>
          <w:rFonts w:ascii="Arial" w:cs="Arial" w:eastAsia="Arial" w:hAnsi="Arial"/>
          <w:sz w:val="24"/>
          <w:szCs w:val="24"/>
        </w:rPr>
        <w:t xml:space="preserve">Influence tactics are the specific strategies people use to persuade others to comply with requests or support proposals. Research identifies nine tactics organized into three categories based on their typical effectiveness.</w:t>
      </w:r>
    </w:p>
    <w:p>
      <w:pPr>
        <w:spacing w:after="120"/>
      </w:pPr>
      <w:r>
        <w:rPr>
          <w:rFonts w:ascii="Arial" w:cs="Arial" w:eastAsia="Arial" w:hAnsi="Arial"/>
          <w:sz w:val="24"/>
          <w:szCs w:val="24"/>
        </w:rPr>
        <w:t xml:space="preserve">Soft Tactics (most effective — typically produce commitment and internal motivation):</w:t>
      </w:r>
    </w:p>
    <w:p>
      <w:pPr>
        <w:spacing w:after="120"/>
      </w:pPr>
      <w:r>
        <w:rPr>
          <w:rFonts w:ascii="Arial" w:cs="Arial" w:eastAsia="Arial" w:hAnsi="Arial"/>
          <w:sz w:val="24"/>
          <w:szCs w:val="24"/>
        </w:rPr>
        <w:t xml:space="preserve">(1) Rational Persuasion — using logical arguments, factual evidence, and data to convince others that a proposal is viable and likely to achieve objectives. Most universally effective across situations and targets.</w:t>
      </w:r>
    </w:p>
    <w:p>
      <w:pPr>
        <w:spacing w:after="120"/>
      </w:pPr>
      <w:r>
        <w:rPr>
          <w:rFonts w:ascii="Arial" w:cs="Arial" w:eastAsia="Arial" w:hAnsi="Arial"/>
          <w:sz w:val="24"/>
          <w:szCs w:val="24"/>
        </w:rPr>
        <w:t xml:space="preserve">(2) Inspirational Appeals — appealing to the target's values, ideals, and aspirations to generate emotional enthusiasm and commitment. Particularly effective when the request aligns with the target's personal values and organizational mission.</w:t>
      </w:r>
    </w:p>
    <w:p>
      <w:pPr>
        <w:spacing w:after="120"/>
      </w:pPr>
      <w:r>
        <w:rPr>
          <w:rFonts w:ascii="Arial" w:cs="Arial" w:eastAsia="Arial" w:hAnsi="Arial"/>
          <w:sz w:val="24"/>
          <w:szCs w:val="24"/>
        </w:rPr>
        <w:t xml:space="preserve">(3) Consultation — involving the target in planning how to implement the proposal or make the decision. Increases commitment through ownership and participation. Highly effective because people support what they help create.</w:t>
      </w:r>
    </w:p>
    <w:p>
      <w:pPr>
        <w:spacing w:after="120"/>
      </w:pPr>
      <w:r>
        <w:rPr>
          <w:rFonts w:ascii="Arial" w:cs="Arial" w:eastAsia="Arial" w:hAnsi="Arial"/>
          <w:sz w:val="24"/>
          <w:szCs w:val="24"/>
        </w:rPr>
        <w:t xml:space="preserve">Moderate Tactics (typically produce compliance):</w:t>
      </w:r>
    </w:p>
    <w:p>
      <w:pPr>
        <w:spacing w:after="120"/>
      </w:pPr>
      <w:r>
        <w:rPr>
          <w:rFonts w:ascii="Arial" w:cs="Arial" w:eastAsia="Arial" w:hAnsi="Arial"/>
          <w:sz w:val="24"/>
          <w:szCs w:val="24"/>
        </w:rPr>
        <w:t xml:space="preserve">(4) Ingratiation — using flattery, praise, or friendly behavior before making a request. Creates positive mood but can backfire if perceived as manipulative.</w:t>
      </w:r>
    </w:p>
    <w:p>
      <w:pPr>
        <w:spacing w:after="120"/>
      </w:pPr>
      <w:r>
        <w:rPr>
          <w:rFonts w:ascii="Arial" w:cs="Arial" w:eastAsia="Arial" w:hAnsi="Arial"/>
          <w:sz w:val="24"/>
          <w:szCs w:val="24"/>
        </w:rPr>
        <w:t xml:space="preserve">(5) Personal Appeals — requesting compliance based on loyalty, friendship, or personal relationship. Effective among close colleagues but limited in scope.</w:t>
      </w:r>
    </w:p>
    <w:p>
      <w:pPr>
        <w:spacing w:after="120"/>
      </w:pPr>
      <w:r>
        <w:rPr>
          <w:rFonts w:ascii="Arial" w:cs="Arial" w:eastAsia="Arial" w:hAnsi="Arial"/>
          <w:sz w:val="24"/>
          <w:szCs w:val="24"/>
        </w:rPr>
        <w:t xml:space="preserve">(6) Exchange — offering to trade favors, provide reciprocal benefits, or share resources in return for compliance. Effective for specific, limited requests.</w:t>
      </w:r>
    </w:p>
    <w:p>
      <w:pPr>
        <w:spacing w:after="120"/>
      </w:pPr>
      <w:r>
        <w:rPr>
          <w:rFonts w:ascii="Arial" w:cs="Arial" w:eastAsia="Arial" w:hAnsi="Arial"/>
          <w:sz w:val="24"/>
          <w:szCs w:val="24"/>
        </w:rPr>
        <w:t xml:space="preserve">(7) Coalition Tactics — seeking the aid of others to persuade the target, or using group pressure to gain compliance. Effective when individual influence is insufficient.</w:t>
      </w:r>
    </w:p>
    <w:p>
      <w:pPr>
        <w:spacing w:after="120"/>
      </w:pPr>
      <w:r>
        <w:rPr>
          <w:rFonts w:ascii="Arial" w:cs="Arial" w:eastAsia="Arial" w:hAnsi="Arial"/>
          <w:sz w:val="24"/>
          <w:szCs w:val="24"/>
        </w:rPr>
        <w:t xml:space="preserve">Hard Tactics (least effective — typically produce resistance):</w:t>
      </w:r>
    </w:p>
    <w:p>
      <w:pPr>
        <w:spacing w:after="120"/>
      </w:pPr>
      <w:r>
        <w:rPr>
          <w:rFonts w:ascii="Arial" w:cs="Arial" w:eastAsia="Arial" w:hAnsi="Arial"/>
          <w:sz w:val="24"/>
          <w:szCs w:val="24"/>
        </w:rPr>
        <w:t xml:space="preserve">(8) Legitimating — citing authority, rules, policies, or precedents to justify the request. Creates compliance but not commitment.</w:t>
      </w:r>
    </w:p>
    <w:p>
      <w:pPr>
        <w:spacing w:after="120"/>
      </w:pPr>
      <w:r>
        <w:rPr>
          <w:rFonts w:ascii="Arial" w:cs="Arial" w:eastAsia="Arial" w:hAnsi="Arial"/>
          <w:sz w:val="24"/>
          <w:szCs w:val="24"/>
        </w:rPr>
        <w:t xml:space="preserve">(9) Pressure — using threats, demands, intimidation, or persistent reminders. Least effective; creates resentment and resistance.</w:t>
      </w:r>
    </w:p>
    <w:p>
      <w:pPr>
        <w:spacing w:after="120"/>
      </w:pPr>
      <w:r>
        <w:rPr>
          <w:rFonts w:ascii="Arial" w:cs="Arial" w:eastAsia="Arial" w:hAnsi="Arial"/>
          <w:sz w:val="24"/>
          <w:szCs w:val="24"/>
        </w:rPr>
        <w:t xml:space="preserve">Research shows that combining tactics (especially rational persuasion with consultation or inspirational appeals) is more effective than using single tactics. The most effective approach adapts to the situation, the target, and the relationship.</w:t>
      </w:r>
    </w:p>
    <w:p>
      <w:pPr>
        <w:spacing w:after="120" w:before="300"/>
      </w:pPr>
      <w:r>
        <w:rPr>
          <w:rFonts w:ascii="Arial" w:cs="Arial" w:eastAsia="Arial" w:hAnsi="Arial"/>
          <w:b/>
          <w:bCs/>
          <w:sz w:val="24"/>
          <w:szCs w:val="24"/>
        </w:rPr>
        <w:t xml:space="preserve">45. What is organizational politics? What factors increase political behavior?</w:t>
      </w:r>
    </w:p>
    <w:p>
      <w:pPr>
        <w:spacing w:after="120"/>
      </w:pPr>
      <w:r>
        <w:rPr>
          <w:rFonts w:ascii="Arial" w:cs="Arial" w:eastAsia="Arial" w:hAnsi="Arial"/>
          <w:sz w:val="24"/>
          <w:szCs w:val="24"/>
        </w:rPr>
        <w:t xml:space="preserve">Organizational politics refers to activities that individuals or groups undertake to influence others and achieve their goals, often through informal means not formally sanctioned by the organization. Political behavior ranges from legitimate activities (networking, coalition-building, managing impressions) to illegitimate activities (sabotage, spreading rumors, withholding information, backstabbing).</w:t>
      </w:r>
    </w:p>
    <w:p>
      <w:pPr>
        <w:spacing w:after="120"/>
      </w:pPr>
      <w:r>
        <w:rPr>
          <w:rFonts w:ascii="Arial" w:cs="Arial" w:eastAsia="Arial" w:hAnsi="Arial"/>
          <w:sz w:val="24"/>
          <w:szCs w:val="24"/>
        </w:rPr>
        <w:t xml:space="preserve">Factors that increase political behavior include:</w:t>
      </w:r>
    </w:p>
    <w:p>
      <w:pPr>
        <w:spacing w:after="120"/>
      </w:pPr>
      <w:r>
        <w:rPr>
          <w:rFonts w:ascii="Arial" w:cs="Arial" w:eastAsia="Arial" w:hAnsi="Arial"/>
          <w:sz w:val="24"/>
          <w:szCs w:val="24"/>
        </w:rPr>
        <w:t xml:space="preserve">Resource scarcity — when budgets, promotions, and opportunities are limited, competition intensifies and political maneuvering increases as people fight for their share.</w:t>
      </w:r>
    </w:p>
    <w:p>
      <w:pPr>
        <w:spacing w:after="120"/>
      </w:pPr>
      <w:r>
        <w:rPr>
          <w:rFonts w:ascii="Arial" w:cs="Arial" w:eastAsia="Arial" w:hAnsi="Arial"/>
          <w:sz w:val="24"/>
          <w:szCs w:val="24"/>
        </w:rPr>
        <w:t xml:space="preserve">Ambiguity in goals, roles, and evaluation criteria — when expectations and standards are unclear, people use political tactics to define situations in their favor and exploit ambiguity.</w:t>
      </w:r>
    </w:p>
    <w:p>
      <w:pPr>
        <w:spacing w:after="120"/>
      </w:pPr>
      <w:r>
        <w:rPr>
          <w:rFonts w:ascii="Arial" w:cs="Arial" w:eastAsia="Arial" w:hAnsi="Arial"/>
          <w:sz w:val="24"/>
          <w:szCs w:val="24"/>
        </w:rPr>
        <w:t xml:space="preserve">Organizational change — restructuring, mergers, leadership transitions, and strategic shifts create uncertainty that triggers political behavior as people jockey for position in the new order.</w:t>
      </w:r>
    </w:p>
    <w:p>
      <w:pPr>
        <w:spacing w:after="120"/>
      </w:pPr>
      <w:r>
        <w:rPr>
          <w:rFonts w:ascii="Arial" w:cs="Arial" w:eastAsia="Arial" w:hAnsi="Arial"/>
          <w:sz w:val="24"/>
          <w:szCs w:val="24"/>
        </w:rPr>
        <w:t xml:space="preserve">High-stakes decisions — decisions with significant consequences for careers, resources, or organizational direction attract more political activity.</w:t>
      </w:r>
    </w:p>
    <w:p>
      <w:pPr>
        <w:spacing w:after="120"/>
      </w:pPr>
      <w:r>
        <w:rPr>
          <w:rFonts w:ascii="Arial" w:cs="Arial" w:eastAsia="Arial" w:hAnsi="Arial"/>
          <w:sz w:val="24"/>
          <w:szCs w:val="24"/>
        </w:rPr>
        <w:t xml:space="preserve">Low trust — when trust between individuals and groups is low, people resort to political tactics rather than open collaboration.</w:t>
      </w:r>
    </w:p>
    <w:p>
      <w:pPr>
        <w:spacing w:after="120"/>
      </w:pPr>
      <w:r>
        <w:rPr>
          <w:rFonts w:ascii="Arial" w:cs="Arial" w:eastAsia="Arial" w:hAnsi="Arial"/>
          <w:sz w:val="24"/>
          <w:szCs w:val="24"/>
        </w:rPr>
        <w:t xml:space="preserve">Performance pressures — intense pressure to deliver results can motivate political behavior as people seek advantages and protect themselves.</w:t>
      </w:r>
    </w:p>
    <w:p>
      <w:pPr>
        <w:spacing w:after="120"/>
      </w:pPr>
      <w:r>
        <w:rPr>
          <w:rFonts w:ascii="Arial" w:cs="Arial" w:eastAsia="Arial" w:hAnsi="Arial"/>
          <w:sz w:val="24"/>
          <w:szCs w:val="24"/>
        </w:rPr>
        <w:t xml:space="preserve">Democratic decision-making processes — paradoxically, participative environments create more opportunities for political behavior because more people are involved in decisions.</w:t>
      </w:r>
    </w:p>
    <w:p>
      <w:pPr>
        <w:spacing w:after="120"/>
      </w:pPr>
      <w:r>
        <w:rPr>
          <w:rFonts w:ascii="Arial" w:cs="Arial" w:eastAsia="Arial" w:hAnsi="Arial"/>
          <w:sz w:val="24"/>
          <w:szCs w:val="24"/>
        </w:rPr>
        <w:t xml:space="preserve">Individual differences — people high in Machiavellianism (manipulative orientation), need for power, and external locus of control engage in more political behavior.</w:t>
      </w:r>
    </w:p>
    <w:p>
      <w:pPr>
        <w:spacing w:after="120"/>
      </w:pPr>
      <w:r>
        <w:rPr>
          <w:rFonts w:ascii="Arial" w:cs="Arial" w:eastAsia="Arial" w:hAnsi="Arial"/>
          <w:sz w:val="24"/>
          <w:szCs w:val="24"/>
        </w:rPr>
        <w:t xml:space="preserve">Negative consequences of excessive politics include: increased stress, reduced job satisfaction, higher turnover, organizational cynicism, decreased performance, and erosion of trust. Managing politics requires increasing transparency, clarifying roles and criteria, building trust, ensuring adequate resources, and modeling ethical behavior from leadership.</w:t>
      </w:r>
    </w:p>
    <w:p>
      <w:pPr>
        <w:spacing w:after="120" w:before="300"/>
      </w:pPr>
      <w:r>
        <w:rPr>
          <w:rFonts w:ascii="Arial" w:cs="Arial" w:eastAsia="Arial" w:hAnsi="Arial"/>
          <w:b/>
          <w:bCs/>
          <w:sz w:val="24"/>
          <w:szCs w:val="24"/>
        </w:rPr>
        <w:t xml:space="preserve">46. Explain empowerment and its four dimensions. What conditions support empowerment?</w:t>
      </w:r>
    </w:p>
    <w:p>
      <w:pPr>
        <w:spacing w:after="120"/>
      </w:pPr>
      <w:r>
        <w:rPr>
          <w:rFonts w:ascii="Arial" w:cs="Arial" w:eastAsia="Arial" w:hAnsi="Arial"/>
          <w:sz w:val="24"/>
          <w:szCs w:val="24"/>
        </w:rPr>
        <w:t xml:space="preserve">Empowerment is the process of enabling employees to exert greater influence over their work and organizational outcomes. Gretchen Spreitzer identified four psychological dimensions that together constitute genuine empowerment — all four must be present for true empowerment to exist.</w:t>
      </w:r>
    </w:p>
    <w:p>
      <w:pPr>
        <w:spacing w:after="120"/>
      </w:pPr>
      <w:r>
        <w:rPr>
          <w:rFonts w:ascii="Arial" w:cs="Arial" w:eastAsia="Arial" w:hAnsi="Arial"/>
          <w:sz w:val="24"/>
          <w:szCs w:val="24"/>
        </w:rPr>
        <w:t xml:space="preserve">(1) Meaning — the degree to which employees perceive their work as important, worthwhile, and aligned with their personal values. Employees who find meaning in their work are more engaged and committed. When work feels meaningless, empowerment efforts fail regardless of other dimensions.</w:t>
      </w:r>
    </w:p>
    <w:p>
      <w:pPr>
        <w:spacing w:after="120"/>
      </w:pPr>
      <w:r>
        <w:rPr>
          <w:rFonts w:ascii="Arial" w:cs="Arial" w:eastAsia="Arial" w:hAnsi="Arial"/>
          <w:sz w:val="24"/>
          <w:szCs w:val="24"/>
        </w:rPr>
        <w:t xml:space="preserve">(2) Competence (Self-Efficacy) — the belief that one has the capability and skills to perform work activities successfully. Employees must feel confident in their ability to handle increased responsibility. Without competence, empowerment creates anxiety rather than motivation.</w:t>
      </w:r>
    </w:p>
    <w:p>
      <w:pPr>
        <w:spacing w:after="120"/>
      </w:pPr>
      <w:r>
        <w:rPr>
          <w:rFonts w:ascii="Arial" w:cs="Arial" w:eastAsia="Arial" w:hAnsi="Arial"/>
          <w:sz w:val="24"/>
          <w:szCs w:val="24"/>
        </w:rPr>
        <w:t xml:space="preserve">(3) Self-Determination — the degree of autonomy employees have in making decisions about their work, including how to perform tasks, prioritize activities, and solve problems. This dimension provides the actual freedom to act on one's judgment.</w:t>
      </w:r>
    </w:p>
    <w:p>
      <w:pPr>
        <w:spacing w:after="120"/>
      </w:pPr>
      <w:r>
        <w:rPr>
          <w:rFonts w:ascii="Arial" w:cs="Arial" w:eastAsia="Arial" w:hAnsi="Arial"/>
          <w:sz w:val="24"/>
          <w:szCs w:val="24"/>
        </w:rPr>
        <w:t xml:space="preserve">(4) Impact — the degree to which employees believe they can influence organizational outcomes, strategic decisions, and operational results. Employees must feel that their actions make a real difference. Without impact, empowerment feels hollow.</w:t>
      </w:r>
    </w:p>
    <w:p>
      <w:pPr>
        <w:spacing w:after="120"/>
      </w:pPr>
      <w:r>
        <w:rPr>
          <w:rFonts w:ascii="Arial" w:cs="Arial" w:eastAsia="Arial" w:hAnsi="Arial"/>
          <w:sz w:val="24"/>
          <w:szCs w:val="24"/>
        </w:rPr>
        <w:t xml:space="preserve">Conditions that support empowerment include: flat or decentralized organizational structures that distribute authority, access to information about organizational performance and strategy, adequate training and development to build competence, sufficient resources to execute decisions, a leadership style that genuinely delegates authority, reward systems that recognize initiative and results, a culture of trust where mistakes are treated as learning opportunities, clear boundaries and expectations so employees understand their decision-making authority, and selection of intrinsically motivated people who want responsibility.</w:t>
      </w:r>
    </w:p>
    <w:p>
      <w:r>
        <w:br w:type="page"/>
      </w:r>
    </w:p>
    <w:p>
      <w:pPr>
        <w:pStyle w:val="Heading1"/>
      </w:pPr>
      <w:r>
        <w:rPr>
          <w:rFonts w:ascii="Arial" w:cs="Arial" w:eastAsia="Arial" w:hAnsi="Arial"/>
          <w:b/>
          <w:bCs/>
          <w:color w:val="1F3864"/>
          <w:sz w:val="36"/>
          <w:szCs w:val="36"/>
        </w:rPr>
        <w:t xml:space="preserve">Chapter 10: Conflict and Negotiation</w:t>
      </w:r>
    </w:p>
    <w:p>
      <w:pPr>
        <w:pStyle w:val="Heading2"/>
      </w:pPr>
      <w:r>
        <w:rPr>
          <w:rFonts w:ascii="Arial" w:cs="Arial" w:eastAsia="Arial" w:hAnsi="Arial"/>
          <w:b/>
          <w:bCs/>
          <w:color w:val="2E75B6"/>
          <w:sz w:val="28"/>
          <w:szCs w:val="28"/>
        </w:rPr>
        <w:t xml:space="preserve">Review Questions</w:t>
      </w:r>
    </w:p>
    <w:p>
      <w:pPr>
        <w:spacing w:after="120" w:before="300"/>
      </w:pPr>
      <w:r>
        <w:rPr>
          <w:rFonts w:ascii="Arial" w:cs="Arial" w:eastAsia="Arial" w:hAnsi="Arial"/>
          <w:b/>
          <w:bCs/>
          <w:sz w:val="24"/>
          <w:szCs w:val="24"/>
        </w:rPr>
        <w:t xml:space="preserve">47. Distinguish between task, relationship, and process conflict. Which is most destructive?</w:t>
      </w:r>
    </w:p>
    <w:p>
      <w:pPr>
        <w:spacing w:after="120"/>
      </w:pPr>
      <w:r>
        <w:rPr>
          <w:rFonts w:ascii="Arial" w:cs="Arial" w:eastAsia="Arial" w:hAnsi="Arial"/>
          <w:sz w:val="24"/>
          <w:szCs w:val="24"/>
        </w:rPr>
        <w:t xml:space="preserve">Organizational conflict can be categorized into three distinct types based on what the conflict is about, each with different effects on team and organizational performance.</w:t>
      </w:r>
    </w:p>
    <w:p>
      <w:pPr>
        <w:spacing w:after="120"/>
      </w:pPr>
      <w:r>
        <w:rPr>
          <w:rFonts w:ascii="Arial" w:cs="Arial" w:eastAsia="Arial" w:hAnsi="Arial"/>
          <w:sz w:val="24"/>
          <w:szCs w:val="24"/>
        </w:rPr>
        <w:t xml:space="preserve">Task conflict involves disagreements about the content and goals of the work itself — what should be done, what objectives to pursue, and how to interpret information. Moderate levels of task conflict can be beneficial because they stimulate critical thinking, encourage thorough analysis of alternatives, prevent premature consensus, and lead to better decisions. However, excessive task conflict can become counterproductive.</w:t>
      </w:r>
    </w:p>
    <w:p>
      <w:pPr>
        <w:spacing w:after="120"/>
      </w:pPr>
      <w:r>
        <w:rPr>
          <w:rFonts w:ascii="Arial" w:cs="Arial" w:eastAsia="Arial" w:hAnsi="Arial"/>
          <w:sz w:val="24"/>
          <w:szCs w:val="24"/>
        </w:rPr>
        <w:t xml:space="preserve">Relationship conflict involves interpersonal incompatibilities, personality clashes, tension, animosity, and annoyance between team members. This type of conflict focuses on personal differences rather than work issues. Relationship conflict is almost always destructive because it reduces trust, impairs communication, decreases cooperation, diverts energy from tasks to interpersonal drama, and creates lasting resentment.</w:t>
      </w:r>
    </w:p>
    <w:p>
      <w:pPr>
        <w:spacing w:after="120"/>
      </w:pPr>
      <w:r>
        <w:rPr>
          <w:rFonts w:ascii="Arial" w:cs="Arial" w:eastAsia="Arial" w:hAnsi="Arial"/>
          <w:sz w:val="24"/>
          <w:szCs w:val="24"/>
        </w:rPr>
        <w:t xml:space="preserve">Process conflict involves disagreements about how work should be accomplished — delegation of tasks, resource allocation, and responsibilities. Moderate levels of process conflict can be constructive early in projects when roles and processes are being established, as it leads to clearer agreements and better coordination.</w:t>
      </w:r>
    </w:p>
    <w:p>
      <w:pPr>
        <w:spacing w:after="120"/>
      </w:pPr>
      <w:r>
        <w:rPr>
          <w:rFonts w:ascii="Arial" w:cs="Arial" w:eastAsia="Arial" w:hAnsi="Arial"/>
          <w:sz w:val="24"/>
          <w:szCs w:val="24"/>
        </w:rPr>
        <w:t xml:space="preserve">Relationship conflict is the most destructive type because: it is personal and attacks people's identity and self-worth, it creates lasting resentment that is difficult to repair, it spreads to involve other team members who take sides, it rarely produces any positive outcomes, and it is self-reinforcing — negative interactions breed more negative interactions. Importantly, task conflict often escalates into relationship conflict when psychological safety is low, which is why maintaining a safe environment for debate is essential.</w:t>
      </w:r>
    </w:p>
    <w:p>
      <w:pPr>
        <w:spacing w:after="120" w:before="300"/>
      </w:pPr>
      <w:r>
        <w:rPr>
          <w:rFonts w:ascii="Arial" w:cs="Arial" w:eastAsia="Arial" w:hAnsi="Arial"/>
          <w:b/>
          <w:bCs/>
          <w:sz w:val="24"/>
          <w:szCs w:val="24"/>
        </w:rPr>
        <w:t xml:space="preserve">48. Describe the five conflict handling styles and when each is appropriate.</w:t>
      </w:r>
    </w:p>
    <w:p>
      <w:pPr>
        <w:spacing w:after="120"/>
      </w:pPr>
      <w:r>
        <w:rPr>
          <w:rFonts w:ascii="Arial" w:cs="Arial" w:eastAsia="Arial" w:hAnsi="Arial"/>
          <w:sz w:val="24"/>
          <w:szCs w:val="24"/>
        </w:rPr>
        <w:t xml:space="preserve">The Thomas-Kilmann model identifies five conflict handling styles based on two dimensions: assertiveness (concern for self) and cooperativeness (concern for others). Each style is appropriate in different situations.</w:t>
      </w:r>
    </w:p>
    <w:p>
      <w:pPr>
        <w:spacing w:after="120"/>
      </w:pPr>
      <w:r>
        <w:rPr>
          <w:rFonts w:ascii="Arial" w:cs="Arial" w:eastAsia="Arial" w:hAnsi="Arial"/>
          <w:sz w:val="24"/>
          <w:szCs w:val="24"/>
        </w:rPr>
        <w:t xml:space="preserve">(1) Competing (high assertiveness, low cooperativeness) — pursuing one's own concerns at the other party's expense. This is a power-oriented style using whatever power seems appropriate to win. Appropriate when: emergencies require quick decisive action, unpopular but necessary decisions must be implemented (cost-cutting, enforcing rules), protection against exploitation is needed, and the issue is vital to organizational welfare.</w:t>
      </w:r>
    </w:p>
    <w:p>
      <w:pPr>
        <w:spacing w:after="120"/>
      </w:pPr>
      <w:r>
        <w:rPr>
          <w:rFonts w:ascii="Arial" w:cs="Arial" w:eastAsia="Arial" w:hAnsi="Arial"/>
          <w:sz w:val="24"/>
          <w:szCs w:val="24"/>
        </w:rPr>
        <w:t xml:space="preserve">(2) Collaborating (high assertiveness, high cooperativeness) — working with the other party to find a solution that fully satisfies both parties' concerns. This involves exploring underlying needs, generating creative options, and finding integrative solutions. Appropriate when: both sets of concerns are too important to compromise, the objective is to learn and understand different perspectives, building consensus and commitment is essential, and there is time for thorough exploration.</w:t>
      </w:r>
    </w:p>
    <w:p>
      <w:pPr>
        <w:spacing w:after="120"/>
      </w:pPr>
      <w:r>
        <w:rPr>
          <w:rFonts w:ascii="Arial" w:cs="Arial" w:eastAsia="Arial" w:hAnsi="Arial"/>
          <w:sz w:val="24"/>
          <w:szCs w:val="24"/>
        </w:rPr>
        <w:t xml:space="preserve">(3) Compromising (moderate assertiveness, moderate cooperativeness) — seeking a middle-ground solution that partially satisfies both parties. Both sides give up something to reach an acceptable agreement. Appropriate when: goals are moderately important but not worth the effort of collaboration, time pressure requires a quick temporary settlement, equal-power opponents are committed to mutually exclusive goals, and collaboration or competition has been unsuccessful.</w:t>
      </w:r>
    </w:p>
    <w:p>
      <w:pPr>
        <w:spacing w:after="120"/>
      </w:pPr>
      <w:r>
        <w:rPr>
          <w:rFonts w:ascii="Arial" w:cs="Arial" w:eastAsia="Arial" w:hAnsi="Arial"/>
          <w:sz w:val="24"/>
          <w:szCs w:val="24"/>
        </w:rPr>
        <w:t xml:space="preserve">(4) Avoiding (low assertiveness, low cooperativeness) — sidestepping the conflict without satisfying either party's concerns. This involves withdrawing from or suppressing the conflict. Appropriate when: the issue is trivial, emotions are running high and a cooling-off period is needed, others can resolve the conflict more effectively, the potential damage of confronting the conflict outweighs the benefits, and gathering information is more important than immediate resolution.</w:t>
      </w:r>
    </w:p>
    <w:p>
      <w:pPr>
        <w:spacing w:after="120"/>
      </w:pPr>
      <w:r>
        <w:rPr>
          <w:rFonts w:ascii="Arial" w:cs="Arial" w:eastAsia="Arial" w:hAnsi="Arial"/>
          <w:sz w:val="24"/>
          <w:szCs w:val="24"/>
        </w:rPr>
        <w:t xml:space="preserve">(5) Accommodating (low assertiveness, high cooperativeness) — neglecting one's own concerns to satisfy the other party's concerns. This involves self-sacrifice and yielding. Appropriate when: you realize you are wrong, the issue is more important to the other party, preserving harmony and the relationship is paramount, you want to build social credits for future issues, and continued competition would damage your position.</w:t>
      </w:r>
    </w:p>
    <w:p>
      <w:pPr>
        <w:spacing w:after="120"/>
      </w:pPr>
      <w:r>
        <w:rPr>
          <w:rFonts w:ascii="Arial" w:cs="Arial" w:eastAsia="Arial" w:hAnsi="Arial"/>
          <w:sz w:val="24"/>
          <w:szCs w:val="24"/>
        </w:rPr>
        <w:t xml:space="preserve">Effective managers develop the flexibility to use all five styles and the judgment to select the appropriate one based on the specific situation.</w:t>
      </w:r>
    </w:p>
    <w:p>
      <w:pPr>
        <w:spacing w:after="120" w:before="300"/>
      </w:pPr>
      <w:r>
        <w:rPr>
          <w:rFonts w:ascii="Arial" w:cs="Arial" w:eastAsia="Arial" w:hAnsi="Arial"/>
          <w:b/>
          <w:bCs/>
          <w:sz w:val="24"/>
          <w:szCs w:val="24"/>
        </w:rPr>
        <w:t xml:space="preserve">49. Compare distributive and integrative bargaining approaches.</w:t>
      </w:r>
    </w:p>
    <w:p>
      <w:pPr>
        <w:spacing w:after="120"/>
      </w:pPr>
      <w:r>
        <w:rPr>
          <w:rFonts w:ascii="Arial" w:cs="Arial" w:eastAsia="Arial" w:hAnsi="Arial"/>
          <w:sz w:val="24"/>
          <w:szCs w:val="24"/>
        </w:rPr>
        <w:t xml:space="preserve">Negotiation approaches can be classified into two fundamental strategies that differ in their assumptions, tactics, and outcomes.</w:t>
      </w:r>
    </w:p>
    <w:p>
      <w:pPr>
        <w:spacing w:after="120"/>
      </w:pPr>
      <w:r>
        <w:rPr>
          <w:rFonts w:ascii="Arial" w:cs="Arial" w:eastAsia="Arial" w:hAnsi="Arial"/>
          <w:sz w:val="24"/>
          <w:szCs w:val="24"/>
        </w:rPr>
        <w:t xml:space="preserve">Distributive Bargaining (win-lose): This approach assumes that resources are fixed and limited — what one party gains, the other loses. Characteristics include: short-term or one-time relationships with little concern for future interaction, minimal information sharing to avoid revealing weaknesses, competitive tactics such as high initial demands, threats, deadlines, and misrepresentation of priorities, focus on positions (what each party demands) rather than underlying interests, and a goal of maximizing one's own share. Example: negotiating the price of a car with a stranger where you will never interact again.</w:t>
      </w:r>
    </w:p>
    <w:p>
      <w:pPr>
        <w:spacing w:after="120"/>
      </w:pPr>
      <w:r>
        <w:rPr>
          <w:rFonts w:ascii="Arial" w:cs="Arial" w:eastAsia="Arial" w:hAnsi="Arial"/>
          <w:sz w:val="24"/>
          <w:szCs w:val="24"/>
        </w:rPr>
        <w:t xml:space="preserve">Integrative Bargaining (win-win): This approach assumes that resources can be expanded through creative problem-solving — both parties can gain. Characteristics include: long-term relationships that benefit from mutual satisfaction, open information sharing about needs and priorities, collaborative tactics such as interest-based discussion, brainstorming creative options, and objective criteria, focus on underlying interests (why each party wants something) rather than stated positions, and a goal of maximizing joint value. Example: a labor-management negotiation where the union trades flexible work schedules for productivity improvements that benefit both sides.</w:t>
      </w:r>
    </w:p>
    <w:p>
      <w:pPr>
        <w:spacing w:after="120"/>
      </w:pPr>
      <w:r>
        <w:rPr>
          <w:rFonts w:ascii="Arial" w:cs="Arial" w:eastAsia="Arial" w:hAnsi="Arial"/>
          <w:sz w:val="24"/>
          <w:szCs w:val="24"/>
        </w:rPr>
        <w:t xml:space="preserve">Key strategies for integrative bargaining include: separate the people from the problem (address relationship issues separately from substantive issues), focus on interests not positions (understand why people want what they want), generate options for mutual gain (brainstorm before deciding), use objective criteria (base agreements on fair standards independent of either party's will), and logroll across issues (trade concessions on issues you value less for gains on issues you value more).</w:t>
      </w:r>
    </w:p>
    <w:p>
      <w:pPr>
        <w:spacing w:after="120" w:before="300"/>
      </w:pPr>
      <w:r>
        <w:rPr>
          <w:rFonts w:ascii="Arial" w:cs="Arial" w:eastAsia="Arial" w:hAnsi="Arial"/>
          <w:b/>
          <w:bCs/>
          <w:sz w:val="24"/>
          <w:szCs w:val="24"/>
        </w:rPr>
        <w:t xml:space="preserve">50. What is a BATNA and why is it important in negotiation?</w:t>
      </w:r>
    </w:p>
    <w:p>
      <w:pPr>
        <w:spacing w:after="120"/>
      </w:pPr>
      <w:r>
        <w:rPr>
          <w:rFonts w:ascii="Arial" w:cs="Arial" w:eastAsia="Arial" w:hAnsi="Arial"/>
          <w:sz w:val="24"/>
          <w:szCs w:val="24"/>
        </w:rPr>
        <w:t xml:space="preserve">BATNA stands for Best Alternative To a Negotiated Agreement — it represents what you will do if the current negotiation fails and no agreement is reached. Your BATNA is your source of power in any negotiation because it defines your walk-away point.</w:t>
      </w:r>
    </w:p>
    <w:p>
      <w:pPr>
        <w:spacing w:after="120"/>
      </w:pPr>
      <w:r>
        <w:rPr>
          <w:rFonts w:ascii="Arial" w:cs="Arial" w:eastAsia="Arial" w:hAnsi="Arial"/>
          <w:sz w:val="24"/>
          <w:szCs w:val="24"/>
        </w:rPr>
        <w:t xml:space="preserve">BATNA is important because: (1) it determines your negotiating power — the better your BATNA, the more power you have because you can confidently walk away from unfavorable deals, (2) it sets your reservation point — the minimum acceptable outcome below which you should reject any offer and pursue your BATNA instead, (3) it prevents bad agreements — knowing your BATNA helps you avoid accepting deals that are worse than your alternative, (4) it prevents rejecting good agreements — understanding your BATNA helps you recognize when an offer exceeds your alternative, and (5) it guides strategy — your BATNA influences how aggressive or accommodating you should be.</w:t>
      </w:r>
    </w:p>
    <w:p>
      <w:pPr>
        <w:spacing w:after="120"/>
      </w:pPr>
      <w:r>
        <w:rPr>
          <w:rFonts w:ascii="Arial" w:cs="Arial" w:eastAsia="Arial" w:hAnsi="Arial"/>
          <w:sz w:val="24"/>
          <w:szCs w:val="24"/>
        </w:rPr>
        <w:t xml:space="preserve">Improving your BATNA involves: identifying all possible alternatives to the current negotiation, evaluating each alternative realistically, actively developing the best alternative to make it as strong as possible, and researching the other party's BATNA to understand their power and likely behavior.</w:t>
      </w:r>
    </w:p>
    <w:p>
      <w:pPr>
        <w:spacing w:after="120"/>
      </w:pPr>
      <w:r>
        <w:rPr>
          <w:rFonts w:ascii="Arial" w:cs="Arial" w:eastAsia="Arial" w:hAnsi="Arial"/>
          <w:sz w:val="24"/>
          <w:szCs w:val="24"/>
        </w:rPr>
        <w:t xml:space="preserve">Common BATNA mistakes include: confusing BATNA with your bottom line or reservation point (BATNA is what you'll do, not what you'll accept), failing to develop alternatives before negotiating, revealing a weak BATNA to the other party (which reduces your power), overestimating the attractiveness of your BATNA, and failing to consider how the other party's BATNA affects the negotiation dynamics.</w:t>
      </w:r>
    </w:p>
    <w:p>
      <w:pPr>
        <w:spacing w:after="120"/>
      </w:pPr>
      <w:r>
        <w:rPr>
          <w:rFonts w:ascii="Arial" w:cs="Arial" w:eastAsia="Arial" w:hAnsi="Arial"/>
          <w:sz w:val="24"/>
          <w:szCs w:val="24"/>
        </w:rPr>
        <w:t xml:space="preserve">The party with the better BATNA generally has more power in the negotiation, which is why developing strong alternatives before entering any negotiation is essential.</w:t>
      </w:r>
    </w:p>
    <w:p>
      <w:pPr>
        <w:spacing w:after="120" w:before="300"/>
      </w:pPr>
      <w:r>
        <w:rPr>
          <w:rFonts w:ascii="Arial" w:cs="Arial" w:eastAsia="Arial" w:hAnsi="Arial"/>
          <w:b/>
          <w:bCs/>
          <w:sz w:val="24"/>
          <w:szCs w:val="24"/>
        </w:rPr>
        <w:t xml:space="preserve">51. Describe structural and interpersonal approaches to minimizing dysfunctional conflict.</w:t>
      </w:r>
    </w:p>
    <w:p>
      <w:pPr>
        <w:spacing w:after="120"/>
      </w:pPr>
      <w:r>
        <w:rPr>
          <w:rFonts w:ascii="Arial" w:cs="Arial" w:eastAsia="Arial" w:hAnsi="Arial"/>
          <w:sz w:val="24"/>
          <w:szCs w:val="24"/>
        </w:rPr>
        <w:t xml:space="preserve">Dysfunctional conflict — conflict that harms organizational performance, damages relationships, and creates negative outcomes — can be minimized through both structural and interpersonal approaches.</w:t>
      </w:r>
    </w:p>
    <w:p>
      <w:pPr>
        <w:spacing w:after="120"/>
      </w:pPr>
      <w:r>
        <w:rPr>
          <w:rFonts w:ascii="Arial" w:cs="Arial" w:eastAsia="Arial" w:hAnsi="Arial"/>
          <w:sz w:val="24"/>
          <w:szCs w:val="24"/>
        </w:rPr>
        <w:t xml:space="preserve">Structural Approaches (changing organizational systems and design):</w:t>
      </w:r>
    </w:p>
    <w:p>
      <w:pPr>
        <w:spacing w:after="120"/>
      </w:pPr>
      <w:r>
        <w:rPr>
          <w:rFonts w:ascii="Arial" w:cs="Arial" w:eastAsia="Arial" w:hAnsi="Arial"/>
          <w:sz w:val="24"/>
          <w:szCs w:val="24"/>
        </w:rPr>
        <w:t xml:space="preserve">(1) Clarify roles and responsibilities using tools like RACI matrices (Responsible, Accountable, Consulted, Informed) to eliminate ambiguity about who does what and who decides what.</w:t>
      </w:r>
    </w:p>
    <w:p>
      <w:pPr>
        <w:spacing w:after="120"/>
      </w:pPr>
      <w:r>
        <w:rPr>
          <w:rFonts w:ascii="Arial" w:cs="Arial" w:eastAsia="Arial" w:hAnsi="Arial"/>
          <w:sz w:val="24"/>
          <w:szCs w:val="24"/>
        </w:rPr>
        <w:t xml:space="preserve">(2) Improve communication systems to ensure information flows effectively, reducing misunderstandings and information asymmetries that fuel conflict.</w:t>
      </w:r>
    </w:p>
    <w:p>
      <w:pPr>
        <w:spacing w:after="120"/>
      </w:pPr>
      <w:r>
        <w:rPr>
          <w:rFonts w:ascii="Arial" w:cs="Arial" w:eastAsia="Arial" w:hAnsi="Arial"/>
          <w:sz w:val="24"/>
          <w:szCs w:val="24"/>
        </w:rPr>
        <w:t xml:space="preserve">(3) Redesign workflows to reduce unnecessary interdependence between units, minimizing the points where conflict can arise.</w:t>
      </w:r>
    </w:p>
    <w:p>
      <w:pPr>
        <w:spacing w:after="120"/>
      </w:pPr>
      <w:r>
        <w:rPr>
          <w:rFonts w:ascii="Arial" w:cs="Arial" w:eastAsia="Arial" w:hAnsi="Arial"/>
          <w:sz w:val="24"/>
          <w:szCs w:val="24"/>
        </w:rPr>
        <w:t xml:space="preserve">(4) Establish superordinate goals — shared objectives that require cooperation between conflicting parties and transcend individual group interests.</w:t>
      </w:r>
    </w:p>
    <w:p>
      <w:pPr>
        <w:spacing w:after="120"/>
      </w:pPr>
      <w:r>
        <w:rPr>
          <w:rFonts w:ascii="Arial" w:cs="Arial" w:eastAsia="Arial" w:hAnsi="Arial"/>
          <w:sz w:val="24"/>
          <w:szCs w:val="24"/>
        </w:rPr>
        <w:t xml:space="preserve">(5) Create liaison roles or integrator positions specifically responsible for coordinating between departments and resolving interdepartmental conflicts.</w:t>
      </w:r>
    </w:p>
    <w:p>
      <w:pPr>
        <w:spacing w:after="120"/>
      </w:pPr>
      <w:r>
        <w:rPr>
          <w:rFonts w:ascii="Arial" w:cs="Arial" w:eastAsia="Arial" w:hAnsi="Arial"/>
          <w:sz w:val="24"/>
          <w:szCs w:val="24"/>
        </w:rPr>
        <w:t xml:space="preserve">(6) Implement fair and transparent resource allocation processes to reduce competition over scarce resources.</w:t>
      </w:r>
    </w:p>
    <w:p>
      <w:pPr>
        <w:spacing w:after="120"/>
      </w:pPr>
      <w:r>
        <w:rPr>
          <w:rFonts w:ascii="Arial" w:cs="Arial" w:eastAsia="Arial" w:hAnsi="Arial"/>
          <w:sz w:val="24"/>
          <w:szCs w:val="24"/>
        </w:rPr>
        <w:t xml:space="preserve">(7) Establish formal grievance procedures that provide structured, fair processes for addressing conflicts before they escalate.</w:t>
      </w:r>
    </w:p>
    <w:p>
      <w:pPr>
        <w:spacing w:after="120"/>
      </w:pPr>
      <w:r>
        <w:rPr>
          <w:rFonts w:ascii="Arial" w:cs="Arial" w:eastAsia="Arial" w:hAnsi="Arial"/>
          <w:sz w:val="24"/>
          <w:szCs w:val="24"/>
        </w:rPr>
        <w:t xml:space="preserve">Interpersonal Approaches (developing people's conflict management capabilities):</w:t>
      </w:r>
    </w:p>
    <w:p>
      <w:pPr>
        <w:spacing w:after="120"/>
      </w:pPr>
      <w:r>
        <w:rPr>
          <w:rFonts w:ascii="Arial" w:cs="Arial" w:eastAsia="Arial" w:hAnsi="Arial"/>
          <w:sz w:val="24"/>
          <w:szCs w:val="24"/>
        </w:rPr>
        <w:t xml:space="preserve">(1) Conflict resolution training to teach employees constructive approaches to managing disagreements.</w:t>
      </w:r>
    </w:p>
    <w:p>
      <w:pPr>
        <w:spacing w:after="120"/>
      </w:pPr>
      <w:r>
        <w:rPr>
          <w:rFonts w:ascii="Arial" w:cs="Arial" w:eastAsia="Arial" w:hAnsi="Arial"/>
          <w:sz w:val="24"/>
          <w:szCs w:val="24"/>
        </w:rPr>
        <w:t xml:space="preserve">(2) Mediation by a neutral third party who facilitates communication and helps conflicting parties reach voluntary agreements.</w:t>
      </w:r>
    </w:p>
    <w:p>
      <w:pPr>
        <w:spacing w:after="120"/>
      </w:pPr>
      <w:r>
        <w:rPr>
          <w:rFonts w:ascii="Arial" w:cs="Arial" w:eastAsia="Arial" w:hAnsi="Arial"/>
          <w:sz w:val="24"/>
          <w:szCs w:val="24"/>
        </w:rPr>
        <w:t xml:space="preserve">(3) Negotiation skills training to improve employees' ability to find mutually beneficial solutions.</w:t>
      </w:r>
    </w:p>
    <w:p>
      <w:pPr>
        <w:spacing w:after="120"/>
      </w:pPr>
      <w:r>
        <w:rPr>
          <w:rFonts w:ascii="Arial" w:cs="Arial" w:eastAsia="Arial" w:hAnsi="Arial"/>
          <w:sz w:val="24"/>
          <w:szCs w:val="24"/>
        </w:rPr>
        <w:t xml:space="preserve">(4) Team building activities that develop trust, understanding, and positive relationships among team members.</w:t>
      </w:r>
    </w:p>
    <w:p>
      <w:pPr>
        <w:spacing w:after="120"/>
      </w:pPr>
      <w:r>
        <w:rPr>
          <w:rFonts w:ascii="Arial" w:cs="Arial" w:eastAsia="Arial" w:hAnsi="Arial"/>
          <w:sz w:val="24"/>
          <w:szCs w:val="24"/>
        </w:rPr>
        <w:t xml:space="preserve">(5) Emotional intelligence development to improve self-awareness, empathy, and relationship management during conflicts.</w:t>
      </w:r>
    </w:p>
    <w:p>
      <w:pPr>
        <w:spacing w:after="120"/>
      </w:pPr>
      <w:r>
        <w:rPr>
          <w:rFonts w:ascii="Arial" w:cs="Arial" w:eastAsia="Arial" w:hAnsi="Arial"/>
          <w:sz w:val="24"/>
          <w:szCs w:val="24"/>
        </w:rPr>
        <w:t xml:space="preserve">(6) Third-party intervention through arbitration (binding decisions) or mediation (facilitated negotiation) when parties cannot resolve conflicts independently.</w:t>
      </w:r>
    </w:p>
    <w:p>
      <w:pPr>
        <w:spacing w:after="120"/>
      </w:pPr>
      <w:r>
        <w:rPr>
          <w:rFonts w:ascii="Arial" w:cs="Arial" w:eastAsia="Arial" w:hAnsi="Arial"/>
          <w:sz w:val="24"/>
          <w:szCs w:val="24"/>
        </w:rPr>
        <w:t xml:space="preserve">(7) Establishing norms of respectful debate and constructive disagreement that prevent task conflict from escalating into relationship conflict.</w:t>
      </w:r>
    </w:p>
    <w:p>
      <w:pPr>
        <w:spacing w:after="120"/>
      </w:pPr>
      <w:r>
        <w:rPr>
          <w:rFonts w:ascii="Arial" w:cs="Arial" w:eastAsia="Arial" w:hAnsi="Arial"/>
          <w:sz w:val="24"/>
          <w:szCs w:val="24"/>
        </w:rPr>
        <w:t xml:space="preserve">The most effective approach combines both structural and interpersonal strategies, addressing both the organizational conditions that create conflict and the interpersonal skills needed to manage it constructively.</w:t>
      </w:r>
    </w:p>
    <w:p>
      <w:r>
        <w:br w:type="page"/>
      </w:r>
    </w:p>
    <w:p>
      <w:pPr>
        <w:pStyle w:val="Heading1"/>
      </w:pPr>
      <w:r>
        <w:rPr>
          <w:rFonts w:ascii="Arial" w:cs="Arial" w:eastAsia="Arial" w:hAnsi="Arial"/>
          <w:b/>
          <w:bCs/>
          <w:color w:val="1F3864"/>
          <w:sz w:val="36"/>
          <w:szCs w:val="36"/>
        </w:rPr>
        <w:t xml:space="preserve">Chapter 11: Leadership</w:t>
      </w:r>
    </w:p>
    <w:p>
      <w:pPr>
        <w:pStyle w:val="Heading2"/>
      </w:pPr>
      <w:r>
        <w:rPr>
          <w:rFonts w:ascii="Arial" w:cs="Arial" w:eastAsia="Arial" w:hAnsi="Arial"/>
          <w:b/>
          <w:bCs/>
          <w:color w:val="2E75B6"/>
          <w:sz w:val="28"/>
          <w:szCs w:val="28"/>
        </w:rPr>
        <w:t xml:space="preserve">Review Questions</w:t>
      </w:r>
    </w:p>
    <w:p>
      <w:pPr>
        <w:spacing w:after="120" w:before="300"/>
      </w:pPr>
      <w:r>
        <w:rPr>
          <w:rFonts w:ascii="Arial" w:cs="Arial" w:eastAsia="Arial" w:hAnsi="Arial"/>
          <w:b/>
          <w:bCs/>
          <w:sz w:val="24"/>
          <w:szCs w:val="24"/>
        </w:rPr>
        <w:t xml:space="preserve">52. Compare trait and behavioral theories of leadership.</w:t>
      </w:r>
    </w:p>
    <w:p>
      <w:pPr>
        <w:spacing w:after="120"/>
      </w:pPr>
      <w:r>
        <w:rPr>
          <w:rFonts w:ascii="Arial" w:cs="Arial" w:eastAsia="Arial" w:hAnsi="Arial"/>
          <w:sz w:val="24"/>
          <w:szCs w:val="24"/>
        </w:rPr>
        <w:t xml:space="preserve">Trait and behavioral theories represent two fundamental approaches to understanding leadership effectiveness, each with distinct assumptions and implications.</w:t>
      </w:r>
    </w:p>
    <w:p>
      <w:pPr>
        <w:spacing w:after="120"/>
      </w:pPr>
      <w:r>
        <w:rPr>
          <w:rFonts w:ascii="Arial" w:cs="Arial" w:eastAsia="Arial" w:hAnsi="Arial"/>
          <w:sz w:val="24"/>
          <w:szCs w:val="24"/>
        </w:rPr>
        <w:t xml:space="preserve">Trait Theory proposes that effective leaders possess certain innate characteristics that distinguish them from non-leaders. Research has identified several traits associated with leadership: intelligence (cognitive ability to analyze complex situations), self-confidence (belief in one's capabilities and judgments), determination (persistence in pursuing goals despite obstacles), integrity (honesty and trustworthiness), sociability (ability to build relationships and interact effectively), emotional intelligence (ability to perceive and manage emotions), and charisma (ability to inspire and attract followers). Strengths of trait theory include substantial research support and practical utility for leadership selection. Limitations include: no universal list of traits that guarantees leadership success, traits predict leader emergence more than leader effectiveness, the theory ignores situational factors, and it implies that leadership cannot be developed in those who lack the traits.</w:t>
      </w:r>
    </w:p>
    <w:p>
      <w:pPr>
        <w:spacing w:after="120"/>
      </w:pPr>
      <w:r>
        <w:rPr>
          <w:rFonts w:ascii="Arial" w:cs="Arial" w:eastAsia="Arial" w:hAnsi="Arial"/>
          <w:sz w:val="24"/>
          <w:szCs w:val="24"/>
        </w:rPr>
        <w:t xml:space="preserve">Behavioral Theory proposes that leadership effectiveness is determined by what leaders do rather than who they are. Two primary behavioral dimensions have been identified: task-oriented behaviors (initiating structure — organizing work, defining roles, setting standards, scheduling) and people-oriented behaviors (consideration — showing concern for subordinates, building trust, respecting ideas, showing warmth). The Ohio State and University of Michigan studies established these dimensions. Strengths include: leadership can be learned and developed, the theory provides actionable guidance for leader training, and it focuses on observable behaviors that can be modified. Limitations include: no universally effective leadership style has been identified, and the theory ignores situational factors that influence which behaviors are most effective.</w:t>
      </w:r>
    </w:p>
    <w:p>
      <w:pPr>
        <w:spacing w:after="120"/>
      </w:pPr>
      <w:r>
        <w:rPr>
          <w:rFonts w:ascii="Arial" w:cs="Arial" w:eastAsia="Arial" w:hAnsi="Arial"/>
          <w:sz w:val="24"/>
          <w:szCs w:val="24"/>
        </w:rPr>
        <w:t xml:space="preserve">Modern synthesis: contemporary leadership research recognizes that both traits and behaviors matter, and that their effectiveness depends on situational factors. The most comprehensive approach integrates trait predispositions, learned behaviors, and situational adaptation.</w:t>
      </w:r>
    </w:p>
    <w:p>
      <w:pPr>
        <w:spacing w:after="120" w:before="300"/>
      </w:pPr>
      <w:r>
        <w:rPr>
          <w:rFonts w:ascii="Arial" w:cs="Arial" w:eastAsia="Arial" w:hAnsi="Arial"/>
          <w:b/>
          <w:bCs/>
          <w:sz w:val="24"/>
          <w:szCs w:val="24"/>
        </w:rPr>
        <w:t xml:space="preserve">53. Explain path-goal theory and describe when each leadership style is most effective.</w:t>
      </w:r>
    </w:p>
    <w:p>
      <w:pPr>
        <w:spacing w:after="120"/>
      </w:pPr>
      <w:r>
        <w:rPr>
          <w:rFonts w:ascii="Arial" w:cs="Arial" w:eastAsia="Arial" w:hAnsi="Arial"/>
          <w:sz w:val="24"/>
          <w:szCs w:val="24"/>
        </w:rPr>
        <w:t xml:space="preserve">Path-Goal Theory (House, 1971) proposes that leaders enhance subordinate performance and satisfaction by clarifying the paths to goals and removing obstacles. Leaders must adapt their style to the situation and subordinate characteristics. The theory identifies four leadership styles.</w:t>
      </w:r>
    </w:p>
    <w:p>
      <w:pPr>
        <w:spacing w:after="120"/>
      </w:pPr>
      <w:r>
        <w:rPr>
          <w:rFonts w:ascii="Arial" w:cs="Arial" w:eastAsia="Arial" w:hAnsi="Arial"/>
          <w:sz w:val="24"/>
          <w:szCs w:val="24"/>
        </w:rPr>
        <w:t xml:space="preserve">(1) Directive Leadership — the leader provides specific guidance, establishes clear expectations, sets schedules, and gives detailed instructions about what needs to be done and how. This style clarifies the path by reducing role ambiguity. Most effective when: tasks are ambiguous or unstructured, subordinates are inexperienced or uncertain about how to proceed, organizational rules and procedures are unclear, and time pressure is high.</w:t>
      </w:r>
    </w:p>
    <w:p>
      <w:pPr>
        <w:spacing w:after="120"/>
      </w:pPr>
      <w:r>
        <w:rPr>
          <w:rFonts w:ascii="Arial" w:cs="Arial" w:eastAsia="Arial" w:hAnsi="Arial"/>
          <w:sz w:val="24"/>
          <w:szCs w:val="24"/>
        </w:rPr>
        <w:t xml:space="preserve">(2) Supportive Leadership — the leader shows genuine concern for subordinates' well-being, treats them as equals, creates a friendly work environment, and provides emotional support. This style enhances satisfaction and reduces frustration. Most effective when: tasks are stressful, frustrating, or dissatisfying, subordinates lack confidence or experience high anxiety, work is repetitive or monotonous, and subordinates have strong needs for affiliation and support.</w:t>
      </w:r>
    </w:p>
    <w:p>
      <w:pPr>
        <w:spacing w:after="120"/>
      </w:pPr>
      <w:r>
        <w:rPr>
          <w:rFonts w:ascii="Arial" w:cs="Arial" w:eastAsia="Arial" w:hAnsi="Arial"/>
          <w:sz w:val="24"/>
          <w:szCs w:val="24"/>
        </w:rPr>
        <w:t xml:space="preserve">(3) Participative Leadership — the leader consults with subordinates, solicits their input, and incorporates their suggestions into decisions. This style increases commitment and utilizes subordinate expertise. Most effective when: tasks are complex and require diverse input, subordinates are experienced and knowledgeable, subordinates have high needs for autonomy and control, and the leader needs subordinate buy-in for implementation.</w:t>
      </w:r>
    </w:p>
    <w:p>
      <w:pPr>
        <w:spacing w:after="120"/>
      </w:pPr>
      <w:r>
        <w:rPr>
          <w:rFonts w:ascii="Arial" w:cs="Arial" w:eastAsia="Arial" w:hAnsi="Arial"/>
          <w:sz w:val="24"/>
          <w:szCs w:val="24"/>
        </w:rPr>
        <w:t xml:space="preserve">(4) Achievement-Oriented Leadership — the leader sets challenging goals, expects high performance, shows confidence in subordinates' abilities, and encourages continuous improvement. This style motivates excellence through high expectations. Most effective when: tasks are challenging and non-repetitive, subordinates are high achievers motivated by challenge, the work requires innovation and creativity, and subordinates have high self-efficacy and competence.</w:t>
      </w:r>
    </w:p>
    <w:p>
      <w:pPr>
        <w:spacing w:after="120"/>
      </w:pPr>
      <w:r>
        <w:rPr>
          <w:rFonts w:ascii="Arial" w:cs="Arial" w:eastAsia="Arial" w:hAnsi="Arial"/>
          <w:sz w:val="24"/>
          <w:szCs w:val="24"/>
        </w:rPr>
        <w:t xml:space="preserve">The key insight of path-goal theory is that effective leaders diagnose the situation and subordinate characteristics, then flexibly adapt their style to provide what subordinates need to succeed.</w:t>
      </w:r>
    </w:p>
    <w:p>
      <w:pPr>
        <w:spacing w:after="120" w:before="300"/>
      </w:pPr>
      <w:r>
        <w:rPr>
          <w:rFonts w:ascii="Arial" w:cs="Arial" w:eastAsia="Arial" w:hAnsi="Arial"/>
          <w:b/>
          <w:bCs/>
          <w:sz w:val="24"/>
          <w:szCs w:val="24"/>
        </w:rPr>
        <w:t xml:space="preserve">54. Describe the four I's of transformational leadership.</w:t>
      </w:r>
    </w:p>
    <w:p>
      <w:pPr>
        <w:spacing w:after="120"/>
      </w:pPr>
      <w:r>
        <w:rPr>
          <w:rFonts w:ascii="Arial" w:cs="Arial" w:eastAsia="Arial" w:hAnsi="Arial"/>
          <w:sz w:val="24"/>
          <w:szCs w:val="24"/>
        </w:rPr>
        <w:t xml:space="preserve">Transformational leadership (Bass, 1985) inspires followers to transcend their own self-interests for the good of the organization through four key dimensions known as the four I's.</w:t>
      </w:r>
    </w:p>
    <w:p>
      <w:pPr>
        <w:spacing w:after="120"/>
      </w:pPr>
      <w:r>
        <w:rPr>
          <w:rFonts w:ascii="Arial" w:cs="Arial" w:eastAsia="Arial" w:hAnsi="Arial"/>
          <w:sz w:val="24"/>
          <w:szCs w:val="24"/>
        </w:rPr>
        <w:t xml:space="preserve">(1) Idealized Influence (Charisma) — the leader serves as an admired role model who demonstrates high ethical standards, conviction, personal risk-taking, and sacrifice for the collective good. Followers develop deep trust, respect, and emotional attachment to the leader. They want to emulate the leader's values and behaviors. This dimension creates a foundation of trust and admiration that enables the other three dimensions.</w:t>
      </w:r>
    </w:p>
    <w:p>
      <w:pPr>
        <w:spacing w:after="120"/>
      </w:pPr>
      <w:r>
        <w:rPr>
          <w:rFonts w:ascii="Arial" w:cs="Arial" w:eastAsia="Arial" w:hAnsi="Arial"/>
          <w:sz w:val="24"/>
          <w:szCs w:val="24"/>
        </w:rPr>
        <w:t xml:space="preserve">(2) Inspirational Motivation — the leader articulates a compelling vision of the future that gives meaning and purpose to followers' work. Using symbols, stories, emotional appeals, and optimistic projections, the leader inspires enthusiasm and commitment. Followers develop a sense of purpose that transcends daily tasks and connects their work to a larger mission. This dimension motivates people to achieve more than they thought possible.</w:t>
      </w:r>
    </w:p>
    <w:p>
      <w:pPr>
        <w:spacing w:after="120"/>
      </w:pPr>
      <w:r>
        <w:rPr>
          <w:rFonts w:ascii="Arial" w:cs="Arial" w:eastAsia="Arial" w:hAnsi="Arial"/>
          <w:sz w:val="24"/>
          <w:szCs w:val="24"/>
        </w:rPr>
        <w:t xml:space="preserve">(3) Intellectual Stimulation — the leader challenges assumptions, encourages creativity, questions the status quo, and reframes problems in new ways. Followers are encouraged to think independently, experiment with novel approaches, and challenge existing practices without fear of criticism. This dimension promotes innovation, learning, and continuous improvement by creating an environment where new ideas are welcomed.</w:t>
      </w:r>
    </w:p>
    <w:p>
      <w:pPr>
        <w:spacing w:after="120"/>
      </w:pPr>
      <w:r>
        <w:rPr>
          <w:rFonts w:ascii="Arial" w:cs="Arial" w:eastAsia="Arial" w:hAnsi="Arial"/>
          <w:sz w:val="24"/>
          <w:szCs w:val="24"/>
        </w:rPr>
        <w:t xml:space="preserve">(4) Individualized Consideration — the leader attends to each follower's individual needs for achievement, growth, and development. Through coaching, mentoring, active listening, and recognition of individual differences, the leader helps each person reach their potential. This dimension supports personal development and self-actualization by treating followers as unique individuals rather than interchangeable parts.</w:t>
      </w:r>
    </w:p>
    <w:p>
      <w:pPr>
        <w:spacing w:after="120"/>
      </w:pPr>
      <w:r>
        <w:rPr>
          <w:rFonts w:ascii="Arial" w:cs="Arial" w:eastAsia="Arial" w:hAnsi="Arial"/>
          <w:sz w:val="24"/>
          <w:szCs w:val="24"/>
        </w:rPr>
        <w:t xml:space="preserve">Research consistently shows that transformational leadership produces higher levels of performance, satisfaction, organizational commitment, and citizenship behavior compared to transactional leadership alone. The most effective leaders combine transformational leadership with appropriate transactional management (contingent rewards and management by exception).</w:t>
      </w:r>
    </w:p>
    <w:p>
      <w:pPr>
        <w:spacing w:after="120" w:before="300"/>
      </w:pPr>
      <w:r>
        <w:rPr>
          <w:rFonts w:ascii="Arial" w:cs="Arial" w:eastAsia="Arial" w:hAnsi="Arial"/>
          <w:b/>
          <w:bCs/>
          <w:sz w:val="24"/>
          <w:szCs w:val="24"/>
        </w:rPr>
        <w:t xml:space="preserve">55. How does servant leadership differ from traditional leadership approaches?</w:t>
      </w:r>
    </w:p>
    <w:p>
      <w:pPr>
        <w:spacing w:after="120"/>
      </w:pPr>
      <w:r>
        <w:rPr>
          <w:rFonts w:ascii="Arial" w:cs="Arial" w:eastAsia="Arial" w:hAnsi="Arial"/>
          <w:sz w:val="24"/>
          <w:szCs w:val="24"/>
        </w:rPr>
        <w:t xml:space="preserve">Servant leadership, introduced by Robert Greenleaf, fundamentally inverts the traditional leadership model by prioritizing serving followers' needs above the leader's own interests, organizational power, or personal gain.</w:t>
      </w:r>
    </w:p>
    <w:p>
      <w:pPr>
        <w:spacing w:after="120"/>
      </w:pPr>
      <w:r>
        <w:rPr>
          <w:rFonts w:ascii="Arial" w:cs="Arial" w:eastAsia="Arial" w:hAnsi="Arial"/>
          <w:sz w:val="24"/>
          <w:szCs w:val="24"/>
        </w:rPr>
        <w:t xml:space="preserve">Key differences from traditional leadership approaches:</w:t>
      </w:r>
    </w:p>
    <w:p>
      <w:pPr>
        <w:spacing w:after="120"/>
      </w:pPr>
      <w:r>
        <w:rPr>
          <w:rFonts w:ascii="Arial" w:cs="Arial" w:eastAsia="Arial" w:hAnsi="Arial"/>
          <w:sz w:val="24"/>
          <w:szCs w:val="24"/>
        </w:rPr>
        <w:t xml:space="preserve">(1) Primary motivation — servant leaders are primarily motivated by a desire to serve others and help them grow, rather than by organizational power, personal ambition, or status. Traditional leaders typically seek positions of authority to direct others and achieve organizational (and personal) goals.</w:t>
      </w:r>
    </w:p>
    <w:p>
      <w:pPr>
        <w:spacing w:after="120"/>
      </w:pPr>
      <w:r>
        <w:rPr>
          <w:rFonts w:ascii="Arial" w:cs="Arial" w:eastAsia="Arial" w:hAnsi="Arial"/>
          <w:sz w:val="24"/>
          <w:szCs w:val="24"/>
        </w:rPr>
        <w:t xml:space="preserve">(2) Focus on follower development — servant leaders view follower development and well-being as ends in themselves, not merely as means to achieve organizational objectives. Traditional approaches treat employee development instrumentally — as a way to improve organizational performance.</w:t>
      </w:r>
    </w:p>
    <w:p>
      <w:pPr>
        <w:spacing w:after="120"/>
      </w:pPr>
      <w:r>
        <w:rPr>
          <w:rFonts w:ascii="Arial" w:cs="Arial" w:eastAsia="Arial" w:hAnsi="Arial"/>
          <w:sz w:val="24"/>
          <w:szCs w:val="24"/>
        </w:rPr>
        <w:t xml:space="preserve">(3) Power sharing — servant leaders actively share power and authority with followers, empowering them to make decisions and take ownership. Traditional leaders tend to accumulate and centralize power to maintain control and direct outcomes.</w:t>
      </w:r>
    </w:p>
    <w:p>
      <w:pPr>
        <w:spacing w:after="120"/>
      </w:pPr>
      <w:r>
        <w:rPr>
          <w:rFonts w:ascii="Arial" w:cs="Arial" w:eastAsia="Arial" w:hAnsi="Arial"/>
          <w:sz w:val="24"/>
          <w:szCs w:val="24"/>
        </w:rPr>
        <w:t xml:space="preserve">(4) Emphasis on empathy and listening — servant leaders prioritize deep listening, empathy, stewardship, and community building as core leadership practices. Traditional leadership often emphasizes directive communication, strategic thinking, and results-oriented behavior.</w:t>
      </w:r>
    </w:p>
    <w:p>
      <w:pPr>
        <w:spacing w:after="120"/>
      </w:pPr>
      <w:r>
        <w:rPr>
          <w:rFonts w:ascii="Arial" w:cs="Arial" w:eastAsia="Arial" w:hAnsi="Arial"/>
          <w:sz w:val="24"/>
          <w:szCs w:val="24"/>
        </w:rPr>
        <w:t xml:space="preserve">(5) Success measurement — servant leaders measure success by followers' growth, satisfaction, and development as human beings. Traditional leaders measure success primarily through organizational metrics like revenue, market share, and productivity.</w:t>
      </w:r>
    </w:p>
    <w:p>
      <w:pPr>
        <w:spacing w:after="120"/>
      </w:pPr>
      <w:r>
        <w:rPr>
          <w:rFonts w:ascii="Arial" w:cs="Arial" w:eastAsia="Arial" w:hAnsi="Arial"/>
          <w:sz w:val="24"/>
          <w:szCs w:val="24"/>
        </w:rPr>
        <w:t xml:space="preserve">Key servant leadership behaviors include: active listening (genuinely hearing others), empathy (understanding others' perspectives), healing relationships (repairing and building connections), awareness (self and environmental), persuasion over authority (convincing rather than commanding), conceptualization (thinking beyond day-to-day), foresight (understanding consequences), stewardship (holding the organization in trust), commitment to growth of people, and building community.</w:t>
      </w:r>
    </w:p>
    <w:p>
      <w:pPr>
        <w:spacing w:after="120"/>
      </w:pPr>
      <w:r>
        <w:rPr>
          <w:rFonts w:ascii="Arial" w:cs="Arial" w:eastAsia="Arial" w:hAnsi="Arial"/>
          <w:sz w:val="24"/>
          <w:szCs w:val="24"/>
        </w:rPr>
        <w:t xml:space="preserve">Criticisms include: potential conflict with organizational demands for rapid results, difficulty implementing in highly hierarchical cultures, and limited empirical research compared to transformational and transactional leadership theories.</w:t>
      </w:r>
    </w:p>
    <w:p>
      <w:pPr>
        <w:spacing w:after="120" w:before="300"/>
      </w:pPr>
      <w:r>
        <w:rPr>
          <w:rFonts w:ascii="Arial" w:cs="Arial" w:eastAsia="Arial" w:hAnsi="Arial"/>
          <w:b/>
          <w:bCs/>
          <w:sz w:val="24"/>
          <w:szCs w:val="24"/>
        </w:rPr>
        <w:t xml:space="preserve">56. What are leadership substitutes and neutralizers? Provide examples.</w:t>
      </w:r>
    </w:p>
    <w:p>
      <w:pPr>
        <w:spacing w:after="120"/>
      </w:pPr>
      <w:r>
        <w:rPr>
          <w:rFonts w:ascii="Arial" w:cs="Arial" w:eastAsia="Arial" w:hAnsi="Arial"/>
          <w:sz w:val="24"/>
          <w:szCs w:val="24"/>
        </w:rPr>
        <w:t xml:space="preserve">Leadership substitutes and neutralizers are situational factors that affect the need for and effectiveness of leadership, challenging the assumption that strong leadership is always necessary or beneficial.</w:t>
      </w:r>
    </w:p>
    <w:p>
      <w:pPr>
        <w:spacing w:after="120"/>
      </w:pPr>
      <w:r>
        <w:rPr>
          <w:rFonts w:ascii="Arial" w:cs="Arial" w:eastAsia="Arial" w:hAnsi="Arial"/>
          <w:sz w:val="24"/>
          <w:szCs w:val="24"/>
        </w:rPr>
        <w:t xml:space="preserve">Leadership Substitutes are conditions that replace the need for leadership by providing alternative sources of guidance, motivation, or support that leaders typically provide. When substitutes are present, leadership becomes redundant because the function is already being fulfilled.</w:t>
      </w:r>
    </w:p>
    <w:p>
      <w:pPr>
        <w:spacing w:after="120"/>
      </w:pPr>
      <w:r>
        <w:rPr>
          <w:rFonts w:ascii="Arial" w:cs="Arial" w:eastAsia="Arial" w:hAnsi="Arial"/>
          <w:sz w:val="24"/>
          <w:szCs w:val="24"/>
        </w:rPr>
        <w:t xml:space="preserve">Examples of substitutes include: (1) highly skilled and experienced employees who possess the expertise to work independently without direction or coaching, (2) intrinsically satisfying work that provides its own motivation and engagement, making external motivational efforts unnecessary, (3) clear rules, procedures, and standardized processes that guide behavior without requiring leader direction, (4) cohesive work groups that provide their own social support, norms, and peer accountability, and (5) technology that automates coordination, scheduling, and monitoring functions traditionally performed by leaders.</w:t>
      </w:r>
    </w:p>
    <w:p>
      <w:pPr>
        <w:spacing w:after="120"/>
      </w:pPr>
      <w:r>
        <w:rPr>
          <w:rFonts w:ascii="Arial" w:cs="Arial" w:eastAsia="Arial" w:hAnsi="Arial"/>
          <w:sz w:val="24"/>
          <w:szCs w:val="24"/>
        </w:rPr>
        <w:t xml:space="preserve">Leadership Neutralizers are conditions that prevent leaders from acting effectively or make their actions irrelevant, regardless of the leader's skills or intentions. Neutralizers block the leader's ability to influence outcomes.</w:t>
      </w:r>
    </w:p>
    <w:p>
      <w:pPr>
        <w:spacing w:after="120"/>
      </w:pPr>
      <w:r>
        <w:rPr>
          <w:rFonts w:ascii="Arial" w:cs="Arial" w:eastAsia="Arial" w:hAnsi="Arial"/>
          <w:sz w:val="24"/>
          <w:szCs w:val="24"/>
        </w:rPr>
        <w:t xml:space="preserve">Examples of neutralizers include: (1) physical distance between the leader and followers that prevents effective communication and relationship building, (2) rigid organizational policies and bureaucracy that limit the leader's discretion and decision-making authority, (3) subordinate indifference to organizational rewards that the leader controls, making reward-based influence impossible, and (4) union contracts or regulatory requirements that restrict management actions and limit the leader's ability to differentiate among employees.</w:t>
      </w:r>
    </w:p>
    <w:p>
      <w:pPr>
        <w:spacing w:after="120"/>
      </w:pPr>
      <w:r>
        <w:rPr>
          <w:rFonts w:ascii="Arial" w:cs="Arial" w:eastAsia="Arial" w:hAnsi="Arial"/>
          <w:sz w:val="24"/>
          <w:szCs w:val="24"/>
        </w:rPr>
        <w:t xml:space="preserve">Implications for organizations: not all situations require strong leadership; organizations should design structures, systems, and work environments that reduce unnecessary leadership dependency. Effective organizational design can substitute for leadership in many situations, freeing leaders to focus on truly strategic activities that require human judgment and vision.</w:t>
      </w:r>
    </w:p>
    <w:p>
      <w:r>
        <w:br w:type="page"/>
      </w:r>
    </w:p>
    <w:p>
      <w:pPr>
        <w:pStyle w:val="Heading1"/>
      </w:pPr>
      <w:r>
        <w:rPr>
          <w:rFonts w:ascii="Arial" w:cs="Arial" w:eastAsia="Arial" w:hAnsi="Arial"/>
          <w:b/>
          <w:bCs/>
          <w:color w:val="1F3864"/>
          <w:sz w:val="36"/>
          <w:szCs w:val="36"/>
        </w:rPr>
        <w:t xml:space="preserve">Chapter 12: Organizational Structure and Design</w:t>
      </w:r>
    </w:p>
    <w:p>
      <w:pPr>
        <w:pStyle w:val="Heading2"/>
      </w:pPr>
      <w:r>
        <w:rPr>
          <w:rFonts w:ascii="Arial" w:cs="Arial" w:eastAsia="Arial" w:hAnsi="Arial"/>
          <w:b/>
          <w:bCs/>
          <w:color w:val="2E75B6"/>
          <w:sz w:val="28"/>
          <w:szCs w:val="28"/>
        </w:rPr>
        <w:t xml:space="preserve">Review Questions</w:t>
      </w:r>
    </w:p>
    <w:p>
      <w:pPr>
        <w:spacing w:after="120" w:before="300"/>
      </w:pPr>
      <w:r>
        <w:rPr>
          <w:rFonts w:ascii="Arial" w:cs="Arial" w:eastAsia="Arial" w:hAnsi="Arial"/>
          <w:b/>
          <w:bCs/>
          <w:sz w:val="24"/>
          <w:szCs w:val="24"/>
        </w:rPr>
        <w:t xml:space="preserve">57. Describe the six elements of organizational structure.</w:t>
      </w:r>
    </w:p>
    <w:p>
      <w:pPr>
        <w:spacing w:after="120"/>
      </w:pPr>
      <w:r>
        <w:rPr>
          <w:rFonts w:ascii="Arial" w:cs="Arial" w:eastAsia="Arial" w:hAnsi="Arial"/>
          <w:sz w:val="24"/>
          <w:szCs w:val="24"/>
        </w:rPr>
        <w:t xml:space="preserve">Organizational structure defines how job tasks are formally divided, grouped, and coordinated. Six key elements determine an organization's structural configuration.</w:t>
      </w:r>
    </w:p>
    <w:p>
      <w:pPr>
        <w:spacing w:after="120"/>
      </w:pPr>
      <w:r>
        <w:rPr>
          <w:rFonts w:ascii="Arial" w:cs="Arial" w:eastAsia="Arial" w:hAnsi="Arial"/>
          <w:sz w:val="24"/>
          <w:szCs w:val="24"/>
        </w:rPr>
        <w:t xml:space="preserve">(1) Departmentalization — how jobs are grouped together into logical units. Common bases include: functional (grouping by specialized functions like marketing, finance, engineering), divisional (grouping by product, customer segment, or geographic region), team-based (organizing around cross-functional work teams), matrix (combining functional and project-based grouping with dual reporting), and network (connecting independent organizations through contractual relationships).</w:t>
      </w:r>
    </w:p>
    <w:p>
      <w:pPr>
        <w:spacing w:after="120"/>
      </w:pPr>
      <w:r>
        <w:rPr>
          <w:rFonts w:ascii="Arial" w:cs="Arial" w:eastAsia="Arial" w:hAnsi="Arial"/>
          <w:sz w:val="24"/>
          <w:szCs w:val="24"/>
        </w:rPr>
        <w:t xml:space="preserve">(2) Span of Control — the number of subordinates who report directly to a single manager. Wide spans (many subordinates per manager) create flat organizational structures with fewer management levels. Narrow spans (few subordinates per manager) create tall structures with many management levels. The optimal span depends on task complexity, employee capability, and coordination needs.</w:t>
      </w:r>
    </w:p>
    <w:p>
      <w:pPr>
        <w:spacing w:after="120"/>
      </w:pPr>
      <w:r>
        <w:rPr>
          <w:rFonts w:ascii="Arial" w:cs="Arial" w:eastAsia="Arial" w:hAnsi="Arial"/>
          <w:sz w:val="24"/>
          <w:szCs w:val="24"/>
        </w:rPr>
        <w:t xml:space="preserve">(3) Centralization — the degree to which decision-making authority is concentrated at higher organizational levels. Centralized organizations concentrate decisions at the top, while decentralized organizations distribute decision-making throughout the hierarchy. The appropriate level depends on environmental stability, employee competence, and decision significance.</w:t>
      </w:r>
    </w:p>
    <w:p>
      <w:pPr>
        <w:spacing w:after="120"/>
      </w:pPr>
      <w:r>
        <w:rPr>
          <w:rFonts w:ascii="Arial" w:cs="Arial" w:eastAsia="Arial" w:hAnsi="Arial"/>
          <w:sz w:val="24"/>
          <w:szCs w:val="24"/>
        </w:rPr>
        <w:t xml:space="preserve">(4) Formalization — the degree to which organizational behavior is standardized through rules, procedures, policies, and written documentation. High formalization creates consistent, predictable behavior but reduces flexibility and creativity. Low formalization allows more discretion but creates inconsistency.</w:t>
      </w:r>
    </w:p>
    <w:p>
      <w:pPr>
        <w:spacing w:after="120"/>
      </w:pPr>
      <w:r>
        <w:rPr>
          <w:rFonts w:ascii="Arial" w:cs="Arial" w:eastAsia="Arial" w:hAnsi="Arial"/>
          <w:sz w:val="24"/>
          <w:szCs w:val="24"/>
        </w:rPr>
        <w:t xml:space="preserve">(5) Specialization/Division of Labor — the degree to which organizational tasks are subdivided into separate, specialized jobs. High specialization increases efficiency through repetition and expertise but can create monotony and narrow perspectives. Low specialization creates broader, more varied jobs.</w:t>
      </w:r>
    </w:p>
    <w:p>
      <w:pPr>
        <w:spacing w:after="120"/>
      </w:pPr>
      <w:r>
        <w:rPr>
          <w:rFonts w:ascii="Arial" w:cs="Arial" w:eastAsia="Arial" w:hAnsi="Arial"/>
          <w:sz w:val="24"/>
          <w:szCs w:val="24"/>
        </w:rPr>
        <w:t xml:space="preserve">(6) Hierarchy of Authority — the chain of command and reporting relationships from the top of the organization to the bottom. It defines who reports to whom, establishes lines of authority and accountability, and creates the formal communication channels through which information flows.</w:t>
      </w:r>
    </w:p>
    <w:p>
      <w:pPr>
        <w:spacing w:after="120" w:before="300"/>
      </w:pPr>
      <w:r>
        <w:rPr>
          <w:rFonts w:ascii="Arial" w:cs="Arial" w:eastAsia="Arial" w:hAnsi="Arial"/>
          <w:b/>
          <w:bCs/>
          <w:sz w:val="24"/>
          <w:szCs w:val="24"/>
        </w:rPr>
        <w:t xml:space="preserve">58. Compare functional, divisional, team-based, matrix, and network structures.</w:t>
      </w:r>
    </w:p>
    <w:p>
      <w:pPr>
        <w:spacing w:after="120"/>
      </w:pPr>
      <w:r>
        <w:rPr>
          <w:rFonts w:ascii="Arial" w:cs="Arial" w:eastAsia="Arial" w:hAnsi="Arial"/>
          <w:sz w:val="24"/>
          <w:szCs w:val="24"/>
        </w:rPr>
        <w:t xml:space="preserve">Each organizational structure type has distinct advantages and disadvantages suited to different organizational contexts and strategies.</w:t>
      </w:r>
    </w:p>
    <w:p>
      <w:pPr>
        <w:spacing w:after="120"/>
      </w:pPr>
      <w:r>
        <w:rPr>
          <w:rFonts w:ascii="Arial" w:cs="Arial" w:eastAsia="Arial" w:hAnsi="Arial"/>
          <w:sz w:val="24"/>
          <w:szCs w:val="24"/>
        </w:rPr>
        <w:t xml:space="preserve">Functional Structure groups employees by specialized functions (marketing, finance, engineering, operations). Advantages: high efficiency through specialization, deep expertise development within functions, clear career paths within specialties, and efficient resource utilization. Disadvantages: functional silos that impede cross-departmental communication, slow response to environmental changes, narrow focus that loses sight of overall organizational goals, and coordination difficulties between departments.</w:t>
      </w:r>
    </w:p>
    <w:p>
      <w:pPr>
        <w:spacing w:after="120"/>
      </w:pPr>
      <w:r>
        <w:rPr>
          <w:rFonts w:ascii="Arial" w:cs="Arial" w:eastAsia="Arial" w:hAnsi="Arial"/>
          <w:sz w:val="24"/>
          <w:szCs w:val="24"/>
        </w:rPr>
        <w:t xml:space="preserve">Divisional Structure groups employees by product line, customer segment, or geographic region, with each division containing its own functional specialists. Advantages: strong focus on specific products, customers, or markets; clear accountability for divisional performance; flexibility to adapt to local conditions. Disadvantages: duplication of resources across divisions, coordination challenges between divisions, potential competition between divisions, and higher overall costs.</w:t>
      </w:r>
    </w:p>
    <w:p>
      <w:pPr>
        <w:spacing w:after="120"/>
      </w:pPr>
      <w:r>
        <w:rPr>
          <w:rFonts w:ascii="Arial" w:cs="Arial" w:eastAsia="Arial" w:hAnsi="Arial"/>
          <w:sz w:val="24"/>
          <w:szCs w:val="24"/>
        </w:rPr>
        <w:t xml:space="preserve">Team-Based Structure organizes the entire company around permanent or temporary work teams that are given broad authority and autonomy. Advantages: high flexibility and responsiveness, increased employee engagement and satisfaction, faster decision-making, and better cross-functional collaboration. Disadvantages: coordination complexity across teams, potentially inconsistent practices, increased training costs, and challenges with individual accountability.</w:t>
      </w:r>
    </w:p>
    <w:p>
      <w:pPr>
        <w:spacing w:after="120"/>
      </w:pPr>
      <w:r>
        <w:rPr>
          <w:rFonts w:ascii="Arial" w:cs="Arial" w:eastAsia="Arial" w:hAnsi="Arial"/>
          <w:sz w:val="24"/>
          <w:szCs w:val="24"/>
        </w:rPr>
        <w:t xml:space="preserve">Matrix Structure creates dual reporting relationships where employees report to both a functional manager and a project/product manager. Advantages: efficient resource sharing across projects, flexibility to respond to complex demands, development of both technical and project management skills. Disadvantages: role ambiguity from dual authority, power conflicts between managers, confusion for employees, and high coordination costs.</w:t>
      </w:r>
    </w:p>
    <w:p>
      <w:pPr>
        <w:spacing w:after="120"/>
      </w:pPr>
      <w:r>
        <w:rPr>
          <w:rFonts w:ascii="Arial" w:cs="Arial" w:eastAsia="Arial" w:hAnsi="Arial"/>
          <w:sz w:val="24"/>
          <w:szCs w:val="24"/>
        </w:rPr>
        <w:t xml:space="preserve">Network Structure consists of a small core organization that outsources major business functions to external partners and contractors. Advantages: extreme flexibility, low fixed costs, access to specialized expertise, and ability to scale rapidly. Disadvantages: limited control over outsourced functions, dependency on partners, coordination challenges, and potential loss of core competencies.</w:t>
      </w:r>
    </w:p>
    <w:p>
      <w:pPr>
        <w:spacing w:after="120" w:before="300"/>
      </w:pPr>
      <w:r>
        <w:rPr>
          <w:rFonts w:ascii="Arial" w:cs="Arial" w:eastAsia="Arial" w:hAnsi="Arial"/>
          <w:b/>
          <w:bCs/>
          <w:sz w:val="24"/>
          <w:szCs w:val="24"/>
        </w:rPr>
        <w:t xml:space="preserve">59. Explain the four contingencies of organizational design with examples.</w:t>
      </w:r>
    </w:p>
    <w:p>
      <w:pPr>
        <w:spacing w:after="120"/>
      </w:pPr>
      <w:r>
        <w:rPr>
          <w:rFonts w:ascii="Arial" w:cs="Arial" w:eastAsia="Arial" w:hAnsi="Arial"/>
          <w:sz w:val="24"/>
          <w:szCs w:val="24"/>
        </w:rPr>
        <w:t xml:space="preserve">Contingency theory argues that there is no single best organizational structure — the optimal design depends on four key contextual factors that vary across organizations and situations.</w:t>
      </w:r>
    </w:p>
    <w:p>
      <w:pPr>
        <w:spacing w:after="120"/>
      </w:pPr>
      <w:r>
        <w:rPr>
          <w:rFonts w:ascii="Arial" w:cs="Arial" w:eastAsia="Arial" w:hAnsi="Arial"/>
          <w:sz w:val="24"/>
          <w:szCs w:val="24"/>
        </w:rPr>
        <w:t xml:space="preserve">(1) Environment — the degree of stability or dynamism in the organization's external environment. Stable environments (predictable demand, slow technological change, established competitors) are best served by mechanistic structures with high formalization, centralization, and specialization. Dynamic environments (rapid change, uncertainty, emerging technologies) require organic structures with flexibility, decentralization, and cross-functional collaboration. Example: a public utility company operating in a regulated, stable environment uses a mechanistic structure, while a tech startup in a rapidly evolving market needs an organic structure.</w:t>
      </w:r>
    </w:p>
    <w:p>
      <w:pPr>
        <w:spacing w:after="120"/>
      </w:pPr>
      <w:r>
        <w:rPr>
          <w:rFonts w:ascii="Arial" w:cs="Arial" w:eastAsia="Arial" w:hAnsi="Arial"/>
          <w:sz w:val="24"/>
          <w:szCs w:val="24"/>
        </w:rPr>
        <w:t xml:space="preserve">(2) Strategy — the organization's competitive approach and strategic priorities require supporting structures. An innovation strategy (pioneering new products and markets) needs organic structures that encourage creativity and risk-taking. A cost-leadership strategy (competing on efficiency and low prices) needs mechanistic structures that maximize efficiency and control. A differentiation strategy needs structures that support quality and responsiveness. Example: Apple's innovation strategy requires flexible, team-based structures, while Walmart's cost-leadership strategy requires efficient, standardized structures.</w:t>
      </w:r>
    </w:p>
    <w:p>
      <w:pPr>
        <w:spacing w:after="120"/>
      </w:pPr>
      <w:r>
        <w:rPr>
          <w:rFonts w:ascii="Arial" w:cs="Arial" w:eastAsia="Arial" w:hAnsi="Arial"/>
          <w:sz w:val="24"/>
          <w:szCs w:val="24"/>
        </w:rPr>
        <w:t xml:space="preserve">(3) Technology — the type of technology used to transform inputs into outputs influences optimal structure. Routine technology (standardized, repetitive processes) suits mechanistic structures with high formalization. Non-routine technology (customized, complex processes) requires organic structures with flexibility and expertise. Woodward's research identified three technology types: unit/small batch (custom work), large batch/mass production (assembly lines), and continuous process (automated operations). Example: a custom furniture maker (unit production) needs flexible, organic structures, while an automobile assembly plant (mass production) needs standardized, mechanistic structures.</w:t>
      </w:r>
    </w:p>
    <w:p>
      <w:pPr>
        <w:spacing w:after="120"/>
      </w:pPr>
      <w:r>
        <w:rPr>
          <w:rFonts w:ascii="Arial" w:cs="Arial" w:eastAsia="Arial" w:hAnsi="Arial"/>
          <w:sz w:val="24"/>
          <w:szCs w:val="24"/>
        </w:rPr>
        <w:t xml:space="preserve">(4) Size — larger organizations tend toward more formalization, specialization, decentralization, and complex coordination mechanisms. Small organizations are typically more organic, centralized (around the founder), and informal. Example: a 50-person startup operates with minimal structure and centralized decision-making, while a 50,000-person corporation requires elaborate formal systems, specialized roles, and distributed decision-making.</w:t>
      </w:r>
    </w:p>
    <w:p>
      <w:pPr>
        <w:spacing w:after="120" w:before="300"/>
      </w:pPr>
      <w:r>
        <w:rPr>
          <w:rFonts w:ascii="Arial" w:cs="Arial" w:eastAsia="Arial" w:hAnsi="Arial"/>
          <w:b/>
          <w:bCs/>
          <w:sz w:val="24"/>
          <w:szCs w:val="24"/>
        </w:rPr>
        <w:t xml:space="preserve">60. What is the difference between mechanistic and organic structures?</w:t>
      </w:r>
    </w:p>
    <w:p>
      <w:pPr>
        <w:spacing w:after="120"/>
      </w:pPr>
      <w:r>
        <w:rPr>
          <w:rFonts w:ascii="Arial" w:cs="Arial" w:eastAsia="Arial" w:hAnsi="Arial"/>
          <w:sz w:val="24"/>
          <w:szCs w:val="24"/>
        </w:rPr>
        <w:t xml:space="preserve">Mechanistic and organic structures represent two ends of a continuum describing fundamentally different approaches to organizing work and coordinating people.</w:t>
      </w:r>
    </w:p>
    <w:p>
      <w:pPr>
        <w:spacing w:after="120"/>
      </w:pPr>
      <w:r>
        <w:rPr>
          <w:rFonts w:ascii="Arial" w:cs="Arial" w:eastAsia="Arial" w:hAnsi="Arial"/>
          <w:sz w:val="24"/>
          <w:szCs w:val="24"/>
        </w:rPr>
        <w:t xml:space="preserve">Mechanistic Structure operates like a well-designed machine — efficient, predictable, and stable. Characteristics include: high specialization with narrow, clearly defined jobs; rigid departmentalization with clear boundaries between units; narrow spans of control with close supervision; high formalization with extensive rules, procedures, and documentation; centralized decision-making concentrated at the top of the hierarchy; clear chain of command with vertical communication flowing up and down the hierarchy; and emphasis on efficiency, consistency, and reliability. This structure is best suited for: stable environments with predictable demand, routine technology with standardized processes, cost-leadership competitive strategies, and large organizations requiring consistency and control.</w:t>
      </w:r>
    </w:p>
    <w:p>
      <w:pPr>
        <w:spacing w:after="120"/>
      </w:pPr>
      <w:r>
        <w:rPr>
          <w:rFonts w:ascii="Arial" w:cs="Arial" w:eastAsia="Arial" w:hAnsi="Arial"/>
          <w:sz w:val="24"/>
          <w:szCs w:val="24"/>
        </w:rPr>
        <w:t xml:space="preserve">Organic Structure operates like a living organism — adaptive, flexible, and responsive. Characteristics include: low specialization with broad, flexible job definitions; cross-functional and cross-hierarchical teams that transcend traditional boundaries; wide spans of control with minimal direct supervision; low formalization with few written rules and high discretion; decentralized decision-making distributed throughout the organization; flexible roles that adapt to changing needs; horizontal and diagonal communication flowing freely in all directions; and emphasis on innovation, adaptability, and responsiveness. This structure is best suited for: dynamic environments with rapid change, non-routine technology requiring customization, innovation-based competitive strategies, and organizations that need creativity and rapid response.</w:t>
      </w:r>
    </w:p>
    <w:p>
      <w:pPr>
        <w:spacing w:after="120"/>
      </w:pPr>
      <w:r>
        <w:rPr>
          <w:rFonts w:ascii="Arial" w:cs="Arial" w:eastAsia="Arial" w:hAnsi="Arial"/>
          <w:sz w:val="24"/>
          <w:szCs w:val="24"/>
        </w:rPr>
        <w:t xml:space="preserve">Most real organizations fall somewhere on the continuum between pure mechanistic and pure organic, and different departments within the same organization may adopt different positions on this continuum based on their specific environmental demands and task requirements.</w:t>
      </w:r>
    </w:p>
    <w:p>
      <w:pPr>
        <w:spacing w:after="120" w:before="300"/>
      </w:pPr>
      <w:r>
        <w:rPr>
          <w:rFonts w:ascii="Arial" w:cs="Arial" w:eastAsia="Arial" w:hAnsi="Arial"/>
          <w:b/>
          <w:bCs/>
          <w:sz w:val="24"/>
          <w:szCs w:val="24"/>
        </w:rPr>
        <w:t xml:space="preserve">61. How does organizational size affect structural design?</w:t>
      </w:r>
    </w:p>
    <w:p>
      <w:pPr>
        <w:spacing w:after="120"/>
      </w:pPr>
      <w:r>
        <w:rPr>
          <w:rFonts w:ascii="Arial" w:cs="Arial" w:eastAsia="Arial" w:hAnsi="Arial"/>
          <w:sz w:val="24"/>
          <w:szCs w:val="24"/>
        </w:rPr>
        <w:t xml:space="preserve">Organizational size is one of the most powerful determinants of structural design, with predictable patterns emerging as organizations grow from small to large.</w:t>
      </w:r>
    </w:p>
    <w:p>
      <w:pPr>
        <w:spacing w:after="120"/>
      </w:pPr>
      <w:r>
        <w:rPr>
          <w:rFonts w:ascii="Arial" w:cs="Arial" w:eastAsia="Arial" w:hAnsi="Arial"/>
          <w:sz w:val="24"/>
          <w:szCs w:val="24"/>
        </w:rPr>
        <w:t xml:space="preserve">(1) Increased Specialization — as organizations grow, jobs become more differentiated and specialized. Small organizations have generalists who perform multiple roles; large organizations employ specialists with narrow, deep expertise. Departmentalization becomes more elaborate with more distinct units and subunits.</w:t>
      </w:r>
    </w:p>
    <w:p>
      <w:pPr>
        <w:spacing w:after="120"/>
      </w:pPr>
      <w:r>
        <w:rPr>
          <w:rFonts w:ascii="Arial" w:cs="Arial" w:eastAsia="Arial" w:hAnsi="Arial"/>
          <w:sz w:val="24"/>
          <w:szCs w:val="24"/>
        </w:rPr>
        <w:t xml:space="preserve">(2) Greater Formalization — larger organizations require more rules, standard operating procedures, written documentation, and formal communication channels to coordinate activities across many people and locations. Personal supervision and informal agreements that work in small organizations become impractical at scale.</w:t>
      </w:r>
    </w:p>
    <w:p>
      <w:pPr>
        <w:spacing w:after="120"/>
      </w:pPr>
      <w:r>
        <w:rPr>
          <w:rFonts w:ascii="Arial" w:cs="Arial" w:eastAsia="Arial" w:hAnsi="Arial"/>
          <w:sz w:val="24"/>
          <w:szCs w:val="24"/>
        </w:rPr>
        <w:t xml:space="preserve">(3) More Decentralization — as organizations grow, top management cannot handle all decisions effectively. Decision-making authority is pushed down to lower levels where managers have better information about local conditions. However, certain strategic decisions remain centralized.</w:t>
      </w:r>
    </w:p>
    <w:p>
      <w:pPr>
        <w:spacing w:after="120"/>
      </w:pPr>
      <w:r>
        <w:rPr>
          <w:rFonts w:ascii="Arial" w:cs="Arial" w:eastAsia="Arial" w:hAnsi="Arial"/>
          <w:sz w:val="24"/>
          <w:szCs w:val="24"/>
        </w:rPr>
        <w:t xml:space="preserve">(4) Taller Hierarchy — larger organizations develop more management levels and a longer chain of command. However, modern technology and wider spans of control have enabled many large organizations to maintain flatter structures than in the past.</w:t>
      </w:r>
    </w:p>
    <w:p>
      <w:pPr>
        <w:spacing w:after="120"/>
      </w:pPr>
      <w:r>
        <w:rPr>
          <w:rFonts w:ascii="Arial" w:cs="Arial" w:eastAsia="Arial" w:hAnsi="Arial"/>
          <w:sz w:val="24"/>
          <w:szCs w:val="24"/>
        </w:rPr>
        <w:t xml:space="preserve">(5) Greater Complexity — larger organizations have more departments, more roles, more coordination mechanisms, more formal communication channels, and more elaborate control systems. The organization becomes more differentiated both horizontally (more departments) and vertically (more levels).</w:t>
      </w:r>
    </w:p>
    <w:p>
      <w:pPr>
        <w:spacing w:after="120"/>
      </w:pPr>
      <w:r>
        <w:rPr>
          <w:rFonts w:ascii="Arial" w:cs="Arial" w:eastAsia="Arial" w:hAnsi="Arial"/>
          <w:sz w:val="24"/>
          <w:szCs w:val="24"/>
        </w:rPr>
        <w:t xml:space="preserve">(6) More Bureaucratic — standardized processes, formal procedures, and systematic approaches replace personal supervision and informal coordination. The organization becomes more rule-governed and procedure-driven.</w:t>
      </w:r>
    </w:p>
    <w:p>
      <w:pPr>
        <w:spacing w:after="120"/>
      </w:pPr>
      <w:r>
        <w:rPr>
          <w:rFonts w:ascii="Arial" w:cs="Arial" w:eastAsia="Arial" w:hAnsi="Arial"/>
          <w:sz w:val="24"/>
          <w:szCs w:val="24"/>
        </w:rPr>
        <w:t xml:space="preserve">However, the relationship between size and structure is not linear — the rate of structural change slows as organizations get very large. A company growing from 50 to 500 employees experiences more structural change than one growing from 5,000 to 50,000. Very large organizations may actively restructure to feel smaller through divisionalization, team-based approaches, or creating autonomous business units. Technology has also enabled large organizations to remain flatter by automating coordination and communication functions.</w:t>
      </w:r>
    </w:p>
    <w:p>
      <w:r>
        <w:br w:type="page"/>
      </w:r>
    </w:p>
    <w:p>
      <w:pPr>
        <w:pStyle w:val="Heading1"/>
      </w:pPr>
      <w:r>
        <w:rPr>
          <w:rFonts w:ascii="Arial" w:cs="Arial" w:eastAsia="Arial" w:hAnsi="Arial"/>
          <w:b/>
          <w:bCs/>
          <w:color w:val="1F3864"/>
          <w:sz w:val="36"/>
          <w:szCs w:val="36"/>
        </w:rPr>
        <w:t xml:space="preserve">Chapter 13: Organizational Culture</w:t>
      </w:r>
    </w:p>
    <w:p>
      <w:pPr>
        <w:pStyle w:val="Heading2"/>
      </w:pPr>
      <w:r>
        <w:rPr>
          <w:rFonts w:ascii="Arial" w:cs="Arial" w:eastAsia="Arial" w:hAnsi="Arial"/>
          <w:b/>
          <w:bCs/>
          <w:color w:val="2E75B6"/>
          <w:sz w:val="28"/>
          <w:szCs w:val="28"/>
        </w:rPr>
        <w:t xml:space="preserve">Review Questions</w:t>
      </w:r>
    </w:p>
    <w:p>
      <w:pPr>
        <w:spacing w:after="120" w:before="300"/>
      </w:pPr>
      <w:r>
        <w:rPr>
          <w:rFonts w:ascii="Arial" w:cs="Arial" w:eastAsia="Arial" w:hAnsi="Arial"/>
          <w:b/>
          <w:bCs/>
          <w:sz w:val="24"/>
          <w:szCs w:val="24"/>
        </w:rPr>
        <w:t xml:space="preserve">62. Describe the three layers of organizational culture according to Schein.</w:t>
      </w:r>
    </w:p>
    <w:p>
      <w:pPr>
        <w:spacing w:after="120"/>
      </w:pPr>
      <w:r>
        <w:rPr>
          <w:rFonts w:ascii="Arial" w:cs="Arial" w:eastAsia="Arial" w:hAnsi="Arial"/>
          <w:sz w:val="24"/>
          <w:szCs w:val="24"/>
        </w:rPr>
        <w:t xml:space="preserve">Edgar Schein's model identifies three levels at which organizational culture exists, ranging from highly visible surface phenomena to deeply embedded unconscious assumptions. Understanding all three levels is essential for accurately diagnosing and changing organizational culture.</w:t>
      </w:r>
    </w:p>
    <w:p>
      <w:pPr>
        <w:spacing w:after="120"/>
      </w:pPr>
      <w:r>
        <w:rPr>
          <w:rFonts w:ascii="Arial" w:cs="Arial" w:eastAsia="Arial" w:hAnsi="Arial"/>
          <w:sz w:val="24"/>
          <w:szCs w:val="24"/>
        </w:rPr>
        <w:t xml:space="preserve">(1) Artifacts (visible layer) — the observable, tangible phenomena that can be seen, heard, and felt when encountering an organization. These include: physical environment and architecture (open offices vs. private suites, casual vs. formal dress), technology and tools used, language and jargon, stories and myths told about the organization's history, rituals and ceremonies (annual meetings, award ceremonies, onboarding rituals), visible behaviors and interaction patterns, and published values statements and mission statements. Artifacts are easy to observe but extremely difficult to interpret correctly without understanding the deeper layers. For example, an open office layout might suggest collaboration values, or it might simply reflect cost-saving real estate decisions.</w:t>
      </w:r>
    </w:p>
    <w:p>
      <w:pPr>
        <w:spacing w:after="120"/>
      </w:pPr>
      <w:r>
        <w:rPr>
          <w:rFonts w:ascii="Arial" w:cs="Arial" w:eastAsia="Arial" w:hAnsi="Arial"/>
          <w:sz w:val="24"/>
          <w:szCs w:val="24"/>
        </w:rPr>
        <w:t xml:space="preserve">(2) Espoused Values (conscious layer) — the stated strategies, goals, philosophies, and justifications that organizational members articulate when asked about their culture. These are the values the organization says it believes in and aspires to uphold. Espoused values may or may not match actual behavior — the gap between espoused values (what we say) and enacted values (what we do) is a critical diagnostic indicator. Example: a company whose mission statement emphasizes innovation but whose reward system punishes failure has a significant espoused-enacted values gap.</w:t>
      </w:r>
    </w:p>
    <w:p>
      <w:pPr>
        <w:spacing w:after="120"/>
      </w:pPr>
      <w:r>
        <w:rPr>
          <w:rFonts w:ascii="Arial" w:cs="Arial" w:eastAsia="Arial" w:hAnsi="Arial"/>
          <w:sz w:val="24"/>
          <w:szCs w:val="24"/>
        </w:rPr>
        <w:t xml:space="preserve">(3) Basic Underlying Assumptions (deepest layer) — unconscious, taken-for-granted beliefs, perceptions, thoughts, and feelings that are so deeply embedded they are rarely questioned or even articulated. These assumptions developed over time as solutions to problems that worked repeatedly, eventually becoming automatic and invisible. They guide behavior at a pre-conscious level and are extremely resistant to change. Example: an assumption that people are inherently trustworthy, or conversely, that people must be closely monitored.</w:t>
      </w:r>
    </w:p>
    <w:p>
      <w:pPr>
        <w:spacing w:after="120"/>
      </w:pPr>
      <w:r>
        <w:rPr>
          <w:rFonts w:ascii="Arial" w:cs="Arial" w:eastAsia="Arial" w:hAnsi="Arial"/>
          <w:sz w:val="24"/>
          <w:szCs w:val="24"/>
        </w:rPr>
        <w:t xml:space="preserve">Culture change requires addressing all three levels, but especially the underlying assumptions, which are the true drivers of organizational behavior. Changing artifacts or espoused values without changing underlying assumptions produces superficial change that quickly reverts.</w:t>
      </w:r>
    </w:p>
    <w:p>
      <w:pPr>
        <w:spacing w:after="120" w:before="300"/>
      </w:pPr>
      <w:r>
        <w:rPr>
          <w:rFonts w:ascii="Arial" w:cs="Arial" w:eastAsia="Arial" w:hAnsi="Arial"/>
          <w:b/>
          <w:bCs/>
          <w:sz w:val="24"/>
          <w:szCs w:val="24"/>
        </w:rPr>
        <w:t xml:space="preserve">63. Explain the ASA framework and how it maintains organizational culture.</w:t>
      </w:r>
    </w:p>
    <w:p>
      <w:pPr>
        <w:spacing w:after="120"/>
      </w:pPr>
      <w:r>
        <w:rPr>
          <w:rFonts w:ascii="Arial" w:cs="Arial" w:eastAsia="Arial" w:hAnsi="Arial"/>
          <w:sz w:val="24"/>
          <w:szCs w:val="24"/>
        </w:rPr>
        <w:t xml:space="preserve">The Attraction-Selection-Attrition (ASA) framework, developed by Benjamin Schneider in 1987, explains how organizations become and remain culturally homogeneous through three self-reinforcing processes.</w:t>
      </w:r>
    </w:p>
    <w:p>
      <w:pPr>
        <w:spacing w:after="120"/>
      </w:pPr>
      <w:r>
        <w:rPr>
          <w:rFonts w:ascii="Arial" w:cs="Arial" w:eastAsia="Arial" w:hAnsi="Arial"/>
          <w:sz w:val="24"/>
          <w:szCs w:val="24"/>
        </w:rPr>
        <w:t xml:space="preserve">(1) Attraction — people are naturally attracted to organizations whose culture, values, and characteristics match their own personality and preferences. Job seekers self-select based on perceived fit, researching company cultures and gravitating toward organizations where they believe they will be comfortable. For example, creative, independent people are attracted to innovative startups, while security-oriented people are attracted to stable government agencies.</w:t>
      </w:r>
    </w:p>
    <w:p>
      <w:pPr>
        <w:spacing w:after="120"/>
      </w:pPr>
      <w:r>
        <w:rPr>
          <w:rFonts w:ascii="Arial" w:cs="Arial" w:eastAsia="Arial" w:hAnsi="Arial"/>
          <w:sz w:val="24"/>
          <w:szCs w:val="24"/>
        </w:rPr>
        <w:t xml:space="preserve">(2) Selection — organizations actively select candidates who fit the existing culture through interviews, personality assessments, reference checks, and cultural fit evaluations. Hiring managers tend to prefer candidates who are similar to themselves and to existing team members. Selection processes are designed (consciously or unconsciously) to identify people who will "fit in" with the current organizational culture.</w:t>
      </w:r>
    </w:p>
    <w:p>
      <w:pPr>
        <w:spacing w:after="120"/>
      </w:pPr>
      <w:r>
        <w:rPr>
          <w:rFonts w:ascii="Arial" w:cs="Arial" w:eastAsia="Arial" w:hAnsi="Arial"/>
          <w:sz w:val="24"/>
          <w:szCs w:val="24"/>
        </w:rPr>
        <w:t xml:space="preserve">(3) Attrition — people who don't fit the organizational culture leave voluntarily (because they feel uncomfortable, unhappy, or out of place) or are pushed out through performance management, lack of promotion, or social exclusion. Those who remain are increasingly homogeneous in their values, personalities, and behavioral styles.</w:t>
      </w:r>
    </w:p>
    <w:p>
      <w:pPr>
        <w:spacing w:after="120"/>
      </w:pPr>
      <w:r>
        <w:rPr>
          <w:rFonts w:ascii="Arial" w:cs="Arial" w:eastAsia="Arial" w:hAnsi="Arial"/>
          <w:sz w:val="24"/>
          <w:szCs w:val="24"/>
        </w:rPr>
        <w:t xml:space="preserve">The combined result is that organizations become increasingly homogeneous over time, powerfully reinforcing and maintaining the existing culture. The people who would challenge or change the culture either don't apply, aren't hired, or don't stay long enough to have influence.</w:t>
      </w:r>
    </w:p>
    <w:p>
      <w:pPr>
        <w:spacing w:after="120"/>
      </w:pPr>
      <w:r>
        <w:rPr>
          <w:rFonts w:ascii="Arial" w:cs="Arial" w:eastAsia="Arial" w:hAnsi="Arial"/>
          <w:sz w:val="24"/>
          <w:szCs w:val="24"/>
        </w:rPr>
        <w:t xml:space="preserve">This creates strong, stable cultures with high internal consistency, but it also creates significant risks: limited diversity of thought and perspective, resistance to change because the people who would drive change are filtered out, groupthink from excessive homogeneity, and difficulty adapting when the environment changes and the existing culture becomes a liability. The ASA framework explains why organizational culture is so remarkably resistant to change — the very people who would change it are systematically excluded at every stage.</w:t>
      </w:r>
    </w:p>
    <w:p>
      <w:pPr>
        <w:spacing w:after="120" w:before="300"/>
      </w:pPr>
      <w:r>
        <w:rPr>
          <w:rFonts w:ascii="Arial" w:cs="Arial" w:eastAsia="Arial" w:hAnsi="Arial"/>
          <w:b/>
          <w:bCs/>
          <w:sz w:val="24"/>
          <w:szCs w:val="24"/>
        </w:rPr>
        <w:t xml:space="preserve">64. What are the advantages and disadvantages of a strong organizational culture?</w:t>
      </w:r>
    </w:p>
    <w:p>
      <w:pPr>
        <w:spacing w:after="120"/>
      </w:pPr>
      <w:r>
        <w:rPr>
          <w:rFonts w:ascii="Arial" w:cs="Arial" w:eastAsia="Arial" w:hAnsi="Arial"/>
          <w:sz w:val="24"/>
          <w:szCs w:val="24"/>
        </w:rPr>
        <w:t xml:space="preserve">A strong organizational culture — one where core values are intensely held and widely shared — creates both significant benefits and serious potential liabilities.</w:t>
      </w:r>
    </w:p>
    <w:p>
      <w:pPr>
        <w:spacing w:after="120"/>
      </w:pPr>
      <w:r>
        <w:rPr>
          <w:rFonts w:ascii="Arial" w:cs="Arial" w:eastAsia="Arial" w:hAnsi="Arial"/>
          <w:sz w:val="24"/>
          <w:szCs w:val="24"/>
        </w:rPr>
        <w:t xml:space="preserve">Advantages:</w:t>
      </w:r>
    </w:p>
    <w:p>
      <w:pPr>
        <w:spacing w:after="120"/>
      </w:pPr>
      <w:r>
        <w:rPr>
          <w:rFonts w:ascii="Arial" w:cs="Arial" w:eastAsia="Arial" w:hAnsi="Arial"/>
          <w:sz w:val="24"/>
          <w:szCs w:val="24"/>
        </w:rPr>
        <w:t xml:space="preserve">(1) Behavioral control — shared norms guide employee behavior effectively without the need for extensive formal rules, supervision, and monitoring. People know what is expected and self-regulate their behavior to conform to cultural norms.</w:t>
      </w:r>
    </w:p>
    <w:p>
      <w:pPr>
        <w:spacing w:after="120"/>
      </w:pPr>
      <w:r>
        <w:rPr>
          <w:rFonts w:ascii="Arial" w:cs="Arial" w:eastAsia="Arial" w:hAnsi="Arial"/>
          <w:sz w:val="24"/>
          <w:szCs w:val="24"/>
        </w:rPr>
        <w:t xml:space="preserve">(2) Social glue — strong culture creates cohesion, belonging, and shared identity among employees. People feel connected to something larger than themselves and to each other, reducing turnover and increasing organizational commitment.</w:t>
      </w:r>
    </w:p>
    <w:p>
      <w:pPr>
        <w:spacing w:after="120"/>
      </w:pPr>
      <w:r>
        <w:rPr>
          <w:rFonts w:ascii="Arial" w:cs="Arial" w:eastAsia="Arial" w:hAnsi="Arial"/>
          <w:sz w:val="24"/>
          <w:szCs w:val="24"/>
        </w:rPr>
        <w:t xml:space="preserve">(3) Sense-making — culture provides a framework that helps employees interpret events, understand expectations, and make decisions consistent with organizational values. It reduces ambiguity and uncertainty.</w:t>
      </w:r>
    </w:p>
    <w:p>
      <w:pPr>
        <w:spacing w:after="120"/>
      </w:pPr>
      <w:r>
        <w:rPr>
          <w:rFonts w:ascii="Arial" w:cs="Arial" w:eastAsia="Arial" w:hAnsi="Arial"/>
          <w:sz w:val="24"/>
          <w:szCs w:val="24"/>
        </w:rPr>
        <w:t xml:space="preserve">(4) Competitive advantage — a unique, valuable culture is extremely difficult for competitors to imitate because it is built over time through complex social processes. Culture-based advantage is more sustainable than strategy-based or technology-based advantage.</w:t>
      </w:r>
    </w:p>
    <w:p>
      <w:pPr>
        <w:spacing w:after="120"/>
      </w:pPr>
      <w:r>
        <w:rPr>
          <w:rFonts w:ascii="Arial" w:cs="Arial" w:eastAsia="Arial" w:hAnsi="Arial"/>
          <w:sz w:val="24"/>
          <w:szCs w:val="24"/>
        </w:rPr>
        <w:t xml:space="preserve">(5) Performance — when culture aligns with strategy, employees work toward common goals with commitment and coordination, producing superior organizational performance.</w:t>
      </w:r>
    </w:p>
    <w:p>
      <w:pPr>
        <w:spacing w:after="120"/>
      </w:pPr>
      <w:r>
        <w:rPr>
          <w:rFonts w:ascii="Arial" w:cs="Arial" w:eastAsia="Arial" w:hAnsi="Arial"/>
          <w:sz w:val="24"/>
          <w:szCs w:val="24"/>
        </w:rPr>
        <w:t xml:space="preserve">(6) Recruitment and retention — strong cultures attract people who fit and retain them once they join, reducing turnover costs and building institutional knowledge.</w:t>
      </w:r>
    </w:p>
    <w:p>
      <w:pPr>
        <w:spacing w:after="120"/>
      </w:pPr>
      <w:r>
        <w:rPr>
          <w:rFonts w:ascii="Arial" w:cs="Arial" w:eastAsia="Arial" w:hAnsi="Arial"/>
          <w:sz w:val="24"/>
          <w:szCs w:val="24"/>
        </w:rPr>
        <w:t xml:space="preserve">Disadvantages:</w:t>
      </w:r>
    </w:p>
    <w:p>
      <w:pPr>
        <w:spacing w:after="120"/>
      </w:pPr>
      <w:r>
        <w:rPr>
          <w:rFonts w:ascii="Arial" w:cs="Arial" w:eastAsia="Arial" w:hAnsi="Arial"/>
          <w:sz w:val="24"/>
          <w:szCs w:val="24"/>
        </w:rPr>
        <w:t xml:space="preserve">(1) Resistance to change — strong cultures create powerful inertia that resists new ideas, practices, and strategic directions. When the environment changes, strong cultures can become liabilities.</w:t>
      </w:r>
    </w:p>
    <w:p>
      <w:pPr>
        <w:spacing w:after="120"/>
      </w:pPr>
      <w:r>
        <w:rPr>
          <w:rFonts w:ascii="Arial" w:cs="Arial" w:eastAsia="Arial" w:hAnsi="Arial"/>
          <w:sz w:val="24"/>
          <w:szCs w:val="24"/>
        </w:rPr>
        <w:t xml:space="preserve">(2) Barrier to diversity — pressure to conform to cultural norms can suppress different perspectives, backgrounds, and approaches, limiting innovation and adaptation.</w:t>
      </w:r>
    </w:p>
    <w:p>
      <w:pPr>
        <w:spacing w:after="120"/>
      </w:pPr>
      <w:r>
        <w:rPr>
          <w:rFonts w:ascii="Arial" w:cs="Arial" w:eastAsia="Arial" w:hAnsi="Arial"/>
          <w:sz w:val="24"/>
          <w:szCs w:val="24"/>
        </w:rPr>
        <w:t xml:space="preserve">(3) Barrier to mergers and acquisitions — cultural clashes between organizations with strong, different cultures can destroy value and derail integration efforts.</w:t>
      </w:r>
    </w:p>
    <w:p>
      <w:pPr>
        <w:spacing w:after="120"/>
      </w:pPr>
      <w:r>
        <w:rPr>
          <w:rFonts w:ascii="Arial" w:cs="Arial" w:eastAsia="Arial" w:hAnsi="Arial"/>
          <w:sz w:val="24"/>
          <w:szCs w:val="24"/>
        </w:rPr>
        <w:t xml:space="preserve">(4) Institutionalization — culture can become entrenched and self-perpetuating regardless of whether it remains relevant or effective.</w:t>
      </w:r>
    </w:p>
    <w:p>
      <w:pPr>
        <w:spacing w:after="120"/>
      </w:pPr>
      <w:r>
        <w:rPr>
          <w:rFonts w:ascii="Arial" w:cs="Arial" w:eastAsia="Arial" w:hAnsi="Arial"/>
          <w:sz w:val="24"/>
          <w:szCs w:val="24"/>
        </w:rPr>
        <w:t xml:space="preserve">(5) Groupthink — strong pressure for consensus and conformity can suppress critical thinking, dissent, and necessary debate.</w:t>
      </w:r>
    </w:p>
    <w:p>
      <w:pPr>
        <w:spacing w:after="120"/>
      </w:pPr>
      <w:r>
        <w:rPr>
          <w:rFonts w:ascii="Arial" w:cs="Arial" w:eastAsia="Arial" w:hAnsi="Arial"/>
          <w:sz w:val="24"/>
          <w:szCs w:val="24"/>
        </w:rPr>
        <w:t xml:space="preserve">(6) Toxic cultures — when a strong culture is dysfunctional (e.g., aggressive, political, risk-averse), it is extremely difficult to change because the very mechanisms that make cultures strong also make them resistant to reform.</w:t>
      </w:r>
    </w:p>
    <w:p>
      <w:pPr>
        <w:spacing w:after="120" w:before="300"/>
      </w:pPr>
      <w:r>
        <w:rPr>
          <w:rFonts w:ascii="Arial" w:cs="Arial" w:eastAsia="Arial" w:hAnsi="Arial"/>
          <w:b/>
          <w:bCs/>
          <w:sz w:val="24"/>
          <w:szCs w:val="24"/>
        </w:rPr>
        <w:t xml:space="preserve">65. Describe the four strategies for merging organizational cultures.</w:t>
      </w:r>
    </w:p>
    <w:p>
      <w:pPr>
        <w:spacing w:after="120"/>
      </w:pPr>
      <w:r>
        <w:rPr>
          <w:rFonts w:ascii="Arial" w:cs="Arial" w:eastAsia="Arial" w:hAnsi="Arial"/>
          <w:sz w:val="24"/>
          <w:szCs w:val="24"/>
        </w:rPr>
        <w:t xml:space="preserve">When organizations merge or acquire, cultural integration is one of the most critical and challenging aspects of achieving the desired synergy. Four distinct strategies exist for managing the cultural integration process.</w:t>
      </w:r>
    </w:p>
    <w:p>
      <w:pPr>
        <w:spacing w:after="120"/>
      </w:pPr>
      <w:r>
        <w:rPr>
          <w:rFonts w:ascii="Arial" w:cs="Arial" w:eastAsia="Arial" w:hAnsi="Arial"/>
          <w:sz w:val="24"/>
          <w:szCs w:val="24"/>
        </w:rPr>
        <w:t xml:space="preserve">(1) Assimilation — the acquired company adopts the acquirer's culture entirely. This works best when the acquired company's culture is weak, dysfunctional, or when the acquirer's culture is clearly superior and well-established. It is the fastest approach to cultural integration but can cause resentment, loss of valuable cultural elements, and resistance from acquired employees who feel their identity is being erased. Example: a large, successful corporation acquiring a small startup and requiring immediate adoption of corporate culture and practices.</w:t>
      </w:r>
    </w:p>
    <w:p>
      <w:pPr>
        <w:spacing w:after="120"/>
      </w:pPr>
      <w:r>
        <w:rPr>
          <w:rFonts w:ascii="Arial" w:cs="Arial" w:eastAsia="Arial" w:hAnsi="Arial"/>
          <w:sz w:val="24"/>
          <w:szCs w:val="24"/>
        </w:rPr>
        <w:t xml:space="preserve">(2) Integration — elements of both cultures are blended into a new, combined culture that preserves the best aspects of each. This approach requires significant time, effort, and skilled leadership to identify which elements to preserve from each culture and how to combine them effectively. It works best when both cultures have valuable elements worth preserving. Example: two mid-size companies merging and creating a new culture that combines Company A's innovation focus with Company B's customer service excellence.</w:t>
      </w:r>
    </w:p>
    <w:p>
      <w:pPr>
        <w:spacing w:after="120"/>
      </w:pPr>
      <w:r>
        <w:rPr>
          <w:rFonts w:ascii="Arial" w:cs="Arial" w:eastAsia="Arial" w:hAnsi="Arial"/>
          <w:sz w:val="24"/>
          <w:szCs w:val="24"/>
        </w:rPr>
        <w:t xml:space="preserve">(3) Separation — the merging companies maintain distinct, separate cultures in autonomous organizational units. This works when the companies operate in different industries, serve different markets, or when cultural differences are too great to bridge. It preserves unique cultural strengths but limits potential synergy and integration benefits. Example: a conglomerate acquiring companies in unrelated industries and allowing each to maintain its own culture.</w:t>
      </w:r>
    </w:p>
    <w:p>
      <w:pPr>
        <w:spacing w:after="120"/>
      </w:pPr>
      <w:r>
        <w:rPr>
          <w:rFonts w:ascii="Arial" w:cs="Arial" w:eastAsia="Arial" w:hAnsi="Arial"/>
          <w:sz w:val="24"/>
          <w:szCs w:val="24"/>
        </w:rPr>
        <w:t xml:space="preserve">(4) Deculturation (Transformation) — both existing cultures are deliberately dismantled and replaced with an entirely new culture. This is used when both existing cultures are dysfunctional or incompatible with the new organization's strategic needs. It is the most difficult, time-consuming, and risky approach, requiring strong leadership, clear vision, and sustained commitment. Example: two struggling companies merging and creating an entirely new organizational identity and culture.</w:t>
      </w:r>
    </w:p>
    <w:p>
      <w:pPr>
        <w:spacing w:after="120"/>
      </w:pPr>
      <w:r>
        <w:rPr>
          <w:rFonts w:ascii="Arial" w:cs="Arial" w:eastAsia="Arial" w:hAnsi="Arial"/>
          <w:sz w:val="24"/>
          <w:szCs w:val="24"/>
        </w:rPr>
        <w:t xml:space="preserve">Success factors for cultural merger include: conducting cultural due diligence before the merger, developing a clear cultural vision, communicating consistently and transparently, modeling desired behaviors from leadership, and exercising patience — cultural integration typically takes 3-5 years.</w:t>
      </w:r>
    </w:p>
    <w:p>
      <w:pPr>
        <w:spacing w:after="120" w:before="300"/>
      </w:pPr>
      <w:r>
        <w:rPr>
          <w:rFonts w:ascii="Arial" w:cs="Arial" w:eastAsia="Arial" w:hAnsi="Arial"/>
          <w:b/>
          <w:bCs/>
          <w:sz w:val="24"/>
          <w:szCs w:val="24"/>
        </w:rPr>
        <w:t xml:space="preserve">66. What steps can leaders take to change an organization's culture?</w:t>
      </w:r>
    </w:p>
    <w:p>
      <w:pPr>
        <w:spacing w:after="120"/>
      </w:pPr>
      <w:r>
        <w:rPr>
          <w:rFonts w:ascii="Arial" w:cs="Arial" w:eastAsia="Arial" w:hAnsi="Arial"/>
          <w:sz w:val="24"/>
          <w:szCs w:val="24"/>
        </w:rPr>
        <w:t xml:space="preserve">Culture change is one of the most difficult challenges leaders face, typically requiring 3-10 years of sustained effort. A systematic approach increases the likelihood of success.</w:t>
      </w:r>
    </w:p>
    <w:p>
      <w:pPr>
        <w:spacing w:after="120"/>
      </w:pPr>
      <w:r>
        <w:rPr>
          <w:rFonts w:ascii="Arial" w:cs="Arial" w:eastAsia="Arial" w:hAnsi="Arial"/>
          <w:sz w:val="24"/>
          <w:szCs w:val="24"/>
        </w:rPr>
        <w:t xml:space="preserve">(1) Diagnose current culture — use multiple methods including employee surveys, interviews, focus groups, observation of artifacts and behaviors, and analysis of espoused versus enacted values. Understand the current culture at all three levels (artifacts, values, assumptions) before attempting change.</w:t>
      </w:r>
    </w:p>
    <w:p>
      <w:pPr>
        <w:spacing w:after="120"/>
      </w:pPr>
      <w:r>
        <w:rPr>
          <w:rFonts w:ascii="Arial" w:cs="Arial" w:eastAsia="Arial" w:hAnsi="Arial"/>
          <w:sz w:val="24"/>
          <w:szCs w:val="24"/>
        </w:rPr>
        <w:t xml:space="preserve">(2) Create a compelling vision — articulate the desired future culture clearly, explaining why change is necessary and what the new culture will look like in concrete behavioral terms. Connect the cultural vision to organizational strategy and business outcomes.</w:t>
      </w:r>
    </w:p>
    <w:p>
      <w:pPr>
        <w:spacing w:after="120"/>
      </w:pPr>
      <w:r>
        <w:rPr>
          <w:rFonts w:ascii="Arial" w:cs="Arial" w:eastAsia="Arial" w:hAnsi="Arial"/>
          <w:sz w:val="24"/>
          <w:szCs w:val="24"/>
        </w:rPr>
        <w:t xml:space="preserve">(3) Change leadership behaviors — leaders must consistently model the new values in their own behavior. "Walk the talk" is essential because employees watch leaders closely for signals about what is truly valued. Inconsistent leader behavior destroys credibility for the entire change effort.</w:t>
      </w:r>
    </w:p>
    <w:p>
      <w:pPr>
        <w:spacing w:after="120"/>
      </w:pPr>
      <w:r>
        <w:rPr>
          <w:rFonts w:ascii="Arial" w:cs="Arial" w:eastAsia="Arial" w:hAnsi="Arial"/>
          <w:sz w:val="24"/>
          <w:szCs w:val="24"/>
        </w:rPr>
        <w:t xml:space="preserve">(4) Change organizational structures — align reward systems, performance management processes, promotion criteria, decision-making processes, and organizational design with the desired culture. Structures that contradict the new culture will prevent change regardless of other efforts.</w:t>
      </w:r>
    </w:p>
    <w:p>
      <w:pPr>
        <w:spacing w:after="120"/>
      </w:pPr>
      <w:r>
        <w:rPr>
          <w:rFonts w:ascii="Arial" w:cs="Arial" w:eastAsia="Arial" w:hAnsi="Arial"/>
          <w:sz w:val="24"/>
          <w:szCs w:val="24"/>
        </w:rPr>
        <w:t xml:space="preserve">(5) Change people — hire new employees who embody the desired culture, socialize them effectively, and manage out those who consistently resist the cultural direction. The ASA framework means that changing people is essential to changing culture.</w:t>
      </w:r>
    </w:p>
    <w:p>
      <w:pPr>
        <w:spacing w:after="120"/>
      </w:pPr>
      <w:r>
        <w:rPr>
          <w:rFonts w:ascii="Arial" w:cs="Arial" w:eastAsia="Arial" w:hAnsi="Arial"/>
          <w:sz w:val="24"/>
          <w:szCs w:val="24"/>
        </w:rPr>
        <w:t xml:space="preserve">(6) Create new rituals and symbols — establish ceremonies, stories, traditions, and physical artifacts that reinforce and communicate the new values. These visible manifestations make the abstract culture tangible and memorable.</w:t>
      </w:r>
    </w:p>
    <w:p>
      <w:pPr>
        <w:spacing w:after="120"/>
      </w:pPr>
      <w:r>
        <w:rPr>
          <w:rFonts w:ascii="Arial" w:cs="Arial" w:eastAsia="Arial" w:hAnsi="Arial"/>
          <w:sz w:val="24"/>
          <w:szCs w:val="24"/>
        </w:rPr>
        <w:t xml:space="preserve">(7) Communicate constantly — reinforce the change message through all available channels repeatedly. Use stories, data, and examples to illustrate the new culture in action.</w:t>
      </w:r>
    </w:p>
    <w:p>
      <w:pPr>
        <w:spacing w:after="120"/>
      </w:pPr>
      <w:r>
        <w:rPr>
          <w:rFonts w:ascii="Arial" w:cs="Arial" w:eastAsia="Arial" w:hAnsi="Arial"/>
          <w:sz w:val="24"/>
          <w:szCs w:val="24"/>
        </w:rPr>
        <w:t xml:space="preserve">(8) Celebrate early wins — identify, highlight, and reward behaviors that exemplify the new culture. Public recognition of cultural champions creates role models and builds momentum.</w:t>
      </w:r>
    </w:p>
    <w:p>
      <w:pPr>
        <w:spacing w:after="120"/>
      </w:pPr>
      <w:r>
        <w:rPr>
          <w:rFonts w:ascii="Arial" w:cs="Arial" w:eastAsia="Arial" w:hAnsi="Arial"/>
          <w:sz w:val="24"/>
          <w:szCs w:val="24"/>
        </w:rPr>
        <w:t xml:space="preserve">(9) Be patient — culture change takes years, not months. Don't declare victory prematurely or reduce effort after initial progress. Sustain the effort through setbacks and leadership transitions.</w:t>
      </w:r>
    </w:p>
    <w:p>
      <w:pPr>
        <w:spacing w:after="120"/>
      </w:pPr>
      <w:r>
        <w:rPr>
          <w:rFonts w:ascii="Arial" w:cs="Arial" w:eastAsia="Arial" w:hAnsi="Arial"/>
          <w:sz w:val="24"/>
          <w:szCs w:val="24"/>
        </w:rPr>
        <w:t xml:space="preserve">(10) Address underlying assumptions — surface and challenge the taken-for-granted beliefs that support the old culture. This is the deepest and most difficult level of change, but also the most essential for lasting transformation.</w:t>
      </w:r>
    </w:p>
    <w:p>
      <w:r>
        <w:br w:type="page"/>
      </w:r>
    </w:p>
    <w:p>
      <w:pPr>
        <w:pStyle w:val="Heading1"/>
      </w:pPr>
      <w:r>
        <w:rPr>
          <w:rFonts w:ascii="Arial" w:cs="Arial" w:eastAsia="Arial" w:hAnsi="Arial"/>
          <w:b/>
          <w:bCs/>
          <w:color w:val="1F3864"/>
          <w:sz w:val="36"/>
          <w:szCs w:val="36"/>
        </w:rPr>
        <w:t xml:space="preserve">Chapter 14: Organizational Change</w:t>
      </w:r>
    </w:p>
    <w:p>
      <w:pPr>
        <w:pStyle w:val="Heading2"/>
      </w:pPr>
      <w:r>
        <w:rPr>
          <w:rFonts w:ascii="Arial" w:cs="Arial" w:eastAsia="Arial" w:hAnsi="Arial"/>
          <w:b/>
          <w:bCs/>
          <w:color w:val="2E75B6"/>
          <w:sz w:val="28"/>
          <w:szCs w:val="28"/>
        </w:rPr>
        <w:t xml:space="preserve">Review Questions</w:t>
      </w:r>
    </w:p>
    <w:p>
      <w:pPr>
        <w:spacing w:after="120" w:before="300"/>
      </w:pPr>
      <w:r>
        <w:rPr>
          <w:rFonts w:ascii="Arial" w:cs="Arial" w:eastAsia="Arial" w:hAnsi="Arial"/>
          <w:b/>
          <w:bCs/>
          <w:sz w:val="24"/>
          <w:szCs w:val="24"/>
        </w:rPr>
        <w:t xml:space="preserve">67. Explain Lewin's force field analysis and how it applies to organizational change.</w:t>
      </w:r>
    </w:p>
    <w:p>
      <w:pPr>
        <w:spacing w:after="120"/>
      </w:pPr>
      <w:r>
        <w:rPr>
          <w:rFonts w:ascii="Arial" w:cs="Arial" w:eastAsia="Arial" w:hAnsi="Arial"/>
          <w:sz w:val="24"/>
          <w:szCs w:val="24"/>
        </w:rPr>
        <w:t xml:space="preserve">Force field analysis, developed by Kurt Lewin, is a diagnostic tool that identifies and analyzes the forces driving and resisting organizational change. The model views any organizational state as an equilibrium maintained by the balance between two sets of opposing forces.</w:t>
      </w:r>
    </w:p>
    <w:p>
      <w:pPr>
        <w:spacing w:after="120"/>
      </w:pPr>
      <w:r>
        <w:rPr>
          <w:rFonts w:ascii="Arial" w:cs="Arial" w:eastAsia="Arial" w:hAnsi="Arial"/>
          <w:sz w:val="24"/>
          <w:szCs w:val="24"/>
        </w:rPr>
        <w:t xml:space="preserve">Driving forces are factors pushing toward change — they create pressure to move from the current state toward a desired future state. Examples include: market pressure from competitors, leadership vision and commitment, competitive threats, employee dissatisfaction with the status quo, new technology opportunities, regulatory requirements, and financial performance gaps.</w:t>
      </w:r>
    </w:p>
    <w:p>
      <w:pPr>
        <w:spacing w:after="120"/>
      </w:pPr>
      <w:r>
        <w:rPr>
          <w:rFonts w:ascii="Arial" w:cs="Arial" w:eastAsia="Arial" w:hAnsi="Arial"/>
          <w:sz w:val="24"/>
          <w:szCs w:val="24"/>
        </w:rPr>
        <w:t xml:space="preserve">Restraining forces are factors resisting change — they maintain the current state and oppose movement toward the desired state. Examples include: fear of the unknown, habit and comfort with existing practices, resource constraints (time, money, people), structural inertia (established systems and procedures), vested interests threatened by change, lack of skills or knowledge, and organizational culture that resists new approaches.</w:t>
      </w:r>
    </w:p>
    <w:p>
      <w:pPr>
        <w:spacing w:after="120"/>
      </w:pPr>
      <w:r>
        <w:rPr>
          <w:rFonts w:ascii="Arial" w:cs="Arial" w:eastAsia="Arial" w:hAnsi="Arial"/>
          <w:sz w:val="24"/>
          <w:szCs w:val="24"/>
        </w:rPr>
        <w:t xml:space="preserve">Change occurs when driving forces exceed restraining forces, disrupting the current equilibrium and creating movement toward the desired state.</w:t>
      </w:r>
    </w:p>
    <w:p>
      <w:pPr>
        <w:spacing w:after="120"/>
      </w:pPr>
      <w:r>
        <w:rPr>
          <w:rFonts w:ascii="Arial" w:cs="Arial" w:eastAsia="Arial" w:hAnsi="Arial"/>
          <w:sz w:val="24"/>
          <w:szCs w:val="24"/>
        </w:rPr>
        <w:t xml:space="preserve">The application process involves: (1) clearly defining the desired change, (2) identifying all driving forces and assessing their strength, (3) identifying all restraining forces and assessing their strength, (4) developing strategies to strengthen driving forces and weaken restraining forces.</w:t>
      </w:r>
    </w:p>
    <w:p>
      <w:pPr>
        <w:spacing w:after="120"/>
      </w:pPr>
      <w:r>
        <w:rPr>
          <w:rFonts w:ascii="Arial" w:cs="Arial" w:eastAsia="Arial" w:hAnsi="Arial"/>
          <w:sz w:val="24"/>
          <w:szCs w:val="24"/>
        </w:rPr>
        <w:t xml:space="preserve">A key insight from force field analysis is that reducing restraining forces is often more effective than increasing driving forces. This is because increasing driving forces also increases resistance — pushing harder creates more pushback (like pressing harder on a spring). Reducing restraining forces, however, allows the existing driving forces to create change with less resistance and conflict.</w:t>
      </w:r>
    </w:p>
    <w:p>
      <w:pPr>
        <w:spacing w:after="120"/>
      </w:pPr>
      <w:r>
        <w:rPr>
          <w:rFonts w:ascii="Arial" w:cs="Arial" w:eastAsia="Arial" w:hAnsi="Arial"/>
          <w:sz w:val="24"/>
          <w:szCs w:val="24"/>
        </w:rPr>
        <w:t xml:space="preserve">Lewin recommended a three-step process: unfreezing (reducing restraining forces to create readiness for change), changing (implementing the new behaviors and processes), and refreezing (stabilizing the change as the new norm through reinforcing systems and structures).</w:t>
      </w:r>
    </w:p>
    <w:p>
      <w:pPr>
        <w:spacing w:after="120" w:before="300"/>
      </w:pPr>
      <w:r>
        <w:rPr>
          <w:rFonts w:ascii="Arial" w:cs="Arial" w:eastAsia="Arial" w:hAnsi="Arial"/>
          <w:b/>
          <w:bCs/>
          <w:sz w:val="24"/>
          <w:szCs w:val="24"/>
        </w:rPr>
        <w:t xml:space="preserve">68. Describe Lewin's three-stage model of change with workplace examples.</w:t>
      </w:r>
    </w:p>
    <w:p>
      <w:pPr>
        <w:spacing w:after="120"/>
      </w:pPr>
      <w:r>
        <w:rPr>
          <w:rFonts w:ascii="Arial" w:cs="Arial" w:eastAsia="Arial" w:hAnsi="Arial"/>
          <w:sz w:val="24"/>
          <w:szCs w:val="24"/>
        </w:rPr>
        <w:t xml:space="preserve">Lewin's three-stage model provides a framework for understanding and managing the change process, emphasizing that successful change requires preparation, implementation, and stabilization.</w:t>
      </w:r>
    </w:p>
    <w:p>
      <w:pPr>
        <w:spacing w:after="120"/>
      </w:pPr>
      <w:r>
        <w:rPr>
          <w:rFonts w:ascii="Arial" w:cs="Arial" w:eastAsia="Arial" w:hAnsi="Arial"/>
          <w:sz w:val="24"/>
          <w:szCs w:val="24"/>
        </w:rPr>
        <w:t xml:space="preserve">(1) Unfreezing — creating the motivation and readiness to change by disconfirming the current state and reducing restraining forces. This stage involves: presenting disconfirming data that shows the current state is unacceptable (declining market share, customer complaints, financial losses, competitive threats), creating psychological safety so people feel secure enough to acknowledge problems and consider change, and reducing restraining forces through communication, participation, and support. Example: a CEO shares declining market share data, customer satisfaction scores, and competitive analysis with the entire organization, creating a sense of urgency while assuring employees that the organization will support them through the transition.</w:t>
      </w:r>
    </w:p>
    <w:p>
      <w:pPr>
        <w:spacing w:after="120"/>
      </w:pPr>
      <w:r>
        <w:rPr>
          <w:rFonts w:ascii="Arial" w:cs="Arial" w:eastAsia="Arial" w:hAnsi="Arial"/>
          <w:sz w:val="24"/>
          <w:szCs w:val="24"/>
        </w:rPr>
        <w:t xml:space="preserve">(2) Changing (Moving) — implementing the actual change by learning new behaviors, processes, attitudes, and ways of working. This stage involves: role modeling by leaders who demonstrate the new behaviors, training programs that build new skills and knowledge, coaching and mentoring that support individual transitions, pilot projects that test and refine the change, and providing adequate resources for implementation. Example: rolling out a new customer relationship management system with comprehensive training programs, dedicated support teams, pilot groups that work out implementation issues, and gradual phased deployment across the organization.</w:t>
      </w:r>
    </w:p>
    <w:p>
      <w:pPr>
        <w:spacing w:after="120"/>
      </w:pPr>
      <w:r>
        <w:rPr>
          <w:rFonts w:ascii="Arial" w:cs="Arial" w:eastAsia="Arial" w:hAnsi="Arial"/>
          <w:sz w:val="24"/>
          <w:szCs w:val="24"/>
        </w:rPr>
        <w:t xml:space="preserve">(3) Refreezing — stabilizing the change so it becomes the permanent new norm rather than a temporary experiment. This stage involves: reinforcing new behaviors through updated reward systems and performance metrics, aligning organizational structures and processes with the change, updating hiring criteria to select people who embody the new approach, embedding changes in organizational culture, and celebrating successes. Example: updating performance evaluation criteria to include new system usage, tying bonuses to adoption metrics, hiring new employees who are experienced with the new approach, and sharing success stories that demonstrate the benefits of the change.</w:t>
      </w:r>
    </w:p>
    <w:p>
      <w:pPr>
        <w:spacing w:after="120"/>
      </w:pPr>
      <w:r>
        <w:rPr>
          <w:rFonts w:ascii="Arial" w:cs="Arial" w:eastAsia="Arial" w:hAnsi="Arial"/>
          <w:sz w:val="24"/>
          <w:szCs w:val="24"/>
        </w:rPr>
        <w:t xml:space="preserve">Criticisms of the model include: it may be overly simplistic for complex, multi-dimensional changes; it assumes a linear process when change is often iterative and messy; and the "refreezing" concept may not apply to organizations that need continuous adaptation rather than stable end-states.</w:t>
      </w:r>
    </w:p>
    <w:p>
      <w:pPr>
        <w:spacing w:after="120" w:before="300"/>
      </w:pPr>
      <w:r>
        <w:rPr>
          <w:rFonts w:ascii="Arial" w:cs="Arial" w:eastAsia="Arial" w:hAnsi="Arial"/>
          <w:b/>
          <w:bCs/>
          <w:sz w:val="24"/>
          <w:szCs w:val="24"/>
        </w:rPr>
        <w:t xml:space="preserve">69. Compare the action research model with appreciative inquiry.</w:t>
      </w:r>
    </w:p>
    <w:p>
      <w:pPr>
        <w:spacing w:after="120"/>
      </w:pPr>
      <w:r>
        <w:rPr>
          <w:rFonts w:ascii="Arial" w:cs="Arial" w:eastAsia="Arial" w:hAnsi="Arial"/>
          <w:sz w:val="24"/>
          <w:szCs w:val="24"/>
        </w:rPr>
        <w:t xml:space="preserve">The Action Research Model and Appreciative Inquiry represent two fundamentally different philosophies for approaching organizational change — one problem-focused and one strength-focused.</w:t>
      </w:r>
    </w:p>
    <w:p>
      <w:pPr>
        <w:spacing w:after="120"/>
      </w:pPr>
      <w:r>
        <w:rPr>
          <w:rFonts w:ascii="Arial" w:cs="Arial" w:eastAsia="Arial" w:hAnsi="Arial"/>
          <w:sz w:val="24"/>
          <w:szCs w:val="24"/>
        </w:rPr>
        <w:t xml:space="preserve">Action Research Model (ARM) is a systematic, data-driven approach to planned change that emphasizes diagnosis and problem-solving. The steps include: (1) diagnosing the problem through systematic data collection and analysis, (2) planning action based on the diagnosis, (3) implementing the planned action, (4) evaluating results through additional data collection, and (5) repeating the cycle based on findings. ARM is problem-focused, analytical, and iterative. Strengths include: evidence-based approach that grounds decisions in data, systematic process that reduces random or politically motivated changes, and stakeholder involvement throughout the process. Limitations include: focus on problems and deficits can create negative framing and defensiveness, the process can be slow and bureaucratic, and it may miss opportunities by focusing on what's wrong rather than what's possible.</w:t>
      </w:r>
    </w:p>
    <w:p>
      <w:pPr>
        <w:spacing w:after="120"/>
      </w:pPr>
      <w:r>
        <w:rPr>
          <w:rFonts w:ascii="Arial" w:cs="Arial" w:eastAsia="Arial" w:hAnsi="Arial"/>
          <w:sz w:val="24"/>
          <w:szCs w:val="24"/>
        </w:rPr>
        <w:t xml:space="preserve">Appreciative Inquiry (AI) is a positive approach that focuses on identifying and building upon organizational strengths and successes rather than fixing problems. It uses the 4-D cycle: Discovery (identifying the organization's strengths, successes, and positive core through storytelling and interviews), Dream (envisioning an inspiring future based on those strengths), Design (creating strategies and structures to achieve the dream), and Destiny (implementing and sustaining the positive change). Strengths include: builds on positives which creates energy and hope, generates more creative and ambitious visions, increases engagement because people enjoy discussing successes, and reduces resistance because change builds on what people already value. Limitations include: may overlook or minimize serious underlying problems, can seem naive or Pollyanna-ish especially in crisis situations, and requires genuine organizational strengths to build upon.</w:t>
      </w:r>
    </w:p>
    <w:p>
      <w:pPr>
        <w:spacing w:after="120"/>
      </w:pPr>
      <w:r>
        <w:rPr>
          <w:rFonts w:ascii="Arial" w:cs="Arial" w:eastAsia="Arial" w:hAnsi="Arial"/>
          <w:sz w:val="24"/>
          <w:szCs w:val="24"/>
        </w:rPr>
        <w:t xml:space="preserve">The key difference can be summarized as: ARM asks "What's wrong and how do we fix it?" while AI asks "What's working well and how do we do more of it?" The choice between approaches depends on the organizational context — ARM may be more appropriate for serious performance problems, while AI may be more effective for organizations with strong foundations seeking to reach higher levels of performance.</w:t>
      </w:r>
    </w:p>
    <w:p>
      <w:pPr>
        <w:spacing w:after="120" w:before="300"/>
      </w:pPr>
      <w:r>
        <w:rPr>
          <w:rFonts w:ascii="Arial" w:cs="Arial" w:eastAsia="Arial" w:hAnsi="Arial"/>
          <w:b/>
          <w:bCs/>
          <w:sz w:val="24"/>
          <w:szCs w:val="24"/>
        </w:rPr>
        <w:t xml:space="preserve">70. What are the main sources of resistance to change? How can they be overcome?</w:t>
      </w:r>
    </w:p>
    <w:p>
      <w:pPr>
        <w:spacing w:after="120"/>
      </w:pPr>
      <w:r>
        <w:rPr>
          <w:rFonts w:ascii="Arial" w:cs="Arial" w:eastAsia="Arial" w:hAnsi="Arial"/>
          <w:sz w:val="24"/>
          <w:szCs w:val="24"/>
        </w:rPr>
        <w:t xml:space="preserve">Resistance to change operates at both individual and organizational levels, stemming from various psychological, social, and structural factors.</w:t>
      </w:r>
    </w:p>
    <w:p>
      <w:pPr>
        <w:spacing w:after="120"/>
      </w:pPr>
      <w:r>
        <w:rPr>
          <w:rFonts w:ascii="Arial" w:cs="Arial" w:eastAsia="Arial" w:hAnsi="Arial"/>
          <w:sz w:val="24"/>
          <w:szCs w:val="24"/>
        </w:rPr>
        <w:t xml:space="preserve">Individual Resistance Sources:</w:t>
      </w:r>
    </w:p>
    <w:p>
      <w:pPr>
        <w:spacing w:after="120"/>
      </w:pPr>
      <w:r>
        <w:rPr>
          <w:rFonts w:ascii="Arial" w:cs="Arial" w:eastAsia="Arial" w:hAnsi="Arial"/>
          <w:sz w:val="24"/>
          <w:szCs w:val="24"/>
        </w:rPr>
        <w:t xml:space="preserve">(1) Fear of the unknown — uncertainty about what the change will mean for one's job, status, relationships, and future creates anxiety that motivates resistance.</w:t>
      </w:r>
    </w:p>
    <w:p>
      <w:pPr>
        <w:spacing w:after="120"/>
      </w:pPr>
      <w:r>
        <w:rPr>
          <w:rFonts w:ascii="Arial" w:cs="Arial" w:eastAsia="Arial" w:hAnsi="Arial"/>
          <w:sz w:val="24"/>
          <w:szCs w:val="24"/>
        </w:rPr>
        <w:t xml:space="preserve">(2) Habit and comfort — people develop routines and comfort with the status quo; change requires effort to learn new ways and abandon familiar patterns.</w:t>
      </w:r>
    </w:p>
    <w:p>
      <w:pPr>
        <w:spacing w:after="120"/>
      </w:pPr>
      <w:r>
        <w:rPr>
          <w:rFonts w:ascii="Arial" w:cs="Arial" w:eastAsia="Arial" w:hAnsi="Arial"/>
          <w:sz w:val="24"/>
          <w:szCs w:val="24"/>
        </w:rPr>
        <w:t xml:space="preserve">(3) Economic insecurity — fears about job loss, reduced income, diminished skills, or lower status motivate strong resistance, especially when change threatens established economic arrangements.</w:t>
      </w:r>
    </w:p>
    <w:p>
      <w:pPr>
        <w:spacing w:after="120"/>
      </w:pPr>
      <w:r>
        <w:rPr>
          <w:rFonts w:ascii="Arial" w:cs="Arial" w:eastAsia="Arial" w:hAnsi="Arial"/>
          <w:sz w:val="24"/>
          <w:szCs w:val="24"/>
        </w:rPr>
        <w:t xml:space="preserve">(4) Selective information processing — people filter out information that threatens their existing beliefs and interpretations, hearing only what confirms their current worldview.</w:t>
      </w:r>
    </w:p>
    <w:p>
      <w:pPr>
        <w:spacing w:after="120"/>
      </w:pPr>
      <w:r>
        <w:rPr>
          <w:rFonts w:ascii="Arial" w:cs="Arial" w:eastAsia="Arial" w:hAnsi="Arial"/>
          <w:sz w:val="24"/>
          <w:szCs w:val="24"/>
        </w:rPr>
        <w:t xml:space="preserve">(5) Loss of status or power — changes that reduce someone's authority, expertise value, or organizational standing trigger resistance from those who will lose position.</w:t>
      </w:r>
    </w:p>
    <w:p>
      <w:pPr>
        <w:spacing w:after="120"/>
      </w:pPr>
      <w:r>
        <w:rPr>
          <w:rFonts w:ascii="Arial" w:cs="Arial" w:eastAsia="Arial" w:hAnsi="Arial"/>
          <w:sz w:val="24"/>
          <w:szCs w:val="24"/>
        </w:rPr>
        <w:t xml:space="preserve">Organizational Resistance Sources:</w:t>
      </w:r>
    </w:p>
    <w:p>
      <w:pPr>
        <w:spacing w:after="120"/>
      </w:pPr>
      <w:r>
        <w:rPr>
          <w:rFonts w:ascii="Arial" w:cs="Arial" w:eastAsia="Arial" w:hAnsi="Arial"/>
          <w:sz w:val="24"/>
          <w:szCs w:val="24"/>
        </w:rPr>
        <w:t xml:space="preserve">(1) Structural inertia — built-in stability mechanisms (formalized procedures, selection criteria, training programs) resist change by their very design.</w:t>
      </w:r>
    </w:p>
    <w:p>
      <w:pPr>
        <w:spacing w:after="120"/>
      </w:pPr>
      <w:r>
        <w:rPr>
          <w:rFonts w:ascii="Arial" w:cs="Arial" w:eastAsia="Arial" w:hAnsi="Arial"/>
          <w:sz w:val="24"/>
          <w:szCs w:val="24"/>
        </w:rPr>
        <w:t xml:space="preserve">(2) Group inertia — established group norms and cohesiveness resist changes that threaten group identity or functioning patterns.</w:t>
      </w:r>
    </w:p>
    <w:p>
      <w:pPr>
        <w:spacing w:after="120"/>
      </w:pPr>
      <w:r>
        <w:rPr>
          <w:rFonts w:ascii="Arial" w:cs="Arial" w:eastAsia="Arial" w:hAnsi="Arial"/>
          <w:sz w:val="24"/>
          <w:szCs w:val="24"/>
        </w:rPr>
        <w:t xml:space="preserve">(3) Threat to expertise — changes that make existing specialized knowledge obsolete or less valuable create resistance from expert groups.</w:t>
      </w:r>
    </w:p>
    <w:p>
      <w:pPr>
        <w:spacing w:after="120"/>
      </w:pPr>
      <w:r>
        <w:rPr>
          <w:rFonts w:ascii="Arial" w:cs="Arial" w:eastAsia="Arial" w:hAnsi="Arial"/>
          <w:sz w:val="24"/>
          <w:szCs w:val="24"/>
        </w:rPr>
        <w:t xml:space="preserve">(4) Threat to power relationships — changes that redistribute decision-making authority or influence create resistance from those who currently hold power.</w:t>
      </w:r>
    </w:p>
    <w:p>
      <w:pPr>
        <w:spacing w:after="120"/>
      </w:pPr>
      <w:r>
        <w:rPr>
          <w:rFonts w:ascii="Arial" w:cs="Arial" w:eastAsia="Arial" w:hAnsi="Arial"/>
          <w:sz w:val="24"/>
          <w:szCs w:val="24"/>
        </w:rPr>
        <w:t xml:space="preserve">(5) Threat to resource allocation — changes that alter budget, staffing, or resource distribution create resistance from groups that currently benefit.</w:t>
      </w:r>
    </w:p>
    <w:p>
      <w:pPr>
        <w:spacing w:after="120"/>
      </w:pPr>
      <w:r>
        <w:rPr>
          <w:rFonts w:ascii="Arial" w:cs="Arial" w:eastAsia="Arial" w:hAnsi="Arial"/>
          <w:sz w:val="24"/>
          <w:szCs w:val="24"/>
        </w:rPr>
        <w:t xml:space="preserve">Overcoming Resistance:</w:t>
      </w:r>
    </w:p>
    <w:p>
      <w:pPr>
        <w:spacing w:after="120"/>
      </w:pPr>
      <w:r>
        <w:rPr>
          <w:rFonts w:ascii="Arial" w:cs="Arial" w:eastAsia="Arial" w:hAnsi="Arial"/>
          <w:sz w:val="24"/>
          <w:szCs w:val="24"/>
        </w:rPr>
        <w:t xml:space="preserve">(1) Communication — explain clearly why change is needed, what it involves, and how it will affect people. Address fears directly with honest information.</w:t>
      </w:r>
    </w:p>
    <w:p>
      <w:pPr>
        <w:spacing w:after="120"/>
      </w:pPr>
      <w:r>
        <w:rPr>
          <w:rFonts w:ascii="Arial" w:cs="Arial" w:eastAsia="Arial" w:hAnsi="Arial"/>
          <w:sz w:val="24"/>
          <w:szCs w:val="24"/>
        </w:rPr>
        <w:t xml:space="preserve">(2) Participation — involve employees in planning and implementing change. People support what they help create.</w:t>
      </w:r>
    </w:p>
    <w:p>
      <w:pPr>
        <w:spacing w:after="120"/>
      </w:pPr>
      <w:r>
        <w:rPr>
          <w:rFonts w:ascii="Arial" w:cs="Arial" w:eastAsia="Arial" w:hAnsi="Arial"/>
          <w:sz w:val="24"/>
          <w:szCs w:val="24"/>
        </w:rPr>
        <w:t xml:space="preserve">(3) Support — provide training, counseling, coaching, and resources to help people develop the skills and confidence needed for the new state.</w:t>
      </w:r>
    </w:p>
    <w:p>
      <w:pPr>
        <w:spacing w:after="120"/>
      </w:pPr>
      <w:r>
        <w:rPr>
          <w:rFonts w:ascii="Arial" w:cs="Arial" w:eastAsia="Arial" w:hAnsi="Arial"/>
          <w:sz w:val="24"/>
          <w:szCs w:val="24"/>
        </w:rPr>
        <w:t xml:space="preserve">(4) Negotiation — offer incentives, address specific concerns, and provide tangible benefits to those affected by change.</w:t>
      </w:r>
    </w:p>
    <w:p>
      <w:pPr>
        <w:spacing w:after="120"/>
      </w:pPr>
      <w:r>
        <w:rPr>
          <w:rFonts w:ascii="Arial" w:cs="Arial" w:eastAsia="Arial" w:hAnsi="Arial"/>
          <w:sz w:val="24"/>
          <w:szCs w:val="24"/>
        </w:rPr>
        <w:t xml:space="preserve">(5) Manipulation/co-optation — give key resistors a role in the change process (use cautiously as discovery destroys trust).</w:t>
      </w:r>
    </w:p>
    <w:p>
      <w:pPr>
        <w:spacing w:after="120"/>
      </w:pPr>
      <w:r>
        <w:rPr>
          <w:rFonts w:ascii="Arial" w:cs="Arial" w:eastAsia="Arial" w:hAnsi="Arial"/>
          <w:sz w:val="24"/>
          <w:szCs w:val="24"/>
        </w:rPr>
        <w:t xml:space="preserve">(6) Coercion — force change through authority as a last resort when organizational survival is at stake and other methods have failed.</w:t>
      </w:r>
    </w:p>
    <w:p>
      <w:pPr>
        <w:spacing w:after="120"/>
      </w:pPr>
      <w:r>
        <w:rPr>
          <w:rFonts w:ascii="Arial" w:cs="Arial" w:eastAsia="Arial" w:hAnsi="Arial"/>
          <w:sz w:val="24"/>
          <w:szCs w:val="24"/>
        </w:rPr>
        <w:t xml:space="preserve">The most effective approach combines communication, participation, and support, tailored to the specific sources of resistance present.</w:t>
      </w:r>
    </w:p>
    <w:p>
      <w:pPr>
        <w:spacing w:after="120" w:before="300"/>
      </w:pPr>
      <w:r>
        <w:rPr>
          <w:rFonts w:ascii="Arial" w:cs="Arial" w:eastAsia="Arial" w:hAnsi="Arial"/>
          <w:b/>
          <w:bCs/>
          <w:sz w:val="24"/>
          <w:szCs w:val="24"/>
        </w:rPr>
        <w:t xml:space="preserve">71. Describe the 4-D model of appreciative inquiry and its advantages over problem-focused approaches.</w:t>
      </w:r>
    </w:p>
    <w:p>
      <w:pPr>
        <w:spacing w:after="120"/>
      </w:pPr>
      <w:r>
        <w:rPr>
          <w:rFonts w:ascii="Arial" w:cs="Arial" w:eastAsia="Arial" w:hAnsi="Arial"/>
          <w:sz w:val="24"/>
          <w:szCs w:val="24"/>
        </w:rPr>
        <w:t xml:space="preserve">The 4-D model of Appreciative Inquiry (Cooperrider &amp; Srivastva) provides a structured process for positive, strength-based organizational change through four sequential stages.</w:t>
      </w:r>
    </w:p>
    <w:p>
      <w:pPr>
        <w:spacing w:after="120"/>
      </w:pPr>
      <w:r>
        <w:rPr>
          <w:rFonts w:ascii="Arial" w:cs="Arial" w:eastAsia="Arial" w:hAnsi="Arial"/>
          <w:sz w:val="24"/>
          <w:szCs w:val="24"/>
        </w:rPr>
        <w:t xml:space="preserve">(1) Discovery — identifying the organization's strengths, successes, best practices, and "positive core" through storytelling, interviews, and dialogue. The central question is: "What gives life to this organization when it is at its best?" Participants share stories of peak experiences, exceptional performance, and moments of pride. This stage surfaces the organization's authentic strengths and capabilities that can be leveraged for future growth.</w:t>
      </w:r>
    </w:p>
    <w:p>
      <w:pPr>
        <w:spacing w:after="120"/>
      </w:pPr>
      <w:r>
        <w:rPr>
          <w:rFonts w:ascii="Arial" w:cs="Arial" w:eastAsia="Arial" w:hAnsi="Arial"/>
          <w:sz w:val="24"/>
          <w:szCs w:val="24"/>
        </w:rPr>
        <w:t xml:space="preserve">(2) Dream — envisioning what the organization could become based on its discovered strengths. Participants create provocative propositions — bold, aspirational statements that stretch beyond current reality while remaining grounded in the organization's positive core. The question is: "What might the organization become if we built on our best?" This stage generates energy, hope, and shared aspiration.</w:t>
      </w:r>
    </w:p>
    <w:p>
      <w:pPr>
        <w:spacing w:after="120"/>
      </w:pPr>
      <w:r>
        <w:rPr>
          <w:rFonts w:ascii="Arial" w:cs="Arial" w:eastAsia="Arial" w:hAnsi="Arial"/>
          <w:sz w:val="24"/>
          <w:szCs w:val="24"/>
        </w:rPr>
        <w:t xml:space="preserve">(3) Design — creating concrete strategies, structures, processes, and systems to achieve the dream. Participants co-construct the ideal organization by designing the social architecture needed to support the vision. The question is: "How should we organize ourselves to achieve our dream?" This stage translates aspiration into actionable plans.</w:t>
      </w:r>
    </w:p>
    <w:p>
      <w:pPr>
        <w:spacing w:after="120"/>
      </w:pPr>
      <w:r>
        <w:rPr>
          <w:rFonts w:ascii="Arial" w:cs="Arial" w:eastAsia="Arial" w:hAnsi="Arial"/>
          <w:sz w:val="24"/>
          <w:szCs w:val="24"/>
        </w:rPr>
        <w:t xml:space="preserve">(4) Destiny (Deliver) — implementing the design, sustaining positive change, and building momentum through ongoing learning, innovation, and improvisation. This stage focuses on maintaining the positive energy generated in earlier stages and embedding changes in daily practice. The question is: "How do we sustain and build on our positive change?"</w:t>
      </w:r>
    </w:p>
    <w:p>
      <w:pPr>
        <w:spacing w:after="120"/>
      </w:pPr>
      <w:r>
        <w:rPr>
          <w:rFonts w:ascii="Arial" w:cs="Arial" w:eastAsia="Arial" w:hAnsi="Arial"/>
          <w:sz w:val="24"/>
          <w:szCs w:val="24"/>
        </w:rPr>
        <w:t xml:space="preserve">Advantages over problem-focused approaches:</w:t>
      </w:r>
    </w:p>
    <w:p>
      <w:pPr>
        <w:spacing w:after="120"/>
      </w:pPr>
      <w:r>
        <w:rPr>
          <w:rFonts w:ascii="Arial" w:cs="Arial" w:eastAsia="Arial" w:hAnsi="Arial"/>
          <w:sz w:val="24"/>
          <w:szCs w:val="24"/>
        </w:rPr>
        <w:t xml:space="preserve">(1) Creates positive energy and hope rather than anxiety, blame, and defensiveness that often accompany problem diagnosis.</w:t>
      </w:r>
    </w:p>
    <w:p>
      <w:pPr>
        <w:spacing w:after="120"/>
      </w:pPr>
      <w:r>
        <w:rPr>
          <w:rFonts w:ascii="Arial" w:cs="Arial" w:eastAsia="Arial" w:hAnsi="Arial"/>
          <w:sz w:val="24"/>
          <w:szCs w:val="24"/>
        </w:rPr>
        <w:t xml:space="preserve">(2) Builds on existing strengths and successes rather than focusing exclusively on fixing weaknesses and deficits.</w:t>
      </w:r>
    </w:p>
    <w:p>
      <w:pPr>
        <w:spacing w:after="120"/>
      </w:pPr>
      <w:r>
        <w:rPr>
          <w:rFonts w:ascii="Arial" w:cs="Arial" w:eastAsia="Arial" w:hAnsi="Arial"/>
          <w:sz w:val="24"/>
          <w:szCs w:val="24"/>
        </w:rPr>
        <w:t xml:space="preserve">(3) Generates more creative and ambitious visions because people think more expansively when building on positives.</w:t>
      </w:r>
    </w:p>
    <w:p>
      <w:pPr>
        <w:spacing w:after="120"/>
      </w:pPr>
      <w:r>
        <w:rPr>
          <w:rFonts w:ascii="Arial" w:cs="Arial" w:eastAsia="Arial" w:hAnsi="Arial"/>
          <w:sz w:val="24"/>
          <w:szCs w:val="24"/>
        </w:rPr>
        <w:t xml:space="preserve">(4) Increases engagement and participation because people genuinely enjoy discussing their successes and strengths.</w:t>
      </w:r>
    </w:p>
    <w:p>
      <w:pPr>
        <w:spacing w:after="120"/>
      </w:pPr>
      <w:r>
        <w:rPr>
          <w:rFonts w:ascii="Arial" w:cs="Arial" w:eastAsia="Arial" w:hAnsi="Arial"/>
          <w:sz w:val="24"/>
          <w:szCs w:val="24"/>
        </w:rPr>
        <w:t xml:space="preserve">(5) Reduces resistance to change because the change builds on what people already value and do well.</w:t>
      </w:r>
    </w:p>
    <w:p>
      <w:pPr>
        <w:spacing w:after="120"/>
      </w:pPr>
      <w:r>
        <w:rPr>
          <w:rFonts w:ascii="Arial" w:cs="Arial" w:eastAsia="Arial" w:hAnsi="Arial"/>
          <w:sz w:val="24"/>
          <w:szCs w:val="24"/>
        </w:rPr>
        <w:t xml:space="preserve">(6) Creates more sustainable change because it connects to organizational identity, core strengths, and authentic values.</w:t>
      </w:r>
    </w:p>
    <w:p>
      <w:pPr>
        <w:spacing w:after="120"/>
      </w:pPr>
      <w:r>
        <w:rPr>
          <w:rFonts w:ascii="Arial" w:cs="Arial" w:eastAsia="Arial" w:hAnsi="Arial"/>
          <w:sz w:val="24"/>
          <w:szCs w:val="24"/>
        </w:rPr>
        <w:t xml:space="preserve">Limitations include: may not adequately address serious underlying problems that require direct intervention, requires genuine organizational strengths to build upon, and can seem inappropriately optimistic in crisis situations where urgent problem-solving is needed.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M: Organizational Behavior (5th Edition) — Study Guide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2026-06-10T16:12:54.376Z</dcterms:created>
  <dcterms:modified xsi:type="dcterms:W3CDTF">2026-06-10T16:12:54.381Z</dcterms:modified>
</cp:coreProperties>
</file>

<file path=docProps/custom.xml><?xml version="1.0" encoding="utf-8"?>
<Properties xmlns="http://schemas.openxmlformats.org/officeDocument/2006/custom-properties" xmlns:vt="http://schemas.openxmlformats.org/officeDocument/2006/docPropsVTypes"/>
</file>