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5765EC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0" w:after="40" w:beforeAutospacing="0" w:afterAutospacing="0"/>
        <w:jc w:val="center"/>
      </w:pPr>
      <w:r>
        <w:rPr>
          <w:rFonts w:ascii="Arial" w:hAnsi="Arial"/>
          <w:b w:val="1"/>
          <w:color w:val="1E3A5F"/>
          <w:sz w:val="48"/>
        </w:rPr>
        <w:t>ПЛАН ВВОДА В ДОЛЖНОСТЬ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60" w:beforeAutospacing="0" w:afterAutospacing="0"/>
        <w:jc w:val="center"/>
      </w:pPr>
      <w:r>
        <w:rPr>
          <w:rFonts w:ascii="Arial" w:hAnsi="Arial"/>
          <w:color w:val="2E86AB"/>
          <w:sz w:val="28"/>
        </w:rPr>
        <w:t>Маркетолог-аккаунт / Руководитель проектов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Сотрудник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Андрей Королев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Должность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Маркетолог-аккаунт (Руководитель проектов)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Компания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WE / Вебэлемент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Руководитель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Галина Иволгина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Испытательный срок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2 месяца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Формат работы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Офис</w:t>
            </w:r>
            <w:r>
              <w:rPr>
                <w:rFonts w:ascii="Arial" w:hAnsi="Arial"/>
                <w:b w:val="0"/>
                <w:sz w:val="18"/>
              </w:rPr>
              <w:t>/</w:t>
            </w:r>
            <w:r>
              <w:rPr>
                <w:rFonts w:ascii="Arial" w:hAnsi="Arial"/>
                <w:b w:val="0"/>
                <w:sz w:val="18"/>
              </w:rPr>
              <w:t>Г</w:t>
            </w:r>
            <w:r>
              <w:rPr>
                <w:rFonts w:ascii="Arial" w:hAnsi="Arial"/>
                <w:b w:val="0"/>
                <w:sz w:val="18"/>
              </w:rPr>
              <w:t>ибрид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Приоритетные проекты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Курорт26, Исток, Филиппов</w:t>
            </w:r>
            <w:r>
              <w:rPr>
                <w:rFonts w:ascii="Arial" w:hAnsi="Arial"/>
                <w:b w:val="0"/>
                <w:sz w:val="18"/>
              </w:rPr>
              <w:t>, Белая РУСЬ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8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noWrap w:val="0"/>
            <w:tcMar>
              <w:top w:w="120" w:type="dxa"/>
              <w:left w:w="200" w:type="dxa"/>
              <w:bottom w:w="120" w:type="dxa"/>
              <w:right w:w="20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i w:val="1"/>
                <w:sz w:val="20"/>
              </w:rPr>
              <w:t>ЦКП должности: Довольные клиенты с решёнными маркетинговыми задачами, которые пользуются всем портфелем услуг WE, регулярно и вовремя оплачивают и активно рекомендуют компанию.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0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>
        <w:br w:type="page"/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6" w:shadow="0" w:frame="0" w:color="2E86AB"/>
          <w:right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/>
          <w:b w:val="1"/>
          <w:color w:val="1E3A5F"/>
          <w:sz w:val="32"/>
        </w:rPr>
        <w:t>1. JOB OFFER — Предложение о работе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60" w:after="60" w:beforeAutospacing="0" w:afterAutospacing="0"/>
      </w:pPr>
      <w:r>
        <w:rPr>
          <w:rFonts w:ascii="Arial" w:hAnsi="Arial"/>
          <w:sz w:val="20"/>
        </w:rPr>
        <w:t>Андрей, добро пожаловать в команду WE (Вебэлемент)!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1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60" w:after="60" w:beforeAutospacing="0" w:afterAutospacing="0"/>
      </w:pPr>
      <w:r>
        <w:rPr>
          <w:rFonts w:ascii="Arial" w:hAnsi="Arial"/>
          <w:sz w:val="20"/>
        </w:rPr>
        <w:t>Мы рады предложить тебе позицию маркетолога-аккаунта (руководителя проектов). Ты будешь подчиняться непосредственно Галине Иволгиной, директору по маркетингу.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Твои основные задачи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Ведение от 5 проектов (для начала: Курорт26, Истокъ, Филиппов): стратегия, управление командой, KPI, отчётность, развитие (расширение портфеля услуг WE</w:t>
      </w:r>
      <w:r>
        <w:t>)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Управление командой специалистов: директологи, таргетологи, авитологи, SMM, SEO, дизайнеры и другие.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Коммуникация с клиентами: регулярные отчёты, встречи, работа с ожиданиями и KPI</w:t>
      </w:r>
    </w:p>
    <w:p>
      <w:pPr>
        <w:pStyle w:val="P30"/>
        <w:numPr>
          <w:ilvl w:val="0"/>
          <w:numId w:val="5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t xml:space="preserve">Обработка входящих обращений, </w:t>
      </w:r>
      <w:r>
        <w:rPr>
          <w:rFonts w:ascii="Arial" w:hAnsi="Arial"/>
          <w:sz w:val="20"/>
        </w:rPr>
        <w:t>встречи с потенциальными клиентами, подготовка КП и переговоры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 xml:space="preserve">Аудиты проектов коллег, </w:t>
      </w:r>
      <w:r>
        <w:t>подготовка стратегий.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t>Документооборот и контроль оплат.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Условия работы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Режим работы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Пн–Пт, 9:00–18:00, перерыв 13:00–14:00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Формат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офис 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Испытательный срок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2 месяца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ЗП на испыт. сроке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70 000 ₽/мес. 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ЗП после испыт. срока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Пересмотр по итогам оценки. Ориентир: 70-80 тыс. ₽ + бонусы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Премии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Бонус при увеличении клиентом бюджета на услуги, благодаря твоей работе, за продажу новым клиентам, кейсы, отзывы.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Оформление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Официальное трудоустройство после испытательного периода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Отчётность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Еженедельный отчёт руководителю. ОС от руководителя 1 раз в неделю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Что тебя ждёт в WE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Реальные крупные проекты с живыми бюджетами и измеримыми KPI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Сильная команда специалистов — не нужно делать всё самому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Свобода выстраивать процессы и внедрять свои подходы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Еженедельная обратная связь от руководителя — ты всегда знаешь, где стоишь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Перспектива роста: от senior-позиции до ментора для других маркетологов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DF2CC"/>
            <w:noWrap w:val="0"/>
            <w:tcMar>
              <w:top w:w="120" w:type="dxa"/>
              <w:left w:w="200" w:type="dxa"/>
              <w:bottom w:w="120" w:type="dxa"/>
              <w:right w:w="20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i w:val="1"/>
                <w:sz w:val="20"/>
              </w:rPr>
              <w:t>Основные условия работы прописаны в Корпоративном Кодексе WE. Ознакомление — одна из первых задач онбординга.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6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="60" w:after="60" w:beforeAutospacing="0" w:afterAutospacing="0"/>
            </w:pPr>
            <w:r>
              <w:rPr>
                <w:rFonts w:ascii="Arial" w:hAnsi="Arial"/>
                <w:sz w:val="20"/>
              </w:rPr>
              <w:t>Дата выхода: _______________________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noWrap w:val="0"/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="60" w:after="60" w:beforeAutospacing="0" w:afterAutospacing="0"/>
            </w:pPr>
            <w:r>
              <w:rPr>
                <w:rFonts w:ascii="Arial" w:hAnsi="Arial"/>
                <w:sz w:val="20"/>
              </w:rPr>
              <w:t>Подпись сотрудника: _______________________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>
        <w:br w:type="page"/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6" w:shadow="0" w:frame="0" w:color="2E86AB"/>
          <w:right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/>
          <w:b w:val="1"/>
          <w:color w:val="1E3A5F"/>
          <w:sz w:val="32"/>
        </w:rPr>
        <w:t>2. Конкретный план на первый месяц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1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6EAF8"/>
            <w:noWrap w:val="0"/>
            <w:tcMar>
              <w:top w:w="120" w:type="dxa"/>
              <w:left w:w="200" w:type="dxa"/>
              <w:bottom w:w="120" w:type="dxa"/>
              <w:right w:w="20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i w:val="1"/>
                <w:sz w:val="20"/>
              </w:rPr>
              <w:t>Логика плана: Неделя 1 — ориентация и погружение; Неделя 2 — первые рабочие аудиты и анализ; Неделя 3 — гипотезы, Quick Wins и запуски; Неделя 4 — итоги, отчёты клиентам, оценка.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noWrap w:val="0"/>
            <w:tcMar>
              <w:top w:w="60" w:type="dxa"/>
              <w:left w:w="80" w:type="dxa"/>
              <w:bottom w:w="60" w:type="dxa"/>
              <w:right w:w="8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1E3A5F"/>
                <w:sz w:val="20"/>
              </w:rPr>
              <w:t xml:space="preserve">🏔  Курорт26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6EAF8"/>
            <w:noWrap w:val="0"/>
            <w:tcMar>
              <w:top w:w="60" w:type="dxa"/>
              <w:left w:w="80" w:type="dxa"/>
              <w:bottom w:w="60" w:type="dxa"/>
              <w:right w:w="8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1E3A5F"/>
                <w:sz w:val="20"/>
              </w:rPr>
              <w:t xml:space="preserve">💧  Исток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DEBD0"/>
            <w:noWrap w:val="0"/>
            <w:tcMar>
              <w:top w:w="60" w:type="dxa"/>
              <w:left w:w="80" w:type="dxa"/>
              <w:bottom w:w="60" w:type="dxa"/>
              <w:right w:w="8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1E3A5F"/>
                <w:sz w:val="20"/>
              </w:rPr>
              <w:t xml:space="preserve">🏠  Филиппов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2F3F4"/>
            <w:noWrap w:val="0"/>
            <w:tcMar>
              <w:top w:w="60" w:type="dxa"/>
              <w:left w:w="80" w:type="dxa"/>
              <w:bottom w:w="60" w:type="dxa"/>
              <w:right w:w="8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SEGOE UI EMOJI" w:hAnsi="SEGOE UI EMOJI"/>
                <w:b w:val="1"/>
                <w:color w:val="1E3A5F"/>
                <w:sz w:val="20"/>
              </w:rPr>
              <w:t>⚙️</w:t>
            </w:r>
            <w:r>
              <w:rPr>
                <w:rFonts w:ascii="Arial" w:hAnsi="Arial"/>
                <w:b w:val="1"/>
                <w:color w:val="1E3A5F"/>
                <w:sz w:val="20"/>
              </w:rPr>
              <w:t xml:space="preserve">  Общее / Адаптация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НЕДЕЛЯ 1 — Ориентация, доступы, погружение начало аудитов</w:t>
      </w:r>
    </w:p>
    <w:tbl>
      <w:tblPr>
        <w:tblW w:w="9638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4A0"/>
      </w:tblPr>
      <w:tblGrid/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Неделя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Проект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Задача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Результат/Артефакт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Получить все доступы: Битрикс24, Mattermost, корп. почта, рекламные кабинеты, Я.Метрика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Доступы выданы и проверены — пройти по каждому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Изучить Корпоративный Кодекс WE (https://yadi.sk/i/lpYvF-pwtxGzH)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Вопросы зафиксированы, задать на встрече с руководителем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Изучить шаблон операционных показателей (файлы Поляковой, Марченко). Понять структуру План/Факт логику KPI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Стандарт отчётности WE понят, вопросы зафиксированы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Изучить шаблон сопроводительного письма к еженедельному отчету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Стандарт отчётности WE понят, вопросы зафиксированы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Самооценка по карте компетенций маркетолога WE (Hard + Soft Skills)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Style w:val="P3"/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Заполненный лист самооценки с комментариями</w:t>
              <w:br w:type="textWrapping"/>
            </w:r>
            <w:r>
              <w:rPr>
                <w:rFonts w:ascii="Arial" w:hAnsi="Arial"/>
                <w:b w:val="0"/>
                <w:sz w:val="18"/>
              </w:rPr>
              <w:fldChar w:fldCharType="begin"/>
            </w:r>
            <w:r>
              <w:rPr>
                <w:rFonts w:ascii="Arial" w:hAnsi="Arial"/>
                <w:b w:val="0"/>
                <w:sz w:val="18"/>
              </w:rPr>
              <w:instrText>HYPERLINK "https://docs.google.com/spreadsheets/d/1G6czKP06jdXhK_FWUcC8qw-a-qKXqOQ2__oPNrzx4Ds/edit?gid=0#gid=0" \o "https://docs.google.com/spreadsheets/d/1G6czKP06jdXhK_FWUcC8qw-a-qKXqOQ2__oPNrzx4Ds/edit?gid=0#gid=0"</w:instrText>
            </w:r>
            <w:r>
              <w:rPr>
                <w:rFonts w:ascii="Arial" w:hAnsi="Arial"/>
                <w:b w:val="0"/>
                <w:sz w:val="18"/>
              </w:rPr>
              <w:fldChar w:fldCharType="separate"/>
            </w:r>
            <w:r>
              <w:rPr>
                <w:rFonts w:ascii="Arial" w:hAnsi="Arial"/>
                <w:b w:val="0"/>
                <w:sz w:val="18"/>
              </w:rPr>
              <w:t>https://docs.google.com/spreadsheets/d/1G6czKP06jdXhK_FWUcC8qw-a-qKXqOQ2__oPNrzx4Ds/edit?gid=0#gid=0</w:t>
            </w:r>
            <w:r>
              <w:rPr>
                <w:rStyle w:val="C2"/>
                <w:rFonts w:ascii="Arial" w:hAnsi="Arial"/>
                <w:b w:val="0"/>
                <w:sz w:val="18"/>
              </w:rPr>
              <w:fldChar w:fldCharType="end"/>
            </w:r>
            <w:r>
              <w:rPr>
                <w:rFonts w:ascii="Arial" w:hAnsi="Arial"/>
                <w:b w:val="0"/>
                <w:sz w:val="18"/>
              </w:rPr>
              <w:t xml:space="preserve"> 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Изучить таблицу оплат проектов и процесс документооборота — понять, 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Когда и как выставляются счета клиентам, шаблоны договоров на Услуги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pacing w:lineRule="auto" w:line="331" w:before="360" w:after="120" w:beforeAutospacing="0" w:afterAutospacing="0"/>
              <w:ind w:firstLine="0" w:left="0" w:right="0"/>
              <w:rPr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Понимание процесса документооборота WE</w:t>
              <w:br w:type="textWrapping"/>
              <w:br w:type="textWrapping"/>
              <w:t xml:space="preserve">Отчет ОР </w:t>
            </w:r>
            <w:r>
              <w:rPr>
                <w:rFonts w:ascii="Arial" w:hAnsi="Arial"/>
                <w:b w:val="0"/>
                <w:sz w:val="18"/>
              </w:rPr>
              <w:fldChar w:fldCharType="begin"/>
            </w:r>
            <w:r>
              <w:rPr>
                <w:rFonts w:ascii="Arial" w:hAnsi="Arial"/>
                <w:b w:val="0"/>
                <w:sz w:val="18"/>
              </w:rPr>
              <w:instrText>HYPERLINK "https://docs.google.com/spreadsheets/d/1hvaUzO2uyF-ksqmPB9hZwWtLPyzyXYQqzyI_PhLFieA/edit?gid=2133788811#gid=2133788811" \o "https://docs.google.com/spreadsheets/d/1hvaUzO2uyF-ksqmPB9hZwWtLPyzyXYQqzyI_PhLFieA/edit?gid=2133788811#gid=2133788811"</w:instrText>
            </w:r>
            <w:r>
              <w:rPr>
                <w:rFonts w:ascii="Arial" w:hAnsi="Arial"/>
                <w:b w:val="0"/>
                <w:sz w:val="18"/>
              </w:rPr>
              <w:fldChar w:fldCharType="separate"/>
            </w:r>
            <w:r>
              <w:rPr>
                <w:rStyle w:val="C2"/>
                <w:rFonts w:ascii="Arial" w:hAnsi="Arial"/>
                <w:b w:val="0"/>
                <w:sz w:val="18"/>
              </w:rPr>
              <w:t>https://docs.google.com/spreadsheets/d/1hvaUzO2uyF-ksqmPB9hZwWtLPyzyXYQqzyI_PhLFieA/edit?gid=2133788811#gid=2133788811</w:t>
            </w:r>
            <w:r>
              <w:rPr>
                <w:rStyle w:val="C2"/>
                <w:rFonts w:ascii="Arial" w:hAnsi="Arial"/>
                <w:b w:val="0"/>
                <w:sz w:val="18"/>
              </w:rPr>
              <w:fldChar w:fldCharType="end"/>
            </w:r>
            <w:r>
              <w:rPr>
                <w:rFonts w:ascii="Arial" w:hAnsi="Arial"/>
                <w:b w:val="0"/>
                <w:sz w:val="18"/>
              </w:rPr>
              <w:t xml:space="preserve"> </w:t>
              <w:br w:type="textWrapping"/>
              <w:br w:type="textWrapping"/>
              <w:t xml:space="preserve">Оплаты План/Факт </w:t>
              <w:br w:type="textWrapping"/>
            </w:r>
            <w:r>
              <w:rPr>
                <w:rFonts w:ascii="Arial" w:hAnsi="Arial"/>
                <w:b w:val="0"/>
                <w:sz w:val="18"/>
              </w:rPr>
              <w:fldChar w:fldCharType="begin"/>
            </w:r>
            <w:r>
              <w:rPr>
                <w:rFonts w:ascii="Arial" w:hAnsi="Arial"/>
                <w:b w:val="0"/>
                <w:sz w:val="18"/>
              </w:rPr>
              <w:instrText>HYPERLINK "https://docs.google.com/spreadsheets/d/1g5hBbUS6FXPgTW2hAkiw_w82dTyos63UJUhMr6cDf5k/edit?gid=2002943459#gid=2002943459" \o "https://docs.google.com/spreadsheets/d/1g5hBbUS6FXPgTW2hAkiw_w82dTyos63UJUhMr6cDf5k/edit?gid=2002943459#gid=2002943459"</w:instrText>
            </w:r>
            <w:r>
              <w:rPr>
                <w:rFonts w:ascii="Arial" w:hAnsi="Arial"/>
                <w:b w:val="0"/>
                <w:sz w:val="18"/>
              </w:rPr>
              <w:fldChar w:fldCharType="separate"/>
            </w:r>
            <w:r>
              <w:rPr>
                <w:rStyle w:val="C2"/>
                <w:rFonts w:ascii="Arial" w:hAnsi="Arial"/>
                <w:b w:val="0"/>
                <w:sz w:val="18"/>
              </w:rPr>
              <w:t>https://docs.google.com/spreadsheets/d/1g5hBbUS6FXPgTW2hAkiw_w82dTyos63UJUhMr6cDf5k/edit?gid=2002943459#gid=2002943459</w:t>
            </w:r>
            <w:r>
              <w:rPr>
                <w:rStyle w:val="C2"/>
                <w:rFonts w:ascii="Arial" w:hAnsi="Arial"/>
                <w:b w:val="0"/>
                <w:sz w:val="18"/>
              </w:rPr>
              <w:fldChar w:fldCharType="end"/>
            </w:r>
            <w:r>
              <w:rPr>
                <w:rFonts w:ascii="Arial" w:hAnsi="Arial"/>
                <w:b w:val="0"/>
                <w:sz w:val="18"/>
              </w:rPr>
              <w:t xml:space="preserve"> </w:t>
              <w:br w:type="textWrapping"/>
              <w:br w:type="textWrapping"/>
              <w:br w:type="textWrapping"/>
              <w:t>Руководство по работе отдела</w:t>
              <w:br w:type="textWrapping"/>
            </w:r>
            <w:r>
              <w:rPr>
                <w:rFonts w:ascii="Arial" w:hAnsi="Arial"/>
                <w:b w:val="0"/>
                <w:sz w:val="18"/>
              </w:rPr>
              <w:fldChar w:fldCharType="begin"/>
            </w:r>
            <w:r>
              <w:rPr>
                <w:rFonts w:ascii="Arial" w:hAnsi="Arial"/>
                <w:b w:val="0"/>
                <w:sz w:val="18"/>
              </w:rPr>
              <w:instrText>HYPERLINK "https://docs.google.com/document/d/14ZDuX3GWQmD--najfrevetQqUrAVtsOoEEwDft5WkwE/edit?tab=t.0#heading=h.ggu25znps9y3" \o "https://docs.google.com/document/d/14ZDuX3GWQmD--najfrevetQqUrAVtsOoEEwDft5WkwE/edit?tab=t.0#heading=h.ggu25znps9y3"</w:instrText>
            </w:r>
            <w:r>
              <w:rPr>
                <w:rFonts w:ascii="Arial" w:hAnsi="Arial"/>
                <w:b w:val="0"/>
                <w:sz w:val="18"/>
              </w:rPr>
              <w:fldChar w:fldCharType="separate"/>
            </w:r>
            <w:r>
              <w:rPr>
                <w:rStyle w:val="C2"/>
                <w:rFonts w:ascii="Arial" w:hAnsi="Arial"/>
                <w:b w:val="0"/>
                <w:sz w:val="18"/>
              </w:rPr>
              <w:t>https://docs.google.com/document/d/14ZDuX3GWQmD--najfrevetQqUrAVtsOoEEwDft5WkwE/edit?tab=t.0#heading=h.ggu25znps9y3</w:t>
            </w:r>
            <w:r>
              <w:rPr>
                <w:rStyle w:val="C2"/>
                <w:rFonts w:ascii="Arial" w:hAnsi="Arial"/>
                <w:b w:val="0"/>
                <w:sz w:val="18"/>
              </w:rPr>
              <w:fldChar w:fldCharType="end"/>
            </w:r>
            <w:r>
              <w:rPr>
                <w:rFonts w:ascii="Arial" w:hAnsi="Arial"/>
                <w:b w:val="0"/>
                <w:sz w:val="18"/>
              </w:rPr>
              <w:t xml:space="preserve"> </w:t>
              <w:br w:type="textWrapping"/>
              <w:br w:type="textWrapping"/>
            </w:r>
            <w:r>
              <w:rPr>
                <w:rFonts w:ascii="Arial" w:hAnsi="Arial"/>
                <w:color w:val="000000"/>
                <w:sz w:val="18"/>
                <w:u w:val="none"/>
              </w:rPr>
              <w:t>Инструкция по процессу Документооборота (выставления счетов, акты, акты-сверок)</w:t>
            </w:r>
          </w:p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pacing w:lineRule="auto" w:line="331" w:before="0" w:after="0" w:beforeAutospacing="0" w:afterAutospacing="0"/>
              <w:ind w:firstLine="0" w:left="0" w:right="0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>HYPERLINK "https://docs.google.com/document/d/12ic3m2GRmmQ9BhCYBkR4_gELTS7ICEO5rdsN-PCwH2s/edit?tab=t.0" \o "https://docs.google.com/document/d/12ic3m2GRmmQ9BhCYBkR4_gELTS7ICEO5rdsN-PCwH2s/edit?tab=t.0"</w:instrText>
            </w:r>
            <w:r>
              <w:rPr>
                <w:sz w:val="18"/>
              </w:rPr>
              <w:fldChar w:fldCharType="separate"/>
            </w:r>
            <w:r>
              <w:rPr>
                <w:rStyle w:val="C2"/>
                <w:rFonts w:ascii="Arial" w:hAnsi="Arial"/>
                <w:color w:val="1155CC"/>
                <w:sz w:val="18"/>
                <w:u w:val="single"/>
              </w:rPr>
              <w:t>https://docs.google.com/document/d/12ic3m2GRmmQ9BhCYBkR4_gELTS7ICEO5rdsN-PCwH2s/edit?tab=t.0</w:t>
            </w:r>
            <w:r>
              <w:rPr>
                <w:rStyle w:val="C2"/>
                <w:rFonts w:ascii="Arial" w:hAnsi="Arial"/>
                <w:color w:val="1155CC"/>
                <w:sz w:val="18"/>
                <w:u w:val="single"/>
              </w:rPr>
              <w:fldChar w:fldCharType="end"/>
            </w:r>
            <w:r>
              <w:rPr>
                <w:rFonts w:ascii="Arial" w:hAnsi="Arial"/>
                <w:color w:val="000000"/>
                <w:sz w:val="18"/>
                <w:u w:val="none"/>
              </w:rPr>
              <w:t> 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Изучить таблицу маржинальности проектов — понять, как устроена финмодель агентства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Базовое понимание финансовой логики WE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Адаптация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Изучить портфель услуг WE, ознакомиться с шаблонами КП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Понимание текущих услуг WE и ценообразования</w:t>
            </w:r>
          </w:p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pacing w:lineRule="auto" w:line="331" w:before="360" w:after="120" w:beforeAutospacing="0" w:afterAutospacing="0"/>
              <w:ind w:firstLine="0" w:left="0" w:right="0"/>
              <w:jc w:val="left"/>
              <w:rPr>
                <w:sz w:val="18"/>
              </w:rPr>
            </w:pPr>
            <w:r>
              <w:rPr>
                <w:rFonts w:ascii="Arial" w:hAnsi="Arial"/>
                <w:color w:val="000000"/>
                <w:sz w:val="18"/>
                <w:u w:val="none"/>
              </w:rPr>
              <w:t>Наши услуги и стоимость </w:t>
              <w:br w:type="textWrapping"/>
            </w: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>HYPERLINK "https://docs.google.com/spreadsheets/d/1MBBYr37QABtnwaSE6CCZj5TycuwxRW_AcHwCAYfAAuU/edit?gid=0#gid=0" \o "https://docs.google.com/spreadsheets/d/1MBBYr37QABtnwaSE6CCZj5TycuwxRW_AcHwCAYfAAuU/edit?gid=0#gid=0"</w:instrText>
            </w:r>
            <w:r>
              <w:rPr>
                <w:sz w:val="18"/>
              </w:rPr>
              <w:fldChar w:fldCharType="separate"/>
            </w:r>
            <w:r>
              <w:rPr>
                <w:rStyle w:val="C2"/>
                <w:rFonts w:ascii="Arial" w:hAnsi="Arial"/>
                <w:color w:val="1155CC"/>
                <w:sz w:val="18"/>
                <w:u w:val="single"/>
              </w:rPr>
              <w:t>https://docs.google.com/spreadsheets/d/1MBBYr37QABtnwaSE6CCZj5TycuwxRW_AcHwCAYfAAuU/edit?gid=0#gid=0</w:t>
            </w:r>
            <w:r>
              <w:rPr>
                <w:rStyle w:val="C2"/>
                <w:rFonts w:ascii="Arial" w:hAnsi="Arial"/>
                <w:color w:val="1155CC"/>
                <w:sz w:val="18"/>
                <w:u w:val="single"/>
              </w:rPr>
              <w:fldChar w:fldCharType="end"/>
            </w:r>
            <w:r>
              <w:rPr>
                <w:rFonts w:ascii="Arial" w:hAnsi="Arial"/>
                <w:color w:val="000000"/>
                <w:sz w:val="18"/>
                <w:u w:val="none"/>
              </w:rPr>
              <w:t xml:space="preserve"> </w:t>
              <w:br w:type="textWrapping"/>
              <w:br w:type="textWrapping"/>
              <w:t>КП</w:t>
              <w:br w:type="textWrapping"/>
            </w:r>
            <w:r>
              <w:rPr>
                <w:rFonts w:ascii="Arial" w:hAnsi="Arial"/>
                <w:color w:val="000000"/>
                <w:sz w:val="18"/>
                <w:u w:val="none"/>
              </w:rPr>
              <w:fldChar w:fldCharType="begin"/>
            </w:r>
            <w:r>
              <w:rPr>
                <w:rFonts w:ascii="Arial" w:hAnsi="Arial"/>
                <w:color w:val="000000"/>
                <w:sz w:val="18"/>
                <w:u w:val="none"/>
              </w:rPr>
              <w:instrText>HYPERLINK "https://drive.google.com/drive/folders/13qI_Zsct7V4KG0kjAcWzSGPKS3ynK7bj" \o "https://drive.google.com/drive/folders/13qI_Zsct7V4KG0kjAcWzSGPKS3ynK7bj"</w:instrText>
            </w:r>
            <w:r>
              <w:rPr>
                <w:rFonts w:ascii="Arial" w:hAnsi="Arial"/>
                <w:color w:val="000000"/>
                <w:sz w:val="18"/>
                <w:u w:val="none"/>
              </w:rPr>
              <w:fldChar w:fldCharType="separate"/>
            </w:r>
            <w:r>
              <w:rPr>
                <w:rStyle w:val="C2"/>
                <w:rFonts w:ascii="Arial" w:hAnsi="Arial"/>
                <w:color w:val="386FE5"/>
                <w:sz w:val="18"/>
                <w:u w:val="single"/>
              </w:rPr>
              <w:t>https://drive.google.com/drive/folders/13qI_Zsct7V4KG0kjAcWzSGPKS3ynK7bj</w:t>
            </w:r>
            <w:r>
              <w:rPr>
                <w:rStyle w:val="C2"/>
                <w:rFonts w:ascii="Arial" w:hAnsi="Arial"/>
                <w:color w:val="386FE5"/>
                <w:sz w:val="18"/>
                <w:u w:val="single"/>
              </w:rPr>
              <w:fldChar w:fldCharType="end"/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Брифинг с руководителем: текущая стратегия, ментальная карта, команда, история проекта, клиент.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Постмитинг отправлен, зафиксированы ключевые точки, ментальная карта (начать)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Путь пользователя: от первого контакта до бронирования. Пройти его самостоятельно + опросить отдел продаж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«Путь пользователя» с выявленными узкими местами и задачами</w:t>
            </w:r>
            <w:r>
              <w:t xml:space="preserve"> </w:t>
            </w:r>
            <w:r>
              <w:rPr>
                <w:rFonts w:ascii="Arial" w:hAnsi="Arial"/>
                <w:b w:val="0"/>
                <w:sz w:val="18"/>
              </w:rPr>
              <w:t>(приоритизированный)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Аудит сайта: главная страница + страницы входа (карточка санатория, страница каталога)</w:t>
            </w:r>
            <w:r>
              <w:t xml:space="preserve"> </w:t>
            </w:r>
            <w:r>
              <w:rPr>
                <w:sz w:val="18"/>
              </w:rPr>
              <w:t>+ мобильная версия (отдельно)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Документ: список проблем + список задач по исправлению (десктоп+мобильная) (приоритизированный)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Промежуточный отчёт клиенту за неделю: итоги по основным КПИ, что сделано, что планируется. Встреча – обсуждение результатов аудитов, согласование задач по итогам аудита сайта и пути пользователя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Проведена встреча, договорённости зафиксированы в постмитинге,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Составить график работы по сайту (по итогам аудита сайта и пути пользователя): какие задачи, ответственные, сроки. 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Чёткий график (таблица) с дедлайнами по каждой задаче, определены ответственные и сроки реализации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Брифинг по проекту Исток: текущие каналы (Директ, SEO, Дзен), команда, история, KPI, клиент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Постмитинг, статус проекта зафиксирован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Брифинг по проекту Филиппов: текущие каналы (Директ, Дзен, Рассылки), команда, история, KPI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Постмитинг, статус проекта зафиксирован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hd w:val="clear" w:fill="F2F2F2"/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hd w:val="clear" w:fill="D9D9D9"/>
              <w:spacing w:beforeAutospacing="0" w:afterAutospacing="0"/>
              <w:rPr>
                <w:shd w:val="clear" w:fill="C0C0C0"/>
              </w:rPr>
            </w:pP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hd w:val="clear" w:fill="D9D9D9"/>
              <w:spacing w:beforeAutospacing="0" w:afterAutospacing="0"/>
            </w:pP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sz w:val="18"/>
              </w:rPr>
              <w:t>Отчет руководителю за неделю. Заполнить операционные показатели за неделю, написать сопроводительное письмо с итогами по шаблону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sz w:val="18"/>
              </w:rPr>
              <w:t>Операционные показатели заполнены, письмо на почте руководителя в пятницу до 12.00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Входящие обращения. </w:t>
            </w:r>
            <w:r>
              <w:rPr>
                <w:sz w:val="18"/>
              </w:rPr>
              <w:t>Участие в подготовке КП, встречи и переговоры с клиенами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  <w:tr>
        <w:tc>
          <w:tcPr>
            <w:tcW w:w="85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1</w:t>
            </w:r>
          </w:p>
        </w:tc>
        <w:tc>
          <w:tcPr>
            <w:tcW w:w="99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15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Работа с клиентами других отделов (ТП, Разработка) – аналитика, подготовка предложений, презентации и встречи с клиентами</w:t>
            </w:r>
          </w:p>
        </w:tc>
        <w:tc>
          <w:tcPr>
            <w:tcW w:w="623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НЕДЕЛЯ 2 — Аудиты и анализ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Неделя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Проект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Задача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Результат/Артефакт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Изучить 4 конкурентов (Забота Тревел, Санатории.Ру, Путевка.Ком, Резорт КМВ): сайты, УТП в рекламе, каналы привлечения клиентов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Документ-матрица конкурентов начат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Завершить матрицу конкурентов: пройти путь пользователя у каждого,  подписаться на рассылки, зафиксировать удачные решения и идеи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«Анализ конкурентов Курорт26» с таблицей и выводами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Анализ УТП и выгод — что сейчас написано, что не работает, что надо переписать (Курорт VS конуренты)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Документ: список проблем + список задач по исправлению (приоритизированный)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Промежуточный отчёт клиенту за неделю: итоги по основным КПИ, что сделано, что планируется. Встреча – обсуждение результатов аудита Конкурентов, согласование задач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Проведена встреча, договорённости зафиксированы в постмитинге. Ментальная карта (корректировка. </w:t>
            </w:r>
            <w:r>
              <w:rPr>
                <w:sz w:val="18"/>
              </w:rPr>
              <w:t>Каналы продвижения – по итогам исследований определены приоритетные направления и задачи</w:t>
            </w:r>
            <w:r>
              <w:rPr>
                <w:rFonts w:ascii="Arial" w:hAnsi="Arial"/>
                <w:b w:val="0"/>
                <w:sz w:val="18"/>
              </w:rPr>
              <w:t>)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Дополнить график работы по сайту и рекламе (по итогам аудита конкурентов): какие задачи, ответственные, сроки. 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Чёткий график (таблица) с дедлайнами по каждой задаче, определены ответственные и сроки реализации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Аудит каналов продвижения: Директ, SEO, Дзен — статистика, показатели, что работает, что нет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с аналитикой по каналам + список гипотез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Аудит сайта Исток: юзабилити и путь пользователя — выявить проблемы конверсии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Список проблем и рекомендаций по сайту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Анализ текущих KPI по Директу, Дзен, Рассылкам: стоимость заявки, квал лиды, ROI. Сравнение с планом.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с анализом + комментарии к отклонениям от плана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Аудит сайта Филиппов: путь пользователя, конверсионные элементы, идеи по улучшению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Список приоритетных улучшений сайта с обоснованием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Заполнить операционные показатели по  проектам по шаблону WE (план/факт актуальны), отправить отчет руководителю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Заполненная таблица с операц. Показателями, отчет отправлен в пятницу до 12.00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Входящие обращения. </w:t>
            </w:r>
            <w:r>
              <w:rPr>
                <w:sz w:val="18"/>
              </w:rPr>
              <w:t>Участие в подготовке КП, встречи и переговоры с клиенами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2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Работа с клиентами других отделов (ТП, Разработка) – аналитика, подготовка предложений, презентации и встречи с клиентами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НЕДЕЛЯ 3 — Стратегии, Quick Wins, запуск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Неделя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Проект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Задача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Результат/Артефакт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Карточки санаториев. Составить график работы по сайту на первый месяц: какие страницы, когда переписываются УТП/выгоды/преимущества </w:t>
              <w:br w:type="textWrapping"/>
            </w:r>
            <w:r>
              <w:rPr>
                <w:rFonts w:ascii="Arial" w:hAnsi="Arial"/>
                <w:b w:val="0"/>
                <w:color w:val="0070C0"/>
                <w:sz w:val="18"/>
              </w:rPr>
              <w:t>!По итогам аудитов в списке могут появиться и другие посадочные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Чёткий график (таблица) с дедлайнами по каждой странице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Карточки санаториев. Переписать УТП/Преимущества в Х санаториев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Документ</w:t>
            </w:r>
            <w:r>
              <w:rPr>
                <w:sz w:val="18"/>
              </w:rPr>
              <w:t xml:space="preserve"> с новыми формулировками Преимуществ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Связь с отделом продаж Курорт26: понять, какие лиды квал/не квал, какие вопросы задают, где теряются клиенты, прослушать звонки (до 50 шт)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с выводами по качеству лидов + выводы по барьерам клиентов+список задач для маркетинга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sz w:val="18"/>
              </w:rPr>
              <w:t xml:space="preserve">Работа с каналами продвижения (контент-маркетинг: Дзен, СММ; Авито; Директ; SEO и т.д.) 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z w:val="18"/>
              </w:rPr>
            </w:pPr>
            <w:r>
              <w:rPr>
                <w:sz w:val="18"/>
              </w:rPr>
              <w:t>Задачи поставлены, ответственные и сроки обозначены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Промежуточный отчёт клиенту за неделю: итоги по основным КПИ, что сделано, что планируется. Встреча – обсуждение результатов аудита звонков и УТП для санаториев, согласование задач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Проведена встреча, договорённости зафиксированы в постмитинге. Ментальная карта (корректировка)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Аудит точек контакта: офлайн + онлайн — выявить слабые места, предложить доработки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«Аудит точек контакта Исток» с рекомендациями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Анализ контент-плана Дзена: что публикуется, показатели, улучшения. Предложить скорректированный план.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«Рекомендации по Дзен Исток» + скорректированный контент-план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Реализовать минимум 2 Quick Wins из аудита недели 2 — быстрые улучшения с видимым эффектом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Задачи выполнены, результат зафиксирован в операц. показателях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Аналитика Дзена: показатели, дочитывания, конверсия. Предложение по масштабированию + прогноз.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«Дзен Филиппов: аналитика и масштабирование» с прогнозом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Аналитика рассылок: открываемость, клики, конверсия. Идеи по улучшению + прогноз результатов.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«Рассылки Филиппов: аналитика и план» с прогнозом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Заполнить операционные показатели по  проектам по шаблону WE (план/факт актуальны), отправить отчет руководителю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Заполненная таблица с операц. Показателями, отчет отправлен в пятницу до 12.00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3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Входящие обращения. </w:t>
            </w:r>
            <w:r>
              <w:rPr>
                <w:sz w:val="18"/>
              </w:rPr>
              <w:t>Участие в подготовке КП, встречи и переговоры с клиенами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Нед 3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shd w:val="clear" w:fill="C0C0C0"/>
              </w:rPr>
            </w:pPr>
            <w:r>
              <w:rPr>
                <w:rFonts w:ascii="Arial" w:hAnsi="Arial"/>
                <w:b w:val="1"/>
                <w:sz w:val="18"/>
                <w:shd w:val="clear" w:fill="C0C0C0"/>
              </w:rPr>
              <w:t>Все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Работа с клиентами других отделов (ТП, Разработка) – аналитика, подготовка предложений, презентации и встречи с клиентами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  <w:r>
              <w:rPr>
                <w:rFonts w:ascii="Arial" w:hAnsi="Arial"/>
                <w:b w:val="0"/>
                <w:sz w:val="18"/>
              </w:rPr>
              <w:t>Заполнены лиды в CRM. Проставлены даты контактов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НЕДЕЛЯ 4 — Итоги, предложения клиентам, оценка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Неделя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Проект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Задача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Результат/Артефакт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Сформировать идеи по Reels: темы, форматы, смыслы под ЦА Курорт26. Поставить задачу команде.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«Идеи Reels» + ТЗ для контент-команды в Битрикс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Идеи по партнёрке и новым инструментам: кросс-маркетинг с экосистемами КМВ, корпоративный сектор — конкретный мини-план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«Новые инструменты Курорт26» на 1–2 стр. с приоритетами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Подготовить предложение по доп. каналам и развитию клиента — цель: продажа доп. услуг WE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«Предложение по развитию Курорт26» с обоснованием и прогнозом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Промежуточный отчёт клиенту за неделю: итоги по основным КПИ, что сделано, что планируется. 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Проведена встреча, договорённости зафиксированы в постмитинге. Ментальная карта (корректировка)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 xml:space="preserve">Отчёт клиенту: итоги первого месяца, стратегия на 3 мес., что сделано, что планируется. Встреча –  согласование задач, презентация предложения по развитию.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Проведена встреча, договорённости зафиксированы в постмитинге. Карта скорректирована (при необходимости)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Подготовить предложение клиенту по развитию: новые каналы, доп. услуги WE — обоснованное, с прогнозом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«Предложение по развитию Исток» (1–2 стр.)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Первый регулярный отчёт клиенту Исток по шаблону WE. Встреча / отправка.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Отчёт отправлен, ОС клиента получена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Подготовить предложение по доп. каналам и развитию клиента — цель: продажа доп. услуг WE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Документ «Предложение по развитию Филиппов» с обоснованием и прогнозом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DEBD0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Первый регулярный отчёт клиенту Филиппов (Директ + Дзен + Рассылки). Встреча.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Отчёт отправлен, встреча проведена, постмитинг зафиксирован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Все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Самооценка по карте компетенций по итогам первого месяца — обновить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Карта компетенций заполнена с комментариями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Все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Итоговый отчёт за месяц руководителю: сделано, результаты, трудности, запросы на ресурсы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Отчёт отправлен в формате WE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Нед 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Все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Встреча 1:1 с руководителем: ОС по итогам месяца 1, корректировка плана на месяц 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Постмитинг встречи отправлен руководителю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>
        <w:br w:type="page"/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single" w:sz="4" w:space="0" w:shadow="0" w:frame="0" w:color="2E86AB"/>
          <w:right w:val="none" w:sz="4" w:space="0" w:shadow="0" w:frame="0" w:color="000000"/>
        </w:pBdr>
        <w:spacing w:before="320" w:after="160" w:beforeAutospacing="0" w:afterAutospacing="0"/>
        <w:ind w:firstLine="0" w:left="0" w:right="0"/>
      </w:pPr>
      <w:r>
        <w:rPr>
          <w:rFonts w:ascii="Arial" w:hAnsi="Arial"/>
          <w:b w:val="1"/>
          <w:color w:val="1E3A5F"/>
          <w:sz w:val="32"/>
        </w:rPr>
        <w:t>6. Инструменты, доступы и обязательные материалы</w:t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20" w:beforeAutospacing="0" w:afterAutospacing="0"/>
        <w:ind w:firstLine="0" w:left="0" w:right="0"/>
      </w:pPr>
      <w:r>
        <w:rPr>
          <w:rFonts w:ascii="Arial" w:hAnsi="Arial"/>
          <w:color w:val="000000"/>
          <w:sz w:val="20"/>
        </w:rPr>
        <w:t> </w:t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240" w:after="100" w:beforeAutospacing="0" w:afterAutospacing="0"/>
        <w:ind w:firstLine="0" w:left="0" w:right="0"/>
      </w:pPr>
      <w:r>
        <w:rPr>
          <w:rFonts w:ascii="Arial" w:hAnsi="Arial"/>
          <w:b w:val="1"/>
          <w:color w:val="2E86AB"/>
          <w:sz w:val="26"/>
        </w:rPr>
        <w:t>6.1. Доступы — выдать в день 1</w:t>
      </w:r>
    </w:p>
    <w:tbl>
      <w:tblPr>
        <w:tblStyle w:val="T2"/>
        <w:tblW w:w="0" w:type="auto"/>
        <w:tblInd w:w="0" w:type="dxa"/>
        <w:tblBorders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/>
      <w:tr>
        <w:tc>
          <w:tcPr>
            <w:tcW w:w="3064" w:type="dxa"/>
            <w:tcBorders>
              <w:top w:val="single" w:sz="8" w:space="0" w:shadow="0" w:frame="0" w:color="CCCCCC"/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Система</w:t>
            </w:r>
          </w:p>
        </w:tc>
        <w:tc>
          <w:tcPr>
            <w:tcW w:w="4572" w:type="dxa"/>
            <w:tcBorders>
              <w:top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Что нужно</w:t>
            </w:r>
          </w:p>
        </w:tc>
        <w:tc>
          <w:tcPr>
            <w:tcW w:w="956" w:type="dxa"/>
            <w:tcBorders>
              <w:top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Статус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Битрикс24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Доступ к проектам Курорт26, Исток, Филиппов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Mattermost (MM)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Каналы проектов + общий чат команды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Корп. почта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Создать ящик @webelement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Яндекс Метрика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Счётчики Курорт26, Исток, Филиппов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Рекламные кабинеты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VK Ads (?), Яндекс Директ, Дзен  — все 3 проекта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Google Drive / Sheets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Таблицы оплат, операционные показатели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  <w:tr>
        <w:tc>
          <w:tcPr>
            <w:tcW w:w="3064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Самописная система Курорт26</w:t>
            </w:r>
          </w:p>
        </w:tc>
        <w:tc>
          <w:tcPr>
            <w:tcW w:w="4572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Доступ к аналитике проекта</w:t>
            </w:r>
          </w:p>
        </w:tc>
        <w:tc>
          <w:tcPr>
            <w:tcW w:w="956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ADBD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ADBD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□ Выдать</w:t>
            </w:r>
          </w:p>
        </w:tc>
      </w:tr>
    </w:tbl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30" w:beforeAutospacing="0" w:afterAutospacing="0"/>
        <w:ind w:firstLine="0" w:left="0" w:right="0"/>
      </w:pPr>
      <w:r>
        <w:rPr>
          <w:rFonts w:ascii="Arial" w:hAnsi="Arial"/>
          <w:color w:val="000000"/>
          <w:sz w:val="20"/>
        </w:rPr>
        <w:t> </w:t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240" w:after="100" w:beforeAutospacing="0" w:afterAutospacing="0"/>
        <w:ind w:firstLine="0" w:left="0" w:right="0"/>
      </w:pPr>
      <w:r>
        <w:rPr>
          <w:rFonts w:ascii="Arial" w:hAnsi="Arial"/>
          <w:b w:val="1"/>
          <w:color w:val="2E86AB"/>
          <w:sz w:val="26"/>
        </w:rPr>
        <w:t>6.2. Обязательные материалы для изучения</w:t>
      </w:r>
    </w:p>
    <w:tbl>
      <w:tblPr>
        <w:tblStyle w:val="T2"/>
        <w:tblW w:w="0" w:type="auto"/>
        <w:tblInd w:w="0" w:type="dxa"/>
        <w:tblBorders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/>
      <w:tr>
        <w:tc>
          <w:tcPr>
            <w:tcW w:w="1457" w:type="dxa"/>
            <w:tcBorders>
              <w:top w:val="single" w:sz="8" w:space="0" w:shadow="0" w:frame="0" w:color="CCCCCC"/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Материал</w:t>
            </w:r>
          </w:p>
        </w:tc>
        <w:tc>
          <w:tcPr>
            <w:tcW w:w="6763" w:type="dxa"/>
            <w:tcBorders>
              <w:top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Ссылка / Описание</w:t>
            </w:r>
          </w:p>
        </w:tc>
        <w:tc>
          <w:tcPr>
            <w:tcW w:w="1418" w:type="dxa"/>
            <w:tcBorders>
              <w:top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1E3A5F"/>
              <w:spacing w:beforeAutospacing="0" w:afterAutospacing="0"/>
              <w:ind w:firstLine="0" w:left="0" w:right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Срок</w:t>
            </w:r>
          </w:p>
        </w:tc>
      </w:tr>
      <w:tr>
        <w:tc>
          <w:tcPr>
            <w:tcW w:w="1457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Корпоративный Кодекс WE</w:t>
            </w:r>
          </w:p>
        </w:tc>
        <w:tc>
          <w:tcPr>
            <w:tcW w:w="6763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https://yadi.sk/i/lpYvF-pwtxGzH</w:t>
            </w:r>
          </w:p>
        </w:tc>
        <w:tc>
          <w:tcPr>
            <w:tcW w:w="1418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D5F5E3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День 1</w:t>
            </w:r>
          </w:p>
        </w:tc>
      </w:tr>
      <w:tr>
        <w:tc>
          <w:tcPr>
            <w:tcW w:w="1457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Карта компетенций маркетолога</w:t>
            </w:r>
          </w:p>
        </w:tc>
        <w:tc>
          <w:tcPr>
            <w:tcW w:w="6763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Карта_компетенций_Маркетолога.xlsx — самооценка</w:t>
            </w:r>
          </w:p>
        </w:tc>
        <w:tc>
          <w:tcPr>
            <w:tcW w:w="1418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D5F5E3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Нед 1</w:t>
            </w:r>
          </w:p>
        </w:tc>
      </w:tr>
      <w:tr>
        <w:tc>
          <w:tcPr>
            <w:tcW w:w="1457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Шаблон операц. показателей</w:t>
            </w:r>
          </w:p>
        </w:tc>
        <w:tc>
          <w:tcPr>
            <w:tcW w:w="6763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Файлы Поляковой и Марченко — стандарт отчётности WE</w:t>
            </w:r>
          </w:p>
        </w:tc>
        <w:tc>
          <w:tcPr>
            <w:tcW w:w="1418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D5F5E3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Нед 1</w:t>
            </w:r>
          </w:p>
        </w:tc>
      </w:tr>
      <w:tr>
        <w:tc>
          <w:tcPr>
            <w:tcW w:w="1457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Таблица оплат проектов</w:t>
            </w:r>
          </w:p>
        </w:tc>
        <w:tc>
          <w:tcPr>
            <w:tcW w:w="6763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https://docs.google.com/spreadsheets/d/1g5hBbUS6FXPgTW2hAkiw_w82dTyos63UJUhMr6cDf5k</w:t>
            </w:r>
          </w:p>
        </w:tc>
        <w:tc>
          <w:tcPr>
            <w:tcW w:w="1418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D6EAF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Нед 1–2</w:t>
            </w:r>
          </w:p>
        </w:tc>
      </w:tr>
      <w:tr>
        <w:tc>
          <w:tcPr>
            <w:tcW w:w="1457" w:type="dxa"/>
            <w:tcBorders>
              <w:left w:val="single" w:sz="8" w:space="0" w:shadow="0" w:frame="0" w:color="CCCCCC"/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Чек-лист функций маркетолога</w:t>
            </w:r>
          </w:p>
        </w:tc>
        <w:tc>
          <w:tcPr>
            <w:tcW w:w="6763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FFFFFF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https://docs.google.com/spreadsheets/d/1jlU56WlvF2aGRG2fMzwkLO1DcX4gw9qx5VzsSKkEkcI</w:t>
            </w:r>
          </w:p>
        </w:tc>
        <w:tc>
          <w:tcPr>
            <w:tcW w:w="1418" w:type="dxa"/>
            <w:tcBorders>
              <w:bottom w:val="single" w:sz="8" w:space="0" w:shadow="0" w:frame="0" w:color="CCCCCC"/>
              <w:right w:val="single" w:sz="8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  <w:vAlign w:val="top"/>
          </w:tcPr>
          <w:p>
            <w:pPr>
              <w:pBdr>
                <w:top w:val="none" w:sz="4" w:space="0" w:shadow="0" w:frame="0" w:color="000000"/>
                <w:left w:val="none" w:sz="4" w:space="0" w:shadow="0" w:frame="0" w:color="000000"/>
                <w:bottom w:val="none" w:sz="4" w:space="0" w:shadow="0" w:frame="0" w:color="000000"/>
                <w:right w:val="none" w:sz="4" w:space="0" w:shadow="0" w:frame="0" w:color="000000"/>
              </w:pBdr>
              <w:shd w:val="clear" w:fill="D6EAF8"/>
              <w:spacing w:beforeAutospacing="0" w:afterAutospacing="0"/>
              <w:ind w:firstLine="0" w:left="0" w:right="0"/>
            </w:pPr>
            <w:r>
              <w:rPr>
                <w:rFonts w:ascii="Arial" w:hAnsi="Arial"/>
                <w:color w:val="000000"/>
                <w:sz w:val="18"/>
              </w:rPr>
              <w:t>Нед 1–2</w:t>
            </w:r>
          </w:p>
        </w:tc>
      </w:tr>
    </w:tbl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30" w:beforeAutospacing="0" w:afterAutospacing="0"/>
        <w:ind w:firstLine="0" w:left="0" w:right="0"/>
      </w:pPr>
      <w:r>
        <w:rPr>
          <w:rFonts w:ascii="Arial" w:hAnsi="Arial"/>
          <w:color w:val="000000"/>
          <w:sz w:val="20"/>
        </w:rPr>
        <w:t> </w:t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240" w:after="100" w:beforeAutospacing="0" w:afterAutospacing="0"/>
        <w:ind w:firstLine="0" w:left="0" w:right="0"/>
      </w:pPr>
      <w:r>
        <w:rPr>
          <w:rFonts w:ascii="Arial" w:hAnsi="Arial"/>
          <w:b w:val="1"/>
          <w:color w:val="2E86AB"/>
          <w:sz w:val="26"/>
        </w:rPr>
        <w:t>6.3. Ключевые инструменты в работе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Управление задачами: Битрикс24  — все задачи с дедлайнами и ответственными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Коммуникации: Mattermost + почта — все рабочие обсуждения по проектам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Аналитика: Яндекс Метрика, Roistat, самописная система Курорт26, рекламные кабинеты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Документация: Google Docs + Sheets — стратегии, KPI, отчёты, аудиты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Ментальные карты: Miro или аналог — обязательно для каждого проекта</w:t>
      </w:r>
    </w:p>
    <w:p>
      <w:pPr>
        <w:numPr>
          <w:ilvl w:val="0"/>
          <w:numId w:val="6"/>
        </w:num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="40" w:after="40" w:beforeAutospacing="0" w:afterAutospacing="0"/>
      </w:pPr>
      <w:r>
        <w:rPr>
          <w:rFonts w:ascii="Arial" w:hAnsi="Arial"/>
          <w:color w:val="000000"/>
          <w:sz w:val="20"/>
        </w:rPr>
        <w:t>ИИ-инструменты: Claude, ChatGPT — как ассистенты (финальные решения остаются за маркетологом)</w:t>
      </w:r>
    </w:p>
    <w:p>
      <w:pPr>
        <w:pBdr>
          <w:top w:val="none" w:sz="4" w:space="0" w:shadow="0" w:frame="0" w:color="000000"/>
          <w:left w:val="none" w:sz="4" w:space="0" w:shadow="0" w:frame="0" w:color="000000"/>
          <w:bottom w:val="none" w:sz="4" w:space="0" w:shadow="0" w:frame="0" w:color="000000"/>
          <w:right w:val="none" w:sz="4" w:space="0" w:shadow="0" w:frame="0" w:color="000000"/>
        </w:pBdr>
        <w:spacing w:beforeAutospacing="0" w:afterAutospacing="0"/>
        <w:ind w:firstLine="0" w:left="0" w:right="0"/>
      </w:pPr>
      <w:r>
        <w:br w:type="page"/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6" w:shadow="0" w:frame="0" w:color="2E86AB"/>
          <w:right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/>
          <w:color w:val="000000"/>
          <w:sz w:val="20"/>
        </w:rPr>
        <w:t xml:space="preserve"> 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6" w:shadow="0" w:frame="0" w:color="2E86AB"/>
          <w:right w:val="none" w:sz="0" w:space="0" w:shadow="0" w:frame="0" w:color="auto"/>
        </w:pBdr>
        <w:spacing w:before="320" w:after="160" w:beforeAutospacing="0" w:afterAutospacing="0"/>
        <w:rPr>
          <w:rFonts w:ascii="Arial" w:hAnsi="Arial"/>
          <w:b w:val="1"/>
          <w:color w:val="1E3A5F"/>
          <w:sz w:val="32"/>
        </w:rPr>
      </w:pPr>
      <w:r>
        <w:rPr>
          <w:rFonts w:ascii="Arial" w:hAnsi="Arial"/>
          <w:b w:val="1"/>
          <w:color w:val="1E3A5F"/>
          <w:sz w:val="32"/>
        </w:rPr>
        <w:t>Коммуникация и правила работы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Ключевые контакты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Роль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Имя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E3A5F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textDirection w:val="lrTb"/>
            <w:vAlign w:val="center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jc w:val="center"/>
            </w:pPr>
            <w:r>
              <w:rPr>
                <w:rFonts w:ascii="Arial" w:hAnsi="Arial"/>
                <w:b w:val="1"/>
                <w:color w:val="FFFFFF"/>
                <w:sz w:val="18"/>
              </w:rPr>
              <w:t>Формат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6EAF8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Непосредственный руководитель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Галина Иволгина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Еженедельные 1:1, стратегические вопросы, ОС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Курорт26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 проекту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Еженедельная сверка по квал/не квал лидам, отчеты аналитики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1"/>
                <w:sz w:val="18"/>
              </w:rPr>
            </w:pPr>
            <w:r>
              <w:rPr>
                <w:rFonts w:ascii="Arial" w:hAnsi="Arial"/>
                <w:b w:val="1"/>
                <w:sz w:val="18"/>
              </w:rPr>
              <w:t>Филиппов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 проекту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Еженедельная сверка по квал/не квал лидам, отчеты аналитики</w:t>
            </w:r>
          </w:p>
        </w:tc>
      </w:tr>
      <w:tr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D5F5E3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1"/>
                <w:sz w:val="18"/>
              </w:rPr>
            </w:pPr>
            <w:r>
              <w:rPr>
                <w:rFonts w:ascii="Arial" w:hAnsi="Arial"/>
                <w:b w:val="1"/>
                <w:sz w:val="18"/>
              </w:rPr>
              <w:t>Исток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По проекту</w:t>
            </w:r>
          </w:p>
        </w:tc>
        <w:tc>
          <w:tcPr>
            <w:tcW w:w="0" w:type="auto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Еженедельная сверка по КПИ, отчеты аналитики</w:t>
            </w:r>
          </w:p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  <w:rPr>
                <w:rFonts w:ascii="Arial" w:hAnsi="Arial"/>
                <w:b w:val="0"/>
                <w:sz w:val="18"/>
              </w:rPr>
            </w:pP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2F3F4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1"/>
                <w:sz w:val="18"/>
              </w:rPr>
              <w:t>Команды проектов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Директологи, авитологи, SEO, SMM, Дзен, дизайнеры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b w:val="0"/>
                <w:sz w:val="18"/>
              </w:rPr>
              <w:t>Битрикс + каналы в Mattermost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30" w:after="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240" w:after="100" w:beforeAutospacing="0" w:afterAutospacing="0"/>
      </w:pPr>
      <w:r>
        <w:rPr>
          <w:rFonts w:ascii="Arial" w:hAnsi="Arial"/>
          <w:b w:val="1"/>
          <w:color w:val="2E86AB"/>
          <w:sz w:val="26"/>
        </w:rPr>
        <w:t>Правила коммуникации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Рабочие обсуждения по проектам — только в Mattermost (соответствующий канал проекта)</w:t>
      </w:r>
      <w:r>
        <w:t xml:space="preserve"> + почта + корпоративный Тг/ВА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Задачи — только в Битрикс24 с дедлайном и ответственным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После каждой встречи с клиентом — постмитинг с договорённостями: участникам + в задачу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Еженедельный отчёт — каждую пятницу до 12.00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Срочные вопросы — личные сообщения в MM, не в общий чат</w:t>
      </w:r>
    </w:p>
    <w:p>
      <w:pPr>
        <w:pStyle w:val="P30"/>
        <w:numPr>
          <w:ilvl w:val="0"/>
          <w:numId w:val="2"/>
        </w:num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40" w:beforeAutospacing="0" w:afterAutospacing="0"/>
      </w:pPr>
      <w:r>
        <w:rPr>
          <w:rFonts w:ascii="Arial" w:hAnsi="Arial"/>
          <w:sz w:val="20"/>
        </w:rPr>
        <w:t>Вопросы по процессам — сначала ищешь в документации, потом спрашиваешь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="40" w:after="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/>
      <w:t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noWrap w:val="0"/>
            <w:tcMar>
              <w:top w:w="120" w:type="dxa"/>
              <w:left w:w="200" w:type="dxa"/>
              <w:bottom w:w="120" w:type="dxa"/>
              <w:right w:w="200" w:type="dxa"/>
            </w:tcMar>
            <w:textDirection w:val="lrTb"/>
          </w:tcPr>
          <w:p>
            <w:pPr>
              <w:pBdr>
                <w:top w:val="none" w:sz="0" w:space="0" w:shadow="0" w:frame="0" w:color="auto"/>
                <w:left w:val="none" w:sz="0" w:space="0" w:shadow="0" w:frame="0" w:color="auto"/>
                <w:bottom w:val="none" w:sz="0" w:space="0" w:shadow="0" w:frame="0" w:color="auto"/>
                <w:right w:val="none" w:sz="0" w:space="0" w:shadow="0" w:frame="0" w:color="auto"/>
              </w:pBdr>
              <w:spacing w:beforeAutospacing="0" w:afterAutospacing="0"/>
            </w:pPr>
            <w:r>
              <w:rPr>
                <w:rFonts w:ascii="Arial" w:hAnsi="Arial"/>
                <w:i w:val="1"/>
                <w:sz w:val="20"/>
              </w:rPr>
              <w:t>Добро пожаловать в команду WE, Андрей! Мы верим, что твой опыт в digital, понимание ЦА и взгляд на Курорт26 помогут сделать сильный результат для клиентов.</w:t>
            </w:r>
          </w:p>
        </w:tc>
      </w:tr>
    </w:tbl>
    <w:p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</w:p>
    <w:sectPr>
      <w:type w:val="nextPage"/>
      <w:pgSz w:w="11906" w:h="16838" w:code="9"/>
      <w:pgMar w:left="1134" w:right="1134" w:top="1134" w:bottom="1134" w:header="708" w:footer="708" w:gutter="0"/>
      <w:cols w:equalWidth="1" w:space="1701"/>
    </w:sectPr>
  </w:body>
</w:document>
</file>

<file path=word/numbering.xml><?xml version="1.0" encoding="utf-8"?>
<w:numbering xmlns:w="http://schemas.openxmlformats.org/wordprocessingml/2006/main">
  <w:abstractNum w:abstractNumId="0">
    <w:nsid w:val="5AC772BD"/>
    <w:multiLevelType w:val="hybridMultilevel"/>
    <w:lvl w:ilvl="0">
      <w:start w:val="1"/>
      <w:numFmt w:val="bullet"/>
      <w:suff w:val="tab"/>
      <w:lvlText w:val="●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6480"/>
      </w:pPr>
      <w:rPr/>
    </w:lvl>
  </w:abstractNum>
  <w:abstractNum w:abstractNumId="1">
    <w:nsid w:val="22FF35B6"/>
    <w:multiLevelType w:val="hybridMultilevel"/>
    <w:lvl w:ilvl="0">
      <w:start w:val="1"/>
      <w:numFmt w:val="bullet"/>
      <w:suff w:val="tab"/>
      <w:lvlText w:val="•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40"/>
      </w:pPr>
      <w:rPr/>
    </w:lvl>
    <w:lvl w:ilvl="1">
      <w:start w:val="1"/>
      <w:numFmt w:val="bullet"/>
      <w:suff w:val="tab"/>
      <w:lvlText w:val="–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900"/>
      </w:pPr>
      <w:rPr/>
    </w:lvl>
    <w:lvl w:ilvl="2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3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4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5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6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7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8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</w:abstractNum>
  <w:abstractNum w:abstractNumId="2">
    <w:nsid w:val="28622690"/>
    <w:multiLevelType w:val="hybridMultilevel"/>
    <w:lvl w:ilvl="0">
      <w:start w:val="1"/>
      <w:numFmt w:val="bullet"/>
      <w:suff w:val="tab"/>
      <w:lvlText w:val="•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40"/>
      </w:pPr>
      <w:rPr/>
    </w:lvl>
    <w:lvl w:ilvl="1">
      <w:start w:val="1"/>
      <w:numFmt w:val="bullet"/>
      <w:suff w:val="tab"/>
      <w:lvlText w:val="–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900"/>
      </w:pPr>
      <w:rPr/>
    </w:lvl>
    <w:lvl w:ilvl="2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3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4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5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6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7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8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</w:abstractNum>
  <w:abstractNum w:abstractNumId="3">
    <w:nsid w:val="225584D5"/>
    <w:multiLevelType w:val="hybridMultilevel"/>
    <w:lvl w:ilvl="0">
      <w:start w:val="1"/>
      <w:numFmt w:val="bullet"/>
      <w:suff w:val="tab"/>
      <w:lvlText w:val="•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40"/>
      </w:pPr>
      <w:rPr/>
    </w:lvl>
    <w:lvl w:ilvl="1">
      <w:start w:val="1"/>
      <w:numFmt w:val="bullet"/>
      <w:suff w:val="tab"/>
      <w:lvlText w:val="–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900"/>
      </w:pPr>
      <w:rPr/>
    </w:lvl>
    <w:lvl w:ilvl="2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3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4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5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6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7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8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</w:abstractNum>
  <w:abstractNum w:abstractNumId="4">
    <w:nsid w:val="16D5AE2B"/>
    <w:multiLevelType w:val="hybridMultilevel"/>
    <w:lvl w:ilvl="0">
      <w:start w:val="1"/>
      <w:numFmt w:val="bullet"/>
      <w:suff w:val="tab"/>
      <w:lvlText w:val="•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40"/>
      </w:pPr>
      <w:rPr/>
    </w:lvl>
    <w:lvl w:ilvl="1">
      <w:start w:val="1"/>
      <w:numFmt w:val="bullet"/>
      <w:suff w:val="tab"/>
      <w:lvlText w:val="–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900"/>
      </w:pPr>
      <w:rPr/>
    </w:lvl>
    <w:lvl w:ilvl="2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3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4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5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6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7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  <w:lvl w:ilvl="8">
      <w:start w:val="0"/>
      <w:numFmt w:val="bullet"/>
      <w:suff w:val="tab"/>
      <w:lvlText w:val="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/>
    </w:lvl>
  </w:abstractNum>
  <w:abstractNum w:abstractNumId="5">
    <w:nsid w:val="42574F7F"/>
    <w:multiLevelType w:val="hybridMultilevel"/>
    <w:lvl w:ilvl="0">
      <w:start w:val="1"/>
      <w:numFmt w:val="bullet"/>
      <w:suff w:val="tab"/>
      <w:lvlText w:val="•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540"/>
      </w:pPr>
      <w:rPr>
        <w:rFonts w:ascii="Symbol" w:hAnsi="Symbol"/>
      </w:rPr>
    </w:lvl>
    <w:lvl w:ilvl="1">
      <w:start w:val="1"/>
      <w:numFmt w:val="bullet"/>
      <w:suff w:val="tab"/>
      <w:lvlText w:val="–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hanging="360" w:left="900"/>
      </w:pPr>
      <w:rPr>
        <w:rFonts w:ascii="Symbol" w:hAnsi="Symbol"/>
      </w:rPr>
    </w:lvl>
    <w:lvl w:ilvl="2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3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4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5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6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7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  <w:lvl w:ilvl="8">
      <w:start w:val="1"/>
      <w:numFmt w:val="bullet"/>
      <w:suff w:val="tab"/>
      <w:lvlText w:val="&quot;&quot;"/>
      <w:lvlJc w:val="left"/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ind w:firstLine="0" w:left="0"/>
      </w:pPr>
      <w:rPr>
        <w:rFonts w:ascii="Symbol" w:hAnsi="Symbol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09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/>
  </w:style>
  <w:style w:type="paragraph" w:styleId="P1">
    <w:name w:val="Heading 7"/>
    <w:basedOn w:val="P0"/>
    <w:next w:val="P0"/>
    <w:link w:val="C9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="40" w:after="0" w:beforeAutospacing="0" w:afterAutospacing="0"/>
      <w:outlineLvl w:val="6"/>
    </w:pPr>
    <w:rPr>
      <w:rFonts w:ascii="Arial" w:hAnsi="Arial"/>
      <w:color w:val="595959"/>
    </w:rPr>
  </w:style>
  <w:style w:type="paragraph" w:styleId="P2">
    <w:name w:val="Heading 8"/>
    <w:basedOn w:val="P0"/>
    <w:next w:val="P0"/>
    <w:link w:val="C1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0" w:beforeAutospacing="0" w:afterAutospacing="0"/>
      <w:outlineLvl w:val="7"/>
    </w:pPr>
    <w:rPr>
      <w:rFonts w:ascii="Arial" w:hAnsi="Arial"/>
      <w:i w:val="1"/>
      <w:color w:val="272727"/>
    </w:rPr>
  </w:style>
  <w:style w:type="paragraph" w:styleId="P3">
    <w:name w:val="Heading 9"/>
    <w:basedOn w:val="P0"/>
    <w:next w:val="P0"/>
    <w:link w:val="C11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0" w:beforeAutospacing="0" w:afterAutospacing="0"/>
      <w:outlineLvl w:val="8"/>
    </w:pPr>
    <w:rPr>
      <w:rFonts w:ascii="Arial" w:hAnsi="Arial"/>
      <w:i w:val="1"/>
      <w:color w:val="272727"/>
    </w:rPr>
  </w:style>
  <w:style w:type="paragraph" w:styleId="P4">
    <w:name w:val="Subtitle"/>
    <w:basedOn w:val="P0"/>
    <w:next w:val="P0"/>
    <w:link w:val="C13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595959"/>
      <w:sz w:val="28"/>
    </w:rPr>
  </w:style>
  <w:style w:type="paragraph" w:styleId="P5">
    <w:name w:val="Quote"/>
    <w:basedOn w:val="P0"/>
    <w:next w:val="P0"/>
    <w:link w:val="C14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="160" w:beforeAutospacing="0" w:afterAutospacing="0"/>
      <w:jc w:val="center"/>
    </w:pPr>
    <w:rPr>
      <w:i w:val="1"/>
      <w:color w:val="404040"/>
    </w:rPr>
  </w:style>
  <w:style w:type="paragraph" w:styleId="P6">
    <w:name w:val="Intense Quote"/>
    <w:basedOn w:val="P0"/>
    <w:next w:val="P0"/>
    <w:link w:val="C16"/>
    <w:qFormat/>
    <w:pPr>
      <w:pBdr>
        <w:top w:val="single" w:sz="4" w:space="10" w:shadow="0" w:frame="0" w:color="0F4761"/>
        <w:left w:val="none" w:sz="0" w:space="0" w:shadow="0" w:frame="0" w:color="auto"/>
        <w:bottom w:val="single" w:sz="4" w:space="10" w:shadow="0" w:frame="0" w:color="0F4761"/>
        <w:right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color w:val="0F4761"/>
    </w:rPr>
  </w:style>
  <w:style w:type="paragraph" w:styleId="P7">
    <w:name w:val="No Spacing"/>
    <w:basedOn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lineRule="auto" w:line="240" w:after="0" w:beforeAutospacing="0" w:afterAutospacing="0"/>
    </w:pPr>
    <w:rPr/>
  </w:style>
  <w:style w:type="paragraph" w:styleId="P8">
    <w:name w:val="Header"/>
    <w:basedOn w:val="P0"/>
    <w:link w:val="C22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tabs>
        <w:tab w:val="center" w:pos="4844" w:leader="none"/>
        <w:tab w:val="right" w:pos="9689" w:leader="none"/>
      </w:tabs>
      <w:spacing w:lineRule="auto" w:line="240" w:after="0" w:beforeAutospacing="0" w:afterAutospacing="0"/>
    </w:pPr>
    <w:rPr/>
  </w:style>
  <w:style w:type="paragraph" w:styleId="P9">
    <w:name w:val="Footer"/>
    <w:basedOn w:val="P0"/>
    <w:link w:val="C23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tabs>
        <w:tab w:val="center" w:pos="4844" w:leader="none"/>
        <w:tab w:val="right" w:pos="9689" w:leader="none"/>
      </w:tabs>
      <w:spacing w:lineRule="auto" w:line="240" w:after="0" w:beforeAutospacing="0" w:afterAutospacing="0"/>
    </w:pPr>
    <w:rPr/>
  </w:style>
  <w:style w:type="paragraph" w:styleId="P10">
    <w:name w:val="Caption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lineRule="auto" w:line="240" w:after="200" w:beforeAutospacing="0" w:afterAutospacing="0"/>
    </w:pPr>
    <w:rPr>
      <w:i w:val="1"/>
      <w:color w:val="0E2841"/>
      <w:sz w:val="18"/>
    </w:rPr>
  </w:style>
  <w:style w:type="paragraph" w:styleId="P11">
    <w:name w:val="toc 1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</w:pPr>
    <w:rPr/>
  </w:style>
  <w:style w:type="paragraph" w:styleId="P12">
    <w:name w:val="toc 2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220"/>
    </w:pPr>
    <w:rPr/>
  </w:style>
  <w:style w:type="paragraph" w:styleId="P13">
    <w:name w:val="toc 3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440"/>
    </w:pPr>
    <w:rPr/>
  </w:style>
  <w:style w:type="paragraph" w:styleId="P14">
    <w:name w:val="toc 4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660"/>
    </w:pPr>
    <w:rPr/>
  </w:style>
  <w:style w:type="paragraph" w:styleId="P15">
    <w:name w:val="toc 5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880"/>
    </w:pPr>
    <w:rPr/>
  </w:style>
  <w:style w:type="paragraph" w:styleId="P16">
    <w:name w:val="toc 6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1100"/>
    </w:pPr>
    <w:rPr/>
  </w:style>
  <w:style w:type="paragraph" w:styleId="P17">
    <w:name w:val="toc 7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1320"/>
    </w:pPr>
    <w:rPr/>
  </w:style>
  <w:style w:type="paragraph" w:styleId="P18">
    <w:name w:val="toc 8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1540"/>
    </w:pPr>
    <w:rPr/>
  </w:style>
  <w:style w:type="paragraph" w:styleId="P19">
    <w:name w:val="toc 9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100" w:beforeAutospacing="0" w:afterAutospacing="0"/>
      <w:ind w:left="1760"/>
    </w:pPr>
    <w:rPr/>
  </w:style>
  <w:style w:type="paragraph" w:styleId="P20">
    <w:name w:val="TOC Heading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/>
  </w:style>
  <w:style w:type="paragraph" w:styleId="P21">
    <w:name w:val="table of figures"/>
    <w:basedOn w:val="P0"/>
    <w:next w:val="P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after="0" w:beforeAutospacing="0" w:afterAutospacing="0"/>
    </w:pPr>
    <w:rPr/>
  </w:style>
  <w:style w:type="paragraph" w:styleId="P22">
    <w:name w:val="Title"/>
    <w:link w:val="C12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sz w:val="56"/>
    </w:rPr>
  </w:style>
  <w:style w:type="paragraph" w:styleId="P23">
    <w:name w:val="Heading 1"/>
    <w:link w:val="C3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2E74B5"/>
      <w:sz w:val="32"/>
    </w:rPr>
  </w:style>
  <w:style w:type="paragraph" w:styleId="P24">
    <w:name w:val="Heading 2"/>
    <w:link w:val="C4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2E74B5"/>
      <w:sz w:val="26"/>
    </w:rPr>
  </w:style>
  <w:style w:type="paragraph" w:styleId="P25">
    <w:name w:val="Heading 3"/>
    <w:link w:val="C5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1F4D78"/>
      <w:sz w:val="24"/>
    </w:rPr>
  </w:style>
  <w:style w:type="paragraph" w:styleId="P26">
    <w:name w:val="Heading 4"/>
    <w:link w:val="C6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i w:val="1"/>
      <w:color w:val="2E74B5"/>
    </w:rPr>
  </w:style>
  <w:style w:type="paragraph" w:styleId="P27">
    <w:name w:val="Heading 5"/>
    <w:link w:val="C7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2E74B5"/>
    </w:rPr>
  </w:style>
  <w:style w:type="paragraph" w:styleId="P28">
    <w:name w:val="Heading 6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color w:val="1F4D78"/>
    </w:rPr>
  </w:style>
  <w:style w:type="paragraph" w:styleId="P29">
    <w:name w:val="Strong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b w:val="1"/>
    </w:rPr>
  </w:style>
  <w:style w:type="paragraph" w:styleId="P30">
    <w:name w:val="List Paragraph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/>
  </w:style>
  <w:style w:type="paragraph" w:styleId="P31">
    <w:name w:val="footnote text"/>
    <w:link w:val="C27"/>
    <w:semiHidden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lineRule="auto" w:line="240" w:after="0" w:beforeAutospacing="0" w:afterAutospacing="0"/>
    </w:pPr>
    <w:rPr>
      <w:sz w:val="20"/>
    </w:rPr>
  </w:style>
  <w:style w:type="paragraph" w:styleId="P32">
    <w:name w:val="endnote text"/>
    <w:link w:val="C29"/>
    <w:semiHidden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lineRule="auto" w:line="240" w:after="0" w:beforeAutospacing="0" w:afterAutospacing="0"/>
    </w:pPr>
    <w:rPr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Heading 1 Char"/>
    <w:basedOn w:val="C0"/>
    <w:link w:val="P23"/>
    <w:rPr>
      <w:color w:val="2E74B5"/>
      <w:sz w:val="32"/>
    </w:rPr>
  </w:style>
  <w:style w:type="character" w:styleId="C4">
    <w:name w:val="Heading 2 Char"/>
    <w:basedOn w:val="C0"/>
    <w:link w:val="P24"/>
    <w:rPr>
      <w:color w:val="2E74B5"/>
      <w:sz w:val="26"/>
    </w:rPr>
  </w:style>
  <w:style w:type="character" w:styleId="C5">
    <w:name w:val="Heading 3 Char"/>
    <w:basedOn w:val="C0"/>
    <w:link w:val="P25"/>
    <w:rPr>
      <w:color w:val="1F4D78"/>
      <w:sz w:val="24"/>
    </w:rPr>
  </w:style>
  <w:style w:type="character" w:styleId="C6">
    <w:name w:val="Heading 4 Char"/>
    <w:basedOn w:val="C0"/>
    <w:link w:val="P26"/>
    <w:rPr>
      <w:i w:val="1"/>
      <w:color w:val="2E74B5"/>
    </w:rPr>
  </w:style>
  <w:style w:type="character" w:styleId="C7">
    <w:name w:val="Heading 5 Char"/>
    <w:basedOn w:val="C0"/>
    <w:link w:val="P27"/>
    <w:rPr>
      <w:color w:val="2E74B5"/>
    </w:rPr>
  </w:style>
  <w:style w:type="character" w:styleId="C8">
    <w:name w:val="Heading 6 Char"/>
    <w:basedOn w:val="C0"/>
    <w:link w:val="P28"/>
    <w:rPr>
      <w:color w:val="1F4D78"/>
    </w:rPr>
  </w:style>
  <w:style w:type="character" w:styleId="C9">
    <w:name w:val="Heading 7 Char"/>
    <w:basedOn w:val="C0"/>
    <w:link w:val="P1"/>
    <w:rPr>
      <w:rFonts w:ascii="Arial" w:hAnsi="Arial"/>
      <w:color w:val="595959"/>
    </w:rPr>
  </w:style>
  <w:style w:type="character" w:styleId="C10">
    <w:name w:val="Heading 8 Char"/>
    <w:basedOn w:val="C0"/>
    <w:link w:val="P2"/>
    <w:rPr>
      <w:rFonts w:ascii="Arial" w:hAnsi="Arial"/>
      <w:i w:val="1"/>
      <w:color w:val="272727"/>
    </w:rPr>
  </w:style>
  <w:style w:type="character" w:styleId="C11">
    <w:name w:val="Heading 9 Char"/>
    <w:basedOn w:val="C0"/>
    <w:link w:val="P3"/>
    <w:rPr>
      <w:rFonts w:ascii="Arial" w:hAnsi="Arial"/>
      <w:i w:val="1"/>
      <w:color w:val="272727"/>
    </w:rPr>
  </w:style>
  <w:style w:type="character" w:styleId="C12">
    <w:name w:val="Title Char"/>
    <w:basedOn w:val="C0"/>
    <w:link w:val="P22"/>
    <w:rPr>
      <w:sz w:val="56"/>
    </w:rPr>
  </w:style>
  <w:style w:type="character" w:styleId="C13">
    <w:name w:val="Subtitle Char"/>
    <w:basedOn w:val="C0"/>
    <w:link w:val="P4"/>
    <w:rPr>
      <w:color w:val="595959"/>
      <w:sz w:val="28"/>
    </w:rPr>
  </w:style>
  <w:style w:type="character" w:styleId="C14">
    <w:name w:val="Quote Char"/>
    <w:basedOn w:val="C0"/>
    <w:link w:val="P5"/>
    <w:rPr>
      <w:i w:val="1"/>
      <w:color w:val="404040"/>
    </w:rPr>
  </w:style>
  <w:style w:type="character" w:styleId="C15">
    <w:name w:val="Intense Emphasis"/>
    <w:basedOn w:val="C0"/>
    <w:qFormat/>
    <w:rPr>
      <w:i w:val="1"/>
      <w:color w:val="0F4761"/>
    </w:rPr>
  </w:style>
  <w:style w:type="character" w:styleId="C16">
    <w:name w:val="Intense Quote Char"/>
    <w:basedOn w:val="C0"/>
    <w:link w:val="P6"/>
    <w:rPr>
      <w:i w:val="1"/>
      <w:color w:val="0F4761"/>
    </w:rPr>
  </w:style>
  <w:style w:type="character" w:styleId="C17">
    <w:name w:val="Intense Reference"/>
    <w:basedOn w:val="C0"/>
    <w:qFormat/>
    <w:rPr>
      <w:b w:val="1"/>
      <w:color w:val="0F4761"/>
    </w:rPr>
  </w:style>
  <w:style w:type="character" w:styleId="C18">
    <w:name w:val="Subtle Emphasis"/>
    <w:basedOn w:val="C0"/>
    <w:qFormat/>
    <w:rPr>
      <w:i w:val="1"/>
      <w:color w:val="404040"/>
    </w:rPr>
  </w:style>
  <w:style w:type="character" w:styleId="C19">
    <w:name w:val="Emphasis"/>
    <w:basedOn w:val="C0"/>
    <w:qFormat/>
    <w:rPr>
      <w:i w:val="1"/>
    </w:rPr>
  </w:style>
  <w:style w:type="character" w:styleId="C20">
    <w:name w:val="Subtle Reference"/>
    <w:basedOn w:val="C0"/>
    <w:qFormat/>
    <w:rPr>
      <w:color w:val="5A5A5A"/>
    </w:rPr>
  </w:style>
  <w:style w:type="character" w:styleId="C21">
    <w:name w:val="Book Title"/>
    <w:basedOn w:val="C0"/>
    <w:qFormat/>
    <w:rPr>
      <w:b w:val="1"/>
      <w:i w:val="1"/>
    </w:rPr>
  </w:style>
  <w:style w:type="character" w:styleId="C22">
    <w:name w:val="Header Char"/>
    <w:basedOn w:val="C0"/>
    <w:link w:val="P8"/>
    <w:rPr/>
  </w:style>
  <w:style w:type="character" w:styleId="C23">
    <w:name w:val="Footer Char"/>
    <w:basedOn w:val="C0"/>
    <w:link w:val="P9"/>
    <w:rPr/>
  </w:style>
  <w:style w:type="character" w:styleId="C24">
    <w:name w:val="FollowedHyperlink"/>
    <w:basedOn w:val="C0"/>
    <w:semiHidden/>
    <w:rPr>
      <w:color w:val="954F72"/>
      <w:u w:val="single"/>
    </w:rPr>
  </w:style>
  <w:style w:type="character" w:styleId="C25">
    <w:name w:val="Placeholder Text"/>
    <w:basedOn w:val="C0"/>
    <w:semiHidden/>
    <w:rPr>
      <w:color w:val="666666"/>
    </w:rPr>
  </w:style>
  <w:style w:type="character" w:styleId="C26">
    <w:name w:val="footnote reference"/>
    <w:semiHidden/>
    <w:rPr>
      <w:vertAlign w:val="superscript"/>
    </w:rPr>
  </w:style>
  <w:style w:type="character" w:styleId="C27">
    <w:name w:val="Footnote Text Char"/>
    <w:link w:val="P31"/>
    <w:semiHidden/>
    <w:rPr>
      <w:sz w:val="20"/>
    </w:rPr>
  </w:style>
  <w:style w:type="character" w:styleId="C28">
    <w:name w:val="endnote reference"/>
    <w:semiHidden/>
    <w:rPr>
      <w:vertAlign w:val="superscript"/>
    </w:rPr>
  </w:style>
  <w:style w:type="character" w:styleId="C29">
    <w:name w:val="Endnote Text Char"/>
    <w:link w:val="P32"/>
    <w:semiHidden/>
    <w:rPr>
      <w:sz w:val="20"/>
    </w:rPr>
  </w:style>
  <w:style w:type="table" w:styleId="T0" w:default="1">
    <w:name w:val="Normal Table"/>
    <w:semiHidden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">
    <w:name w:val="Table Grid Light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">
    <w:name w:val="Plain Table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2F2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2F2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">
    <w:name w:val="Plain Table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">
    <w:name w:val="Plain Table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aps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aps w:val="1"/>
        <w:color w:val="404040"/>
      </w:rPr>
      <w:tblPr/>
      <w:trPr/>
      <w:tcPr>
        <w:tcBorders>
          <w:top w:val="nil"/>
          <w:left w:val="nil"/>
          <w:bottom w:val="nil"/>
          <w:right w:val="single" w:sz="4" w:space="0" w:shadow="0" w:frame="0" w:color="40404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aps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aps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40404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">
    <w:name w:val="Plain Table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">
    <w:name w:val="Plain Table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left w:val="single" w:sz="4" w:space="0" w:shadow="0" w:frame="0" w:color="40404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right w:val="single" w:sz="4" w:space="0" w:shadow="0" w:frame="0" w:color="40404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single" w:sz="4" w:space="0" w:shadow="0" w:frame="0" w:color="404040"/>
          <w:left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left w:val="nil"/>
          <w:bottom w:val="single" w:sz="4" w:space="0" w:shadow="0" w:frame="0" w:color="40404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">
    <w:name w:val="Grid Table 1 Light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0">
    <w:name w:val="Grid Table 1 Light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">
    <w:name w:val="Grid Table 1 Light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">
    <w:name w:val="Grid Table 1 Light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3">
    <w:name w:val="Grid Table 1 Light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4">
    <w:name w:val="Grid Table 1 Light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5">
    <w:name w:val="Grid Table 1 Light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6">
    <w:name w:val="Grid Table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7">
    <w:name w:val="Grid Table 2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BE5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BE5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8">
    <w:name w:val="Grid Table 2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9">
    <w:name w:val="Grid Table 2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0">
    <w:name w:val="Grid Table 2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1">
    <w:name w:val="Grid Table 2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2">
    <w:name w:val="Grid Table 2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12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3">
    <w:name w:val="Grid Table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4">
    <w:name w:val="Grid Table 3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BE5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BE5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5">
    <w:name w:val="Grid Table 3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6">
    <w:name w:val="Grid Table 3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7">
    <w:name w:val="Grid Table 3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8">
    <w:name w:val="Grid Table 3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29">
    <w:name w:val="Grid Table 3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i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nil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0">
    <w:name w:val="Grid Table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000000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1">
    <w:name w:val="Grid Table 4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CE6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CE6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5D8BC2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2">
    <w:name w:val="Grid Table 4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DA979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3">
    <w:name w:val="Grid Table 4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9BBB5A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4">
    <w:name w:val="Grid Table 4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B2A1C7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5">
    <w:name w:val="Grid Table 4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4BACC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6">
    <w:name w:val="Grid Table 4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  <w:shd w:val="clear" w:color="auto" w:fill="F7964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7">
    <w:name w:val="Grid Table 5 Dark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8A8A8A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8A8A8A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000000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000000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000000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000000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8">
    <w:name w:val="Grid Table 5 Dark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AEC5E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AEC5E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F81BD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F81BD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4F81BD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F81B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39">
    <w:name w:val="Grid Table 5 Dark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2AFA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2AFA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C0504D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C0504D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C0504D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C0504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0">
    <w:name w:val="Grid Table 5 Dark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1E0B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1E0B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9BBB59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9BBB59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9BBB59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9BBB59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1">
    <w:name w:val="Grid Table 5 Dark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C5B8D4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C5B8D4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8064A2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8064A2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8064A2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8064A2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2">
    <w:name w:val="Grid Table 5 Dark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ACD9E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ACD9E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BACC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BACC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4BACC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BACC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3">
    <w:name w:val="Grid Table 5 Dark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BCFAA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BCFAA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F7964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F7964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4" w:space="0" w:shadow="0" w:frame="0" w:color="000000"/>
        </w:tcBorders>
        <w:shd w:val="clear" w:color="auto" w:fill="F7964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F7964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44">
    <w:name w:val="Grid Table 6 Colorful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BCBCB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CBCBCB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A4A4A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A4A4A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A4A4A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A4A4A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45">
    <w:name w:val="Grid Table 6 Colorful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BE5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BE5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E6DA5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E6DA5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E6DA5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E6DA5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46">
    <w:name w:val="Grid Table 6 Colorful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3DDD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47">
    <w:name w:val="Grid Table 6 Colorful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BF1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5D732F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5D732F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5D732F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5D732F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48">
    <w:name w:val="Grid Table 6 Colorful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5DFE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49">
    <w:name w:val="Grid Table 6 Colorful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AEEF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50">
    <w:name w:val="Grid Table 6 Colorful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04040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AD9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66879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</w:style>
  <w:style w:type="table" w:styleId="T51">
    <w:name w:val="Grid Table 7 Colorful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A4A4A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A4A4A"/>
        <w:sz w:val="22"/>
      </w:rPr>
      <w:tblPr/>
      <w:trPr/>
      <w:tcPr>
        <w:shd w:val="clear" w:color="auto" w:fill="F2F2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2F2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A4A4A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A4A4A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2">
    <w:name w:val="Grid Table 7 Colorful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3E6DA5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3E6DA5"/>
        <w:sz w:val="22"/>
      </w:rPr>
      <w:tblPr/>
      <w:trPr/>
      <w:tcPr>
        <w:shd w:val="clear" w:color="auto" w:fill="DBE5F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BE5F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3E6DA5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3E6DA5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3E6DA5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3E6DA5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3">
    <w:name w:val="Grid Table 7 Colorful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9F3B38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9F3B38"/>
        <w:sz w:val="22"/>
      </w:rPr>
      <w:tblPr/>
      <w:trPr/>
      <w:tcPr>
        <w:shd w:val="clear" w:color="auto" w:fill="F3DDD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3DDD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9F3B38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9F3B38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4">
    <w:name w:val="Grid Table 7 Colorful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5D732F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5D732F"/>
        <w:sz w:val="22"/>
      </w:rPr>
      <w:tblPr/>
      <w:trPr/>
      <w:tcPr>
        <w:shd w:val="clear" w:color="auto" w:fill="EBF1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BF1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5D732F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5D732F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5D732F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5D732F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5">
    <w:name w:val="Grid Table 7 Colorful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674F84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674F84"/>
        <w:sz w:val="22"/>
      </w:rPr>
      <w:tblPr/>
      <w:trPr/>
      <w:tcPr>
        <w:shd w:val="clear" w:color="auto" w:fill="E5DFE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5DFE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674F84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674F84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6">
    <w:name w:val="Grid Table 7 Colorful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266879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266879"/>
        <w:sz w:val="22"/>
      </w:rPr>
      <w:tblPr/>
      <w:trPr/>
      <w:tcPr>
        <w:shd w:val="clear" w:color="auto" w:fill="DAEEF3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AEEF3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266879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266879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266879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266879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7">
    <w:name w:val="Grid Table 7 Colorful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B25408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B25408"/>
        <w:sz w:val="22"/>
      </w:rPr>
      <w:tblPr/>
      <w:trPr/>
      <w:tcPr>
        <w:shd w:val="clear" w:color="auto" w:fill="FDEAD9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AD9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B25408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B25408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B25408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B25408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8">
    <w:name w:val="List Table 1 Light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BFBFB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BFBFB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59">
    <w:name w:val="List Table 1 Light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3DFEE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3DFEE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0">
    <w:name w:val="List Table 1 Light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FD3D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FD3D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1">
    <w:name w:val="List Table 1 Light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6EED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6EED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2">
    <w:name w:val="List Table 1 Light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FD8E8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FD8E8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3">
    <w:name w:val="List Table 1 Light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2EAF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2EAF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4">
    <w:name w:val="List Table 1 Light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5D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5D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5">
    <w:name w:val="List Table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BFBFB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BFBFB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6">
    <w:name w:val="List Table 2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3DFEE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3DFEE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7">
    <w:name w:val="List Table 2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FD3D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FD3D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8">
    <w:name w:val="List Table 2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6EED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6EED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69">
    <w:name w:val="List Table 2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FD8E8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FD8E8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0">
    <w:name w:val="List Table 2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2EAF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2EAF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1">
    <w:name w:val="List Table 2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5D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5D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404040"/>
        <w:sz w:val="22"/>
      </w:rPr>
      <w:tblPr/>
      <w:trPr/>
      <w:tcPr>
        <w:tcBorders>
          <w:top w:val="single" w:sz="4" w:space="0" w:shadow="0" w:frame="0" w:color="000000"/>
          <w:left w:val="nil"/>
          <w:bottom w:val="single" w:sz="4" w:space="0" w:shadow="0" w:frame="0" w:color="000000"/>
          <w:right w:val="nil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2">
    <w:name w:val="List Table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000000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3">
    <w:name w:val="List Table 3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F81B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4">
    <w:name w:val="List Table 3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DA979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5">
    <w:name w:val="List Table 3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C3D69C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6">
    <w:name w:val="List Table 3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B2A1C7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7">
    <w:name w:val="List Table 3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92CDD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8">
    <w:name w:val="List Table 3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FAC091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79">
    <w:name w:val="List Table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BFBFB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BFBFB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000000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0">
    <w:name w:val="List Table 4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3DFEE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3DFEE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F81B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1">
    <w:name w:val="List Table 4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FD3D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FD3D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C0504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2">
    <w:name w:val="List Table 4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6EED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6EED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9BBB59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3">
    <w:name w:val="List Table 4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FD8E8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FD8E8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8064A2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4">
    <w:name w:val="List Table 4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2EAF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2EAF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4BACC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5">
    <w:name w:val="List Table 4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5D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5D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404040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shd w:val="clear" w:color="auto" w:fill="F7964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86">
    <w:name w:val="List Table 5 Dark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7F7F7F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7F7F7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7F7F7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7F7F7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87">
    <w:name w:val="List Table 5 Dark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4F81BD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4F81B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4F81B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4F81B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88">
    <w:name w:val="List Table 5 Dark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DA9796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DA9796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DA9796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DA979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89">
    <w:name w:val="List Table 5 Dark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C3D69C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C3D69C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C3D69C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C3D69C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90">
    <w:name w:val="List Table 5 Dark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B2A1C7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B2A1C7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B2A1C7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B2A1C7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91">
    <w:name w:val="List Table 5 Dark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92CDDD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92CDDD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92CDDD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92CDDD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92">
    <w:name w:val="List Table 5 Dark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FFFFF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FAC091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top w:val="single" w:sz="4" w:space="0" w:shadow="0" w:frame="0" w:color="000000"/>
          <w:bottom w:val="single" w:sz="4" w:space="0" w:shadow="0" w:frame="0" w:color="000000"/>
        </w:tcBorders>
        <w:shd w:val="clear" w:color="auto" w:fill="FAC09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4" w:space="0" w:shadow="0" w:frame="0" w:color="000000"/>
        </w:tcBorders>
        <w:shd w:val="clear" w:color="auto" w:fill="FAC09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tcBorders>
          <w:left w:val="single" w:sz="4" w:space="0" w:shadow="0" w:frame="0" w:color="000000"/>
          <w:right w:val="single" w:sz="3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left w:val="single" w:sz="32" w:space="0" w:shadow="0" w:frame="0" w:color="000000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/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b w:val="1"/>
        <w:color w:val="FFFFFF"/>
        <w:sz w:val="22"/>
      </w:rPr>
      <w:tblPr/>
      <w:trPr/>
      <w:tcPr>
        <w:tcBorders>
          <w:top w:val="single" w:sz="32" w:space="0" w:shadow="0" w:frame="0" w:color="000000"/>
          <w:bottom w:val="single" w:sz="12" w:space="0" w:shadow="0" w:frame="0" w:color="000000"/>
        </w:tcBorders>
        <w:shd w:val="clear" w:color="auto" w:fill="FAC091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FFFFF"/>
        <w:sz w:val="22"/>
      </w:rPr>
      <w:tblPr/>
      <w:trPr/>
      <w:tcPr/>
    </w:tblStylePr>
  </w:style>
  <w:style w:type="table" w:styleId="T93">
    <w:name w:val="List Table 6 Colorful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BFBFB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BFBFB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000000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000000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000000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000000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4">
    <w:name w:val="List Table 6 Colorful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3DFEE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3DFEE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B4B72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B4B7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B4B72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2B4B72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5">
    <w:name w:val="List Table 6 Colorful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FD3D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FD3D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9F3B38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6">
    <w:name w:val="List Table 6 Colorful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6EED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6EED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7C9A3F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7C9A3F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7C9A3F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7C9A3F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7">
    <w:name w:val="List Table 6 Colorful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FD8E8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FD8E8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674F84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8">
    <w:name w:val="List Table 6 Colorful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2EAF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2EAF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48BA3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48BA3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48BA3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348BA3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99">
    <w:name w:val="List Table 6 Colorful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5D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5D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DD690A"/>
      </w:rPr>
      <w:tblPr/>
      <w:trPr/>
      <w:tcPr/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DD690A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DD690A"/>
      </w:rPr>
      <w:tblPr/>
      <w:trPr/>
      <w:tcPr>
        <w:tcBorders>
          <w:top w:val="single" w:sz="4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b w:val="1"/>
        <w:color w:val="DD690A"/>
      </w:rPr>
      <w:tblPr/>
      <w:trPr/>
      <w:tcPr>
        <w:tcBorders>
          <w:bottom w:val="single" w:sz="4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00">
    <w:name w:val="List Table 7 Colorful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4A4A4A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A4A4A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A4A4A"/>
        <w:sz w:val="22"/>
      </w:rPr>
      <w:tblPr/>
      <w:trPr/>
      <w:tcPr>
        <w:shd w:val="clear" w:color="auto" w:fill="BFBFBF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BFBFBF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4A4A4A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A4A4A"/>
        <w:sz w:val="22"/>
      </w:rPr>
      <w:tblPr/>
      <w:trPr/>
      <w:tcPr/>
    </w:tblStylePr>
  </w:style>
  <w:style w:type="table" w:styleId="T101">
    <w:name w:val="List Table 7 Colorful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2B4B72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2B4B72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2B4B72"/>
        <w:sz w:val="22"/>
      </w:rPr>
      <w:tblPr/>
      <w:trPr/>
      <w:tcPr>
        <w:shd w:val="clear" w:color="auto" w:fill="D3DFEE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3DFEE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2B4B72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2B4B72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2B4B72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2B4B72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2B4B72"/>
        <w:sz w:val="22"/>
      </w:rPr>
      <w:tblPr/>
      <w:trPr/>
      <w:tcPr/>
    </w:tblStylePr>
  </w:style>
  <w:style w:type="table" w:styleId="T102">
    <w:name w:val="List Table 7 Colorful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9F3B38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9F3B38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9F3B38"/>
        <w:sz w:val="22"/>
      </w:rPr>
      <w:tblPr/>
      <w:trPr/>
      <w:tcPr>
        <w:shd w:val="clear" w:color="auto" w:fill="EFD3D2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FD3D2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9F3B38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9F3B38"/>
        <w:sz w:val="22"/>
      </w:rPr>
      <w:tblPr/>
      <w:trPr/>
      <w:tcPr/>
    </w:tblStylePr>
  </w:style>
  <w:style w:type="table" w:styleId="T103">
    <w:name w:val="List Table 7 Colorful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7C9A3F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7C9A3F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7C9A3F"/>
        <w:sz w:val="22"/>
      </w:rPr>
      <w:tblPr/>
      <w:trPr/>
      <w:tcPr>
        <w:shd w:val="clear" w:color="auto" w:fill="E6EED5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E6EED5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7C9A3F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7C9A3F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7C9A3F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7C9A3F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7C9A3F"/>
        <w:sz w:val="22"/>
      </w:rPr>
      <w:tblPr/>
      <w:trPr/>
      <w:tcPr/>
    </w:tblStylePr>
  </w:style>
  <w:style w:type="table" w:styleId="T104">
    <w:name w:val="List Table 7 Colorful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674F84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674F84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674F84"/>
        <w:sz w:val="22"/>
      </w:rPr>
      <w:tblPr/>
      <w:trPr/>
      <w:tcPr>
        <w:shd w:val="clear" w:color="auto" w:fill="DFD8E8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FD8E8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674F84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674F84"/>
        <w:sz w:val="22"/>
      </w:rPr>
      <w:tblPr/>
      <w:trPr/>
      <w:tcPr/>
    </w:tblStylePr>
  </w:style>
  <w:style w:type="table" w:styleId="T105">
    <w:name w:val="List Table 7 Colorful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348BA3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348BA3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348BA3"/>
        <w:sz w:val="22"/>
      </w:rPr>
      <w:tblPr/>
      <w:trPr/>
      <w:tcPr>
        <w:shd w:val="clear" w:color="auto" w:fill="D2EAF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D2EAF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348BA3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348BA3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348BA3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348BA3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348BA3"/>
        <w:sz w:val="22"/>
      </w:rPr>
      <w:tblPr/>
      <w:trPr/>
      <w:tcPr/>
    </w:tblStylePr>
  </w:style>
  <w:style w:type="table" w:styleId="T106">
    <w:name w:val="List Table 7 Colorful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rPr>
      <w:rFonts w:ascii="Arial" w:hAnsi="Arial"/>
      <w:color w:val="DD690A"/>
      <w:sz w:val="22"/>
    </w:r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DD690A"/>
        <w:sz w:val="22"/>
      </w:r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DD690A"/>
        <w:sz w:val="22"/>
      </w:rPr>
      <w:tblPr/>
      <w:trPr/>
      <w:tcPr>
        <w:shd w:val="clear" w:color="auto" w:fill="FDE5D1"/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>
        <w:shd w:val="clear" w:color="auto" w:fill="FDE5D1"/>
      </w:tcPr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DD690A"/>
        <w:sz w:val="22"/>
      </w:rPr>
      <w:tblPr/>
      <w:trPr/>
      <w:tcPr>
        <w:tcBorders>
          <w:top w:val="nil"/>
          <w:left w:val="single" w:sz="4" w:space="0" w:shadow="0" w:frame="0" w:color="000000"/>
          <w:bottom w:val="nil"/>
          <w:right w:val="nil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  <w:jc w:val="right"/>
      </w:pPr>
      <w:rPr>
        <w:rFonts w:ascii="Arial" w:hAnsi="Arial"/>
        <w:i w:val="1"/>
        <w:color w:val="DD690A"/>
        <w:sz w:val="22"/>
      </w:rPr>
      <w:tblPr/>
      <w:trPr/>
      <w:tcPr>
        <w:tcBorders>
          <w:top w:val="nil"/>
          <w:left w:val="nil"/>
          <w:bottom w:val="nil"/>
          <w:right w:val="single" w:sz="4" w:space="0" w:shadow="0" w:frame="0" w:color="000000"/>
        </w:tcBorders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DD690A"/>
        <w:sz w:val="22"/>
      </w:rPr>
      <w:tblPr/>
      <w:trPr/>
      <w:tcPr>
        <w:tcBorders>
          <w:top w:val="single" w:sz="4" w:space="0" w:shadow="0" w:frame="0" w:color="000000"/>
          <w:left w:val="nil"/>
          <w:bottom w:val="nil"/>
          <w:right w:val="nil"/>
        </w:tcBorders>
        <w:shd w:val="clear" w:color="auto" w:fill="FFFFF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i w:val="1"/>
        <w:color w:val="DD690A"/>
        <w:sz w:val="22"/>
      </w:rPr>
      <w:tblPr/>
      <w:trPr/>
      <w:tcPr>
        <w:tcBorders>
          <w:top w:val="nil"/>
          <w:left w:val="nil"/>
          <w:bottom w:val="single" w:sz="4" w:space="0" w:shadow="0" w:frame="0" w:color="000000"/>
          <w:right w:val="nil"/>
        </w:tcBorders>
        <w:shd w:val="clear" w:color="auto" w:fill="FFFFF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DD690A"/>
        <w:sz w:val="22"/>
      </w:rPr>
      <w:tblPr/>
      <w:trPr/>
      <w:tcPr/>
    </w:tblStylePr>
  </w:style>
  <w:style w:type="table" w:styleId="T107">
    <w:name w:val="Lined - Accent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08">
    <w:name w:val="Lined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8D7EA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8D7EA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09">
    <w:name w:val="Lined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0">
    <w:name w:val="Lined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1">
    <w:name w:val="Lined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2">
    <w:name w:val="Lined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3">
    <w:name w:val="Lined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4">
    <w:name w:val="Bordered &amp; Lined - Accent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2F2F2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7F7F7F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5">
    <w:name w:val="Bordered &amp; Lined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8D7EA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C8D7EA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5D8BC2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6">
    <w:name w:val="Bordered &amp; Lined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3DDDC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DA979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7">
    <w:name w:val="Bordered &amp; Lined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BF1DD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9BBB5A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8">
    <w:name w:val="Bordered &amp; Lined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E5DFEC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B2A1C7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19">
    <w:name w:val="Bordered &amp; Lined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DAEEF3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4BACC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0">
    <w:name w:val="Bordered &amp; Lined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shd w:val="clear" w:color="auto" w:fill="FDEAD9"/>
      </w:tcPr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F2F2F2"/>
        <w:sz w:val="22"/>
      </w:rPr>
      <w:tblPr/>
      <w:trPr/>
      <w:tcPr>
        <w:shd w:val="clear" w:color="auto" w:fill="F79646"/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1">
    <w:name w:val="Bordered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2">
    <w:name w:val="Bordered - Accent 1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3">
    <w:name w:val="Bordered - Accent 2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4">
    <w:name w:val="Bordered - Accent 3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5">
    <w:name w:val="Bordered - Accent 4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6">
    <w:name w:val="Bordered - Accent 5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table" w:styleId="T127">
    <w:name w:val="Bordered - Accent 6"/>
    <w:basedOn w:val="T0"/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</w:pBdr>
      <w:spacing w:beforeAutospacing="0" w:afterAutospacing="0"/>
    </w:pPr>
    <w:tblPr/>
    <w:trPr/>
    <w:tcPr/>
    <w:tblStylePr w:type="s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s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w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neCel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2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Horz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</w:tcBorders>
      </w:tcPr>
    </w:tblStylePr>
    <w:tblStylePr w:type="band2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band1Vert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  <w:tblStylePr w:type="la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left w:val="single" w:sz="12" w:space="0" w:shadow="0" w:frame="0" w:color="000000"/>
        </w:tcBorders>
      </w:tcPr>
    </w:tblStylePr>
    <w:tblStylePr w:type="firstCol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/>
    </w:tblStylePr>
    <w:tblStylePr w:type="la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top w:val="single" w:sz="12" w:space="0" w:shadow="0" w:frame="0" w:color="000000"/>
        </w:tcBorders>
      </w:tcPr>
    </w:tblStylePr>
    <w:tblStylePr w:type="firstRow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rPr>
        <w:rFonts w:ascii="Arial" w:hAnsi="Arial"/>
        <w:color w:val="404040"/>
        <w:sz w:val="22"/>
      </w:rPr>
      <w:tblPr/>
      <w:trPr/>
      <w:tcPr>
        <w:tcBorders>
          <w:bottom w:val="single" w:sz="12" w:space="0" w:shadow="0" w:frame="0" w:color="000000"/>
        </w:tcBorders>
      </w:tcPr>
    </w:tblStylePr>
    <w:tblStylePr w:type="wholeTable">
      <w:pPr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pacing w:beforeAutospacing="0" w:afterAutospacing="0"/>
      </w:pPr>
      <w:tblPr/>
      <w:trPr/>
      <w:tcPr/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