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63C0A668" w:rsidR="00967934" w:rsidRPr="00AE2EBF" w:rsidRDefault="00000000" w:rsidP="00AE2EBF">
      <w:pPr>
        <w:widowControl w:val="0"/>
        <w:pBdr>
          <w:top w:val="nil"/>
          <w:left w:val="nil"/>
          <w:bottom w:val="nil"/>
          <w:right w:val="nil"/>
          <w:between w:val="nil"/>
        </w:pBdr>
        <w:spacing w:after="0"/>
        <w:rPr>
          <w:rFonts w:asciiTheme="minorHAnsi" w:hAnsiTheme="minorHAnsi" w:cstheme="minorHAnsi"/>
        </w:rPr>
      </w:pPr>
      <w:r w:rsidRPr="00AE2EBF">
        <w:rPr>
          <w:rFonts w:asciiTheme="minorHAnsi" w:hAnsiTheme="minorHAnsi" w:cstheme="minorHAnsi"/>
        </w:rPr>
        <w:pict w14:anchorId="136D21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0pt;height:50pt;z-index:251656704;visibility:hidden">
            <o:lock v:ext="edit" selection="t"/>
          </v:shape>
        </w:pict>
      </w:r>
      <w:r w:rsidRPr="00AE2EBF">
        <w:rPr>
          <w:rFonts w:asciiTheme="minorHAnsi" w:hAnsiTheme="minorHAnsi" w:cstheme="minorHAnsi"/>
        </w:rPr>
        <w:pict w14:anchorId="43E6A95F">
          <v:shape id="_x0000_s2051" type="#_x0000_t136" style="position:absolute;margin-left:0;margin-top:0;width:50pt;height:50pt;z-index:251657728;visibility:hidden">
            <o:lock v:ext="edit" selection="t"/>
          </v:shape>
        </w:pict>
      </w:r>
      <w:r w:rsidRPr="00AE2EBF">
        <w:rPr>
          <w:rFonts w:asciiTheme="minorHAnsi" w:hAnsiTheme="minorHAnsi" w:cstheme="minorHAnsi"/>
        </w:rPr>
        <w:pict w14:anchorId="28323E9B">
          <v:shape id="_x0000_s2050" type="#_x0000_t136" style="position:absolute;margin-left:0;margin-top:0;width:50pt;height:50pt;z-index:251658752;visibility:hidden">
            <o:lock v:ext="edit" selection="t"/>
          </v:shape>
        </w:pict>
      </w:r>
      <w:r w:rsidRPr="00AE2EBF">
        <w:rPr>
          <w:rFonts w:asciiTheme="minorHAnsi" w:hAnsiTheme="minorHAnsi" w:cstheme="minorHAnsi"/>
          <w:b/>
          <w:bCs/>
        </w:rPr>
        <w:t xml:space="preserve">SEÑOR NOTARIO: </w:t>
      </w:r>
      <w:r w:rsidRPr="00AE2EBF">
        <w:rPr>
          <w:rFonts w:asciiTheme="minorHAnsi" w:hAnsiTheme="minorHAnsi" w:cstheme="minorHAnsi"/>
        </w:rPr>
        <w:t xml:space="preserve">En el protocolo a su cargo sírvase incorporar una escritura pública de compraventa y constitución de primera hipoteca abierta y prohibición voluntaria de enajenar, que se otorga al tenor de las estipulaciones que se expresan a continuación: </w:t>
      </w:r>
    </w:p>
    <w:p w14:paraId="00000004" w14:textId="77777777" w:rsidR="00967934" w:rsidRPr="00AE2EBF" w:rsidRDefault="00000000">
      <w:pPr>
        <w:spacing w:line="240" w:lineRule="auto"/>
        <w:jc w:val="both"/>
        <w:rPr>
          <w:rFonts w:asciiTheme="minorHAnsi" w:hAnsiTheme="minorHAnsi" w:cstheme="minorHAnsi"/>
          <w:b/>
          <w:bCs/>
        </w:rPr>
      </w:pPr>
      <w:r w:rsidRPr="00AE2EBF">
        <w:rPr>
          <w:rFonts w:asciiTheme="minorHAnsi" w:hAnsiTheme="minorHAnsi" w:cstheme="minorHAnsi"/>
          <w:b/>
          <w:bCs/>
          <w:u w:val="single"/>
        </w:rPr>
        <w:t>PRIMERA PARTE: CONTRATO DE COMPRAVENTA. –</w:t>
      </w:r>
      <w:r w:rsidRPr="00AE2EBF">
        <w:rPr>
          <w:rFonts w:asciiTheme="minorHAnsi" w:hAnsiTheme="minorHAnsi" w:cstheme="minorHAnsi"/>
          <w:b/>
          <w:bCs/>
        </w:rPr>
        <w:t xml:space="preserve"> </w:t>
      </w:r>
    </w:p>
    <w:p w14:paraId="1B63B6E5" w14:textId="273E5B8E" w:rsidR="00A750F5" w:rsidRPr="008128D7" w:rsidRDefault="00000000" w:rsidP="00A750F5">
      <w:pPr>
        <w:spacing w:after="160" w:line="278" w:lineRule="auto"/>
      </w:pPr>
      <w:r w:rsidRPr="00AE2EBF">
        <w:rPr>
          <w:rFonts w:asciiTheme="minorHAnsi" w:hAnsiTheme="minorHAnsi" w:cstheme="minorHAnsi"/>
          <w:b/>
          <w:bCs/>
        </w:rPr>
        <w:t>CLÁUSULA PRIMERA:</w:t>
      </w:r>
      <w:r w:rsidR="00AE2EBF" w:rsidRPr="00AE2EBF">
        <w:rPr>
          <w:rFonts w:asciiTheme="minorHAnsi" w:hAnsiTheme="minorHAnsi" w:cstheme="minorHAnsi"/>
          <w:b/>
          <w:bCs/>
        </w:rPr>
        <w:t>COMPARECIENTES</w:t>
      </w:r>
      <w:r w:rsidR="00AE2EBF" w:rsidRPr="00AE2EBF">
        <w:rPr>
          <w:rFonts w:asciiTheme="minorHAnsi" w:hAnsiTheme="minorHAnsi" w:cstheme="minorHAnsi"/>
        </w:rPr>
        <w:t>. -</w:t>
      </w:r>
      <w:r w:rsidRPr="00AE2EBF">
        <w:rPr>
          <w:rFonts w:asciiTheme="minorHAnsi" w:hAnsiTheme="minorHAnsi" w:cstheme="minorHAnsi"/>
        </w:rPr>
        <w:t xml:space="preserve"> Comparecen a la celebración del </w:t>
      </w:r>
      <w:r w:rsidR="00AE2EBF" w:rsidRPr="00AE2EBF">
        <w:rPr>
          <w:rFonts w:asciiTheme="minorHAnsi" w:hAnsiTheme="minorHAnsi" w:cstheme="minorHAnsi"/>
        </w:rPr>
        <w:t xml:space="preserve">presente contrato, </w:t>
      </w:r>
      <w:r w:rsidR="00A750F5" w:rsidRPr="008128D7">
        <w:rPr>
          <w:b/>
          <w:bCs/>
        </w:rPr>
        <w:t>A)</w:t>
      </w:r>
      <w:r w:rsidR="00A750F5" w:rsidRPr="008128D7">
        <w:t xml:space="preserve"> Los cónyuges el/la señor(a) {{nombre_vendedor_1}}, con cédula de ciudadanía No. {{cedula_vendedor_1}}, y el/la señor(a) {{nombre_vendedor_2}}, con cédula de ciudadanía No. {{cedula_vendedor_2}}, de estado civil {{estado_civil_vendedores}}, de profesión {{profesion_vendedor_1}} y {{profesion_vendedor_2}}, respectivamente, por sus propios y personales derechos y por los que representan de la sociedad conyugal por ellos formada, domiciliado(s) en {{direccion_vendedores}}, con número de celular {{celular_vendedores}} y dirección electrónica {{email_vendedores}}, a quienes en adelante se les denominará como </w:t>
      </w:r>
      <w:r w:rsidR="00A750F5" w:rsidRPr="008128D7">
        <w:rPr>
          <w:b/>
          <w:bCs/>
        </w:rPr>
        <w:t xml:space="preserve">“PARTE VENDEDORA”; </w:t>
      </w:r>
      <w:r w:rsidR="00A750F5" w:rsidRPr="008128D7">
        <w:t xml:space="preserve">y, </w:t>
      </w:r>
    </w:p>
    <w:p w14:paraId="7C6B5C7F" w14:textId="77777777" w:rsidR="00471598" w:rsidRDefault="00000000" w:rsidP="00471598">
      <w:pPr>
        <w:rPr>
          <w:b/>
          <w:bCs/>
        </w:rPr>
      </w:pPr>
      <w:r w:rsidRPr="00AE2EBF">
        <w:rPr>
          <w:rFonts w:asciiTheme="minorHAnsi" w:hAnsiTheme="minorHAnsi" w:cstheme="minorHAnsi"/>
          <w:b/>
          <w:bCs/>
        </w:rPr>
        <w:t>B)</w:t>
      </w:r>
      <w:r w:rsidR="00471598">
        <w:rPr>
          <w:rFonts w:asciiTheme="minorHAnsi" w:hAnsiTheme="minorHAnsi" w:cstheme="minorHAnsi"/>
          <w:b/>
          <w:bCs/>
        </w:rPr>
        <w:t xml:space="preserve"> </w:t>
      </w:r>
      <w:r w:rsidR="00471598" w:rsidRPr="008128D7">
        <w:t xml:space="preserve">Los cónyuges el/la señor(a) {{nombre_comprador_1}}, con cédula de ciudadanía No. {{cedula_comprador_1}}, y el/la señor(a) {{nombre_comprador_2}}, con cédula de ciudadanía No. {{cedula_comprador_2}}, de estado civil {{estado_civil_compradores}}, de profesión {{profesion_comprador_1}} y {{profesion_comprador_2}}, respectivamente, por sus propios y personales derechos y por los que representan de la sociedad conyugal por ellos formada, domiciliado(s) en {{direccion_compradores}}, con número de celular {{celular_compradores}} y dirección electrónica {{email_compradores}}, a quienes en adelante se les denominará como </w:t>
      </w:r>
      <w:r w:rsidR="00471598" w:rsidRPr="004718B5">
        <w:rPr>
          <w:b/>
          <w:bCs/>
        </w:rPr>
        <w:t>"PARTE COMPRADORA"</w:t>
      </w:r>
      <w:r w:rsidR="00471598">
        <w:rPr>
          <w:b/>
          <w:bCs/>
        </w:rPr>
        <w:t xml:space="preserve">. </w:t>
      </w:r>
    </w:p>
    <w:p w14:paraId="00000008" w14:textId="484EE1EA" w:rsidR="00967934" w:rsidRPr="00471598" w:rsidRDefault="00471598" w:rsidP="00471598">
      <w:pPr>
        <w:spacing w:after="160" w:line="278" w:lineRule="auto"/>
      </w:pPr>
      <w:r w:rsidRPr="008128D7">
        <w:t>Los comparecientes son de nacionalidad ecuatoriana, mayores de edad, domiciliados en esta ciudad de {{ciudad_comparecientes}}, hábiles para contratar y obligarse.</w:t>
      </w:r>
    </w:p>
    <w:p w14:paraId="00000009" w14:textId="1F31F2FC" w:rsidR="00967934" w:rsidRPr="00AE2EBF" w:rsidRDefault="00000000">
      <w:pPr>
        <w:spacing w:after="120"/>
        <w:jc w:val="both"/>
        <w:rPr>
          <w:rFonts w:asciiTheme="minorHAnsi" w:hAnsiTheme="minorHAnsi" w:cstheme="minorHAnsi"/>
          <w:highlight w:val="white"/>
        </w:rPr>
      </w:pPr>
      <w:r w:rsidRPr="00AE2EBF">
        <w:rPr>
          <w:rFonts w:asciiTheme="minorHAnsi" w:hAnsiTheme="minorHAnsi" w:cstheme="minorHAnsi"/>
          <w:b/>
          <w:bCs/>
          <w:highlight w:val="white"/>
        </w:rPr>
        <w:t>CLÁUSULA SEGUNDA: ANTECEDENTES</w:t>
      </w:r>
      <w:r w:rsidRPr="00AE2EBF">
        <w:rPr>
          <w:rFonts w:asciiTheme="minorHAnsi" w:hAnsiTheme="minorHAnsi" w:cstheme="minorHAnsi"/>
          <w:highlight w:val="white"/>
        </w:rPr>
        <w:t xml:space="preserve">. – </w:t>
      </w:r>
      <w:r w:rsidRPr="00AE2EBF">
        <w:rPr>
          <w:rFonts w:asciiTheme="minorHAnsi" w:hAnsiTheme="minorHAnsi" w:cstheme="minorHAnsi"/>
          <w:b/>
          <w:bCs/>
          <w:highlight w:val="white"/>
        </w:rPr>
        <w:t>Uno)</w:t>
      </w:r>
      <w:r w:rsidR="00471598" w:rsidRPr="00471598">
        <w:t xml:space="preserve"> </w:t>
      </w:r>
      <w:r w:rsidR="00471598" w:rsidRPr="008128D7">
        <w:t xml:space="preserve">La </w:t>
      </w:r>
      <w:r w:rsidR="00471598" w:rsidRPr="00471598">
        <w:rPr>
          <w:b/>
          <w:bCs/>
        </w:rPr>
        <w:t xml:space="preserve">PARTE VENDEDORA </w:t>
      </w:r>
      <w:r w:rsidR="00471598" w:rsidRPr="008128D7">
        <w:t xml:space="preserve">es propietaria del bien consistente en {{descripcion_inmueble}}, que se encuentra circunscrito dentro de los siguientes linderos: </w:t>
      </w:r>
      <w:r w:rsidRPr="00AE2EBF">
        <w:rPr>
          <w:rFonts w:asciiTheme="minorHAnsi" w:hAnsiTheme="minorHAnsi" w:cstheme="minorHAnsi"/>
          <w:highlight w:val="white"/>
        </w:rPr>
        <w:t xml:space="preserve"> </w:t>
      </w:r>
    </w:p>
    <w:p w14:paraId="411A98B1" w14:textId="77777777" w:rsidR="00471598" w:rsidRDefault="00471598">
      <w:pPr>
        <w:spacing w:after="120"/>
        <w:jc w:val="both"/>
      </w:pPr>
      <w:r w:rsidRPr="00471598">
        <w:rPr>
          <w:b/>
          <w:bCs/>
        </w:rPr>
        <w:t>POR EL NORTE:</w:t>
      </w:r>
      <w:r w:rsidRPr="008128D7">
        <w:t xml:space="preserve"> {{lindero_norte}} </w:t>
      </w:r>
    </w:p>
    <w:p w14:paraId="78DBED32" w14:textId="77777777" w:rsidR="00471598" w:rsidRDefault="00471598">
      <w:pPr>
        <w:spacing w:after="120"/>
        <w:jc w:val="both"/>
      </w:pPr>
      <w:r w:rsidRPr="00471598">
        <w:rPr>
          <w:b/>
          <w:bCs/>
        </w:rPr>
        <w:t>POR EL SUR: {{</w:t>
      </w:r>
      <w:r w:rsidRPr="008128D7">
        <w:t xml:space="preserve">lindero_sur}} </w:t>
      </w:r>
    </w:p>
    <w:p w14:paraId="102C16D1" w14:textId="77777777" w:rsidR="00471598" w:rsidRDefault="00471598">
      <w:pPr>
        <w:spacing w:after="120"/>
        <w:jc w:val="both"/>
      </w:pPr>
      <w:r w:rsidRPr="00471598">
        <w:rPr>
          <w:b/>
          <w:bCs/>
        </w:rPr>
        <w:t>POR EL ESTE:</w:t>
      </w:r>
      <w:r w:rsidRPr="008128D7">
        <w:t xml:space="preserve"> {{lindero_este}} </w:t>
      </w:r>
    </w:p>
    <w:p w14:paraId="2A0CCB1A" w14:textId="77777777" w:rsidR="00471598" w:rsidRDefault="00471598">
      <w:pPr>
        <w:spacing w:after="120"/>
        <w:jc w:val="both"/>
        <w:rPr>
          <w:rFonts w:asciiTheme="minorHAnsi" w:hAnsiTheme="minorHAnsi" w:cstheme="minorHAnsi"/>
          <w:highlight w:val="white"/>
        </w:rPr>
      </w:pPr>
      <w:r w:rsidRPr="00471598">
        <w:rPr>
          <w:b/>
          <w:bCs/>
        </w:rPr>
        <w:t>POR EL OESTE:</w:t>
      </w:r>
      <w:r w:rsidRPr="008128D7">
        <w:t xml:space="preserve"> {{lindero_oeste}}</w:t>
      </w:r>
      <w:r w:rsidR="00000000" w:rsidRPr="00AE2EBF">
        <w:rPr>
          <w:rFonts w:asciiTheme="minorHAnsi" w:hAnsiTheme="minorHAnsi" w:cstheme="minorHAnsi"/>
          <w:highlight w:val="white"/>
        </w:rPr>
        <w:t xml:space="preserve">, </w:t>
      </w:r>
    </w:p>
    <w:p w14:paraId="45ACA305" w14:textId="77777777" w:rsidR="00471598" w:rsidRDefault="00471598" w:rsidP="00471598">
      <w:r w:rsidRPr="008128D7">
        <w:t xml:space="preserve">Con un ÁREA ÚTIL: {{area_util}}, </w:t>
      </w:r>
    </w:p>
    <w:p w14:paraId="0AF6E111" w14:textId="77777777" w:rsidR="00471598" w:rsidRDefault="00471598" w:rsidP="00471598">
      <w:r w:rsidRPr="008128D7">
        <w:t xml:space="preserve">ÁREA COMÚN: {{area_comun}}, </w:t>
      </w:r>
    </w:p>
    <w:p w14:paraId="3C251262" w14:textId="77777777" w:rsidR="00471598" w:rsidRDefault="00471598" w:rsidP="00471598">
      <w:r w:rsidRPr="008128D7">
        <w:t xml:space="preserve">ÁREA TOTAL: {{area_total_inmueble}}. </w:t>
      </w:r>
    </w:p>
    <w:p w14:paraId="753EFED5" w14:textId="77777777" w:rsidR="00471598" w:rsidRDefault="00471598" w:rsidP="00471598">
      <w:r w:rsidRPr="008128D7">
        <w:t xml:space="preserve">ÁREA DE CONSTRUCCIÓN: {{area_construccion}}, </w:t>
      </w:r>
    </w:p>
    <w:p w14:paraId="0CC32B4A" w14:textId="77777777" w:rsidR="00471598" w:rsidRDefault="00471598" w:rsidP="00471598">
      <w:r w:rsidRPr="008128D7">
        <w:t xml:space="preserve">ÁREA DE SOLAR: {{area_solar}}, </w:t>
      </w:r>
    </w:p>
    <w:p w14:paraId="36607DBD" w14:textId="77777777" w:rsidR="00471598" w:rsidRDefault="00471598" w:rsidP="00471598">
      <w:r w:rsidRPr="008128D7">
        <w:t xml:space="preserve">SUB-TOTAL: {{subtotal_area}}, </w:t>
      </w:r>
    </w:p>
    <w:p w14:paraId="2EC49CEB" w14:textId="77777777" w:rsidR="00471598" w:rsidRDefault="00471598" w:rsidP="00471598">
      <w:r w:rsidRPr="008128D7">
        <w:lastRenderedPageBreak/>
        <w:t xml:space="preserve">ÁREA COMÚN: {{area_comun_2}}, </w:t>
      </w:r>
    </w:p>
    <w:p w14:paraId="47C4B45E" w14:textId="77777777" w:rsidR="00471598" w:rsidRDefault="00471598" w:rsidP="00471598">
      <w:r w:rsidRPr="008128D7">
        <w:t xml:space="preserve">ALÍCUOTA: {{alicuota_inmueble}}, </w:t>
      </w:r>
    </w:p>
    <w:p w14:paraId="00000018" w14:textId="43CACE04" w:rsidR="00967934" w:rsidRPr="00471598" w:rsidRDefault="00471598" w:rsidP="00471598">
      <w:pPr>
        <w:spacing w:after="160" w:line="278" w:lineRule="auto"/>
      </w:pPr>
      <w:r w:rsidRPr="008128D7">
        <w:t>ÁREA TOTAL: {{area_total_desglose}}, situado en la parroquia {{parroquia_inmueble}}, del cantón {{canton_inmueble}}, Provincia de {{provincia_inmueble}}, que se encuentra identificado con el código catastral: {{codigo_catastral}}.</w:t>
      </w:r>
    </w:p>
    <w:p w14:paraId="0000001A" w14:textId="38C54609" w:rsidR="00967934" w:rsidRPr="00AE2EBF" w:rsidRDefault="00000000">
      <w:pPr>
        <w:spacing w:after="120" w:line="240" w:lineRule="auto"/>
        <w:jc w:val="both"/>
        <w:rPr>
          <w:rFonts w:asciiTheme="minorHAnsi" w:hAnsiTheme="minorHAnsi" w:cstheme="minorHAnsi"/>
          <w:highlight w:val="white"/>
        </w:rPr>
      </w:pPr>
      <w:sdt>
        <w:sdtPr>
          <w:rPr>
            <w:rFonts w:asciiTheme="minorHAnsi" w:hAnsiTheme="minorHAnsi" w:cstheme="minorHAnsi"/>
          </w:rPr>
          <w:tag w:val="goog_rdk_1"/>
          <w:id w:val="1562419438"/>
        </w:sdtPr>
        <w:sdtContent>
          <w:commentRangeStart w:id="0"/>
        </w:sdtContent>
      </w:sdt>
      <w:commentRangeEnd w:id="0"/>
      <w:r w:rsidR="00AE2EBF" w:rsidRPr="00AE2EBF">
        <w:rPr>
          <w:rStyle w:val="Refdecomentario"/>
          <w:rFonts w:asciiTheme="minorHAnsi" w:hAnsiTheme="minorHAnsi" w:cstheme="minorHAnsi"/>
          <w:b/>
          <w:bCs/>
          <w:sz w:val="22"/>
          <w:szCs w:val="22"/>
          <w:highlight w:val="white"/>
        </w:rPr>
        <w:commentReference w:id="0"/>
      </w:r>
      <w:r w:rsidR="00AE2EBF" w:rsidRPr="00AE2EBF">
        <w:rPr>
          <w:rFonts w:asciiTheme="minorHAnsi" w:hAnsiTheme="minorHAnsi" w:cstheme="minorHAnsi"/>
          <w:b/>
          <w:bCs/>
          <w:highlight w:val="white"/>
        </w:rPr>
        <w:t>Dos)</w:t>
      </w:r>
      <w:r w:rsidR="00AE2EBF" w:rsidRPr="00AE2EBF">
        <w:rPr>
          <w:rFonts w:asciiTheme="minorHAnsi" w:hAnsiTheme="minorHAnsi" w:cstheme="minorHAnsi"/>
          <w:highlight w:val="white"/>
        </w:rPr>
        <w:t xml:space="preserve"> </w:t>
      </w:r>
      <w:r w:rsidR="00471598" w:rsidRPr="008128D7">
        <w:t>Mediante escritura pública celebrada el {{fecha_escritura_antecedente}}, inscrita en el Registro de la Propiedad del cantón {{canton_registro_antecedente}}, el {{fecha_inscripcion_antecedente}}, {{detalle_antecedentes_dominio}}.</w:t>
      </w:r>
    </w:p>
    <w:p w14:paraId="0000001C" w14:textId="38EC6A8B" w:rsidR="00967934" w:rsidRPr="00471598" w:rsidRDefault="00000000" w:rsidP="00471598">
      <w:pPr>
        <w:spacing w:after="120" w:line="240" w:lineRule="auto"/>
        <w:jc w:val="both"/>
        <w:rPr>
          <w:rFonts w:asciiTheme="minorHAnsi" w:hAnsiTheme="minorHAnsi" w:cstheme="minorHAnsi"/>
        </w:rPr>
      </w:pPr>
      <w:r w:rsidRPr="00AE2EBF">
        <w:rPr>
          <w:rFonts w:asciiTheme="minorHAnsi" w:hAnsiTheme="minorHAnsi" w:cstheme="minorHAnsi"/>
          <w:highlight w:val="white"/>
        </w:rPr>
        <w:t>Los demás an</w:t>
      </w:r>
      <w:r w:rsidRPr="00AE2EBF">
        <w:rPr>
          <w:rFonts w:asciiTheme="minorHAnsi" w:hAnsiTheme="minorHAnsi" w:cstheme="minorHAnsi"/>
        </w:rPr>
        <w:t>tecedentes de dominio constan en el certificado conferido por el Registrador de la Propiedad del cantón correspondiente que se adjunta como documento habilitante, los cuales se tienen aquí por reproducidos como si a la letra se insertaren en este documento para todos los efectos legales a que haya lugar.</w:t>
      </w:r>
    </w:p>
    <w:p w14:paraId="65D1507A" w14:textId="77777777" w:rsidR="00471598" w:rsidRPr="008128D7" w:rsidRDefault="00471598" w:rsidP="00471598">
      <w:pPr>
        <w:spacing w:after="160" w:line="278" w:lineRule="auto"/>
      </w:pPr>
      <w:r w:rsidRPr="008128D7">
        <w:t>CLÁUSULA TERCERA: COMPRAVENTA. - En mérito de los antecedentes expuestos, la "PARTE VENDEDORA", vende y da en perpetua enajenación, y como cuerpo cierto, a favor de la “PARTE COMPRADORA”, los inmuebles detallados, descritos e identificados en el numeral uno de la cláusula segunda de antecedentes, cuyos linderos, dimensiones, superficies y demás características específicas están detallados en la mencionada cláusula.</w:t>
      </w:r>
    </w:p>
    <w:p w14:paraId="0000001E" w14:textId="77777777" w:rsidR="00967934" w:rsidRPr="00AE2EBF" w:rsidRDefault="00000000">
      <w:pPr>
        <w:spacing w:after="120" w:line="240" w:lineRule="auto"/>
        <w:jc w:val="both"/>
        <w:rPr>
          <w:rFonts w:asciiTheme="minorHAnsi" w:hAnsiTheme="minorHAnsi" w:cstheme="minorHAnsi"/>
          <w:highlight w:val="white"/>
        </w:rPr>
      </w:pPr>
      <w:sdt>
        <w:sdtPr>
          <w:rPr>
            <w:rFonts w:asciiTheme="minorHAnsi" w:hAnsiTheme="minorHAnsi" w:cstheme="minorHAnsi"/>
          </w:rPr>
          <w:tag w:val="goog_rdk_2"/>
          <w:id w:val="-353115530"/>
        </w:sdtPr>
        <w:sdtContent>
          <w:commentRangeStart w:id="1"/>
        </w:sdtContent>
      </w:sdt>
      <w:r w:rsidRPr="00AE2EBF">
        <w:rPr>
          <w:rFonts w:asciiTheme="minorHAnsi" w:hAnsiTheme="minorHAnsi" w:cstheme="minorHAnsi"/>
          <w:b/>
          <w:bCs/>
          <w:highlight w:val="white"/>
        </w:rPr>
        <w:t>CLÁUSULA CUARTA:</w:t>
      </w:r>
      <w:commentRangeEnd w:id="1"/>
      <w:r w:rsidR="00AE2EBF" w:rsidRPr="00AE2EBF">
        <w:rPr>
          <w:rStyle w:val="Refdecomentario"/>
          <w:rFonts w:asciiTheme="minorHAnsi" w:hAnsiTheme="minorHAnsi" w:cstheme="minorHAnsi"/>
          <w:b/>
          <w:bCs/>
          <w:sz w:val="22"/>
          <w:szCs w:val="22"/>
          <w:highlight w:val="white"/>
        </w:rPr>
        <w:commentReference w:id="1"/>
      </w:r>
      <w:r w:rsidRPr="00AE2EBF">
        <w:rPr>
          <w:rFonts w:asciiTheme="minorHAnsi" w:hAnsiTheme="minorHAnsi" w:cstheme="minorHAnsi"/>
          <w:b/>
          <w:bCs/>
          <w:highlight w:val="white"/>
        </w:rPr>
        <w:t xml:space="preserve"> PRECIO, FORMA DE PAGO Y ENTREGA DEL INMUEBLE. - </w:t>
      </w:r>
      <w:r w:rsidRPr="00AE2EBF">
        <w:rPr>
          <w:rFonts w:asciiTheme="minorHAnsi" w:hAnsiTheme="minorHAnsi" w:cstheme="minorHAnsi"/>
          <w:highlight w:val="white"/>
        </w:rPr>
        <w:t xml:space="preserve"> Las partes contratantes fijan como justo precio del inmueble materia de la compraventa, la suma de </w:t>
      </w:r>
      <w:r w:rsidRPr="00AE2EBF">
        <w:rPr>
          <w:rFonts w:asciiTheme="minorHAnsi" w:hAnsiTheme="minorHAnsi" w:cstheme="minorHAnsi"/>
          <w:b/>
          <w:bCs/>
          <w:highlight w:val="yellow"/>
        </w:rPr>
        <w:t>XXXXXX MIL CON 00/100 DÓLARES DE LOS ESTADOS UNIDOS DE AMÉRICA (USD XX.000,00)</w:t>
      </w:r>
      <w:r w:rsidRPr="00AE2EBF">
        <w:rPr>
          <w:rFonts w:asciiTheme="minorHAnsi" w:hAnsiTheme="minorHAnsi" w:cstheme="minorHAnsi"/>
          <w:highlight w:val="yellow"/>
        </w:rPr>
        <w:t xml:space="preserve">, </w:t>
      </w:r>
      <w:r w:rsidRPr="00AE2EBF">
        <w:rPr>
          <w:rFonts w:asciiTheme="minorHAnsi" w:hAnsiTheme="minorHAnsi" w:cstheme="minorHAnsi"/>
          <w:highlight w:val="white"/>
        </w:rPr>
        <w:t xml:space="preserve">precio del cual a la celebración de la presente escritura se entregó </w:t>
      </w:r>
      <w:r w:rsidRPr="00AE2EBF">
        <w:rPr>
          <w:rFonts w:asciiTheme="minorHAnsi" w:hAnsiTheme="minorHAnsi" w:cstheme="minorHAnsi"/>
          <w:b/>
          <w:bCs/>
          <w:highlight w:val="yellow"/>
        </w:rPr>
        <w:t>XXXXXXXXXX CON 00/100 DÓLARES DE LOS ESTADOS UNIDOS DE AMÉRICA  (USD XX.000,00)</w:t>
      </w:r>
      <w:r w:rsidRPr="00AE2EBF">
        <w:rPr>
          <w:rFonts w:asciiTheme="minorHAnsi" w:hAnsiTheme="minorHAnsi" w:cstheme="minorHAnsi"/>
          <w:highlight w:val="yellow"/>
        </w:rPr>
        <w:t>,</w:t>
      </w:r>
      <w:r w:rsidRPr="00AE2EBF">
        <w:rPr>
          <w:rFonts w:asciiTheme="minorHAnsi" w:hAnsiTheme="minorHAnsi" w:cstheme="minorHAnsi"/>
          <w:highlight w:val="white"/>
        </w:rPr>
        <w:t xml:space="preserve"> y el valor restante de  </w:t>
      </w:r>
      <w:r w:rsidRPr="00AE2EBF">
        <w:rPr>
          <w:rFonts w:asciiTheme="minorHAnsi" w:hAnsiTheme="minorHAnsi" w:cstheme="minorHAnsi"/>
          <w:b/>
          <w:bCs/>
          <w:highlight w:val="yellow"/>
        </w:rPr>
        <w:t>XXXXXXXXXCON 00/100 DÓLARES DE LOS ESTADOS UNIDOS DE AMÉRICA (USD XX.000,00),</w:t>
      </w:r>
      <w:r w:rsidRPr="00AE2EBF">
        <w:rPr>
          <w:rFonts w:asciiTheme="minorHAnsi" w:hAnsiTheme="minorHAnsi" w:cstheme="minorHAnsi"/>
          <w:highlight w:val="yellow"/>
        </w:rPr>
        <w:t xml:space="preserve"> </w:t>
      </w:r>
      <w:r w:rsidRPr="00AE2EBF">
        <w:rPr>
          <w:rFonts w:asciiTheme="minorHAnsi" w:hAnsiTheme="minorHAnsi" w:cstheme="minorHAnsi"/>
          <w:highlight w:val="white"/>
        </w:rPr>
        <w:t xml:space="preserve">que LA PARTE COMPRADORA paga a LA PARTE VENDEDORA con préstamo hipotecario que le otorga el </w:t>
      </w:r>
      <w:r w:rsidRPr="00AE2EBF">
        <w:rPr>
          <w:rFonts w:asciiTheme="minorHAnsi" w:hAnsiTheme="minorHAnsi" w:cstheme="minorHAnsi"/>
          <w:b/>
          <w:bCs/>
          <w:highlight w:val="white"/>
        </w:rPr>
        <w:t>BANCO DEL INSTITUTO ECUATORIANO DE SEGURIDAD SOCIAL (BIESS)</w:t>
      </w:r>
      <w:r w:rsidRPr="00AE2EBF">
        <w:rPr>
          <w:rFonts w:asciiTheme="minorHAnsi" w:hAnsiTheme="minorHAnsi" w:cstheme="minorHAnsi"/>
          <w:highlight w:val="white"/>
        </w:rPr>
        <w:t>, el cual será acreditado en la cuenta bancaria de LA PARTE VENDEDORA, a través del sistema interbancario de pagos, por lo que no tiene reclamo alguno que hacer sobre el precio pactado y su forma de pago.</w:t>
      </w:r>
    </w:p>
    <w:p w14:paraId="0000001F" w14:textId="77777777" w:rsidR="00967934" w:rsidRPr="00AE2EBF" w:rsidRDefault="00000000">
      <w:pPr>
        <w:spacing w:after="120"/>
        <w:jc w:val="both"/>
        <w:rPr>
          <w:rFonts w:asciiTheme="minorHAnsi" w:hAnsiTheme="minorHAnsi" w:cstheme="minorHAnsi"/>
        </w:rPr>
      </w:pPr>
      <w:r w:rsidRPr="00AE2EBF">
        <w:rPr>
          <w:rFonts w:asciiTheme="minorHAnsi" w:hAnsiTheme="minorHAnsi" w:cstheme="minorHAnsi"/>
          <w:b/>
          <w:bCs/>
        </w:rPr>
        <w:t>CLÁUSULA QUINTA: TRANSFERENCIA DE DOMINIO.-</w:t>
      </w:r>
      <w:r w:rsidRPr="00AE2EBF">
        <w:rPr>
          <w:rFonts w:asciiTheme="minorHAnsi" w:hAnsiTheme="minorHAnsi" w:cstheme="minorHAnsi"/>
        </w:rPr>
        <w:t xml:space="preserve"> La PARTE VENDEDORA transfiere a favor de la “PARTE COMPRADORA”,  el dominio y posesión de los inmuebles enajenados, con todos sus usos,  costumbres, entradas, salidas, derechos y servidumbres tanto activas como pasivas que les son anexos; así como todo aquello que se considere inmueble por destinación, incorporación o naturaleza de acuerdo al Código Civil Ecuatoriano, obligándose la “PARTE VENDEDORA” al saneamiento por evicción de conformidad con la Ley.  </w:t>
      </w:r>
    </w:p>
    <w:p w14:paraId="00000020" w14:textId="77777777" w:rsidR="00967934" w:rsidRPr="00AE2EBF" w:rsidRDefault="00000000">
      <w:pPr>
        <w:spacing w:after="0"/>
        <w:jc w:val="both"/>
        <w:rPr>
          <w:rFonts w:asciiTheme="minorHAnsi" w:hAnsiTheme="minorHAnsi" w:cstheme="minorHAnsi"/>
          <w:b/>
          <w:bCs/>
        </w:rPr>
      </w:pPr>
      <w:r w:rsidRPr="00AE2EBF">
        <w:rPr>
          <w:rFonts w:asciiTheme="minorHAnsi" w:hAnsiTheme="minorHAnsi" w:cstheme="minorHAnsi"/>
          <w:b/>
          <w:bCs/>
        </w:rPr>
        <w:t>CLÁUSULA SEXTA. - AUSENCIA DE GRAVÁMENES:</w:t>
      </w:r>
      <w:r w:rsidRPr="00AE2EBF">
        <w:rPr>
          <w:rFonts w:asciiTheme="minorHAnsi" w:hAnsiTheme="minorHAnsi" w:cstheme="minorHAnsi"/>
        </w:rPr>
        <w:t xml:space="preserve"> La transferencia de dominio se efectúa exenta de todo gravamen, según consta del certificado conferido por el Registrador de la Propiedad del cantón correspondiente que se agrega como habilitante. -</w:t>
      </w:r>
      <w:r w:rsidRPr="00AE2EBF">
        <w:rPr>
          <w:rFonts w:asciiTheme="minorHAnsi" w:hAnsiTheme="minorHAnsi" w:cstheme="minorHAnsi"/>
          <w:b/>
          <w:bCs/>
        </w:rPr>
        <w:t xml:space="preserve"> </w:t>
      </w:r>
    </w:p>
    <w:p w14:paraId="00000021" w14:textId="77777777" w:rsidR="00967934" w:rsidRPr="00AE2EBF" w:rsidRDefault="00967934">
      <w:pPr>
        <w:spacing w:after="0"/>
        <w:jc w:val="both"/>
        <w:rPr>
          <w:rFonts w:asciiTheme="minorHAnsi" w:hAnsiTheme="minorHAnsi" w:cstheme="minorHAnsi"/>
          <w:b/>
          <w:bCs/>
        </w:rPr>
      </w:pPr>
    </w:p>
    <w:p w14:paraId="00000022" w14:textId="77777777" w:rsidR="00967934" w:rsidRPr="00AE2EBF" w:rsidRDefault="00000000">
      <w:pPr>
        <w:spacing w:after="0"/>
        <w:jc w:val="both"/>
        <w:rPr>
          <w:rFonts w:asciiTheme="minorHAnsi" w:hAnsiTheme="minorHAnsi" w:cstheme="minorHAnsi"/>
        </w:rPr>
      </w:pPr>
      <w:r w:rsidRPr="00AE2EBF">
        <w:rPr>
          <w:rFonts w:asciiTheme="minorHAnsi" w:hAnsiTheme="minorHAnsi" w:cstheme="minorHAnsi"/>
          <w:b/>
          <w:bCs/>
        </w:rPr>
        <w:t xml:space="preserve">CLÁUSULA SÉPTIMA.- DECLARACIONES: </w:t>
      </w:r>
      <w:r w:rsidRPr="00AE2EBF">
        <w:rPr>
          <w:rFonts w:asciiTheme="minorHAnsi" w:hAnsiTheme="minorHAnsi" w:cstheme="minorHAnsi"/>
        </w:rPr>
        <w:t>La PARTE COMPRADORA declara que el dinero entregado tiene un origen lícito y, en especial, que no proviene de ninguna actividad relacionada con el cultivo, fabricación, almacenamiento, transporte o tráfico ilícito de substancias estupefaciente o psicotrópicas.-</w:t>
      </w:r>
      <w:r w:rsidRPr="00AE2EBF">
        <w:rPr>
          <w:rFonts w:asciiTheme="minorHAnsi" w:hAnsiTheme="minorHAnsi" w:cstheme="minorHAnsi"/>
          <w:b/>
          <w:bCs/>
        </w:rPr>
        <w:t xml:space="preserve"> </w:t>
      </w:r>
      <w:r w:rsidRPr="00AE2EBF">
        <w:rPr>
          <w:rFonts w:asciiTheme="minorHAnsi" w:hAnsiTheme="minorHAnsi" w:cstheme="minorHAnsi"/>
        </w:rPr>
        <w:t xml:space="preserve">La PARTE VENDEDORA se compromete a responder por evicción </w:t>
      </w:r>
      <w:r w:rsidRPr="00AE2EBF">
        <w:rPr>
          <w:rFonts w:asciiTheme="minorHAnsi" w:hAnsiTheme="minorHAnsi" w:cstheme="minorHAnsi"/>
        </w:rPr>
        <w:lastRenderedPageBreak/>
        <w:t>y vicios redhibitorios de conformidad con la Ley.-</w:t>
      </w:r>
      <w:r w:rsidRPr="00AE2EBF">
        <w:rPr>
          <w:rFonts w:asciiTheme="minorHAnsi" w:hAnsiTheme="minorHAnsi" w:cstheme="minorHAnsi"/>
          <w:b/>
          <w:bCs/>
        </w:rPr>
        <w:t xml:space="preserve"> </w:t>
      </w:r>
      <w:r w:rsidRPr="00AE2EBF">
        <w:rPr>
          <w:rFonts w:asciiTheme="minorHAnsi" w:hAnsiTheme="minorHAnsi" w:cstheme="minorHAnsi"/>
        </w:rPr>
        <w:t xml:space="preserve">En tal sentido, exime a la “PARTE VENDEDORA”, de toda responsabilidad respecto de la veracidad de la información de la declaración que efectúa, así como de cualquier responsabilidad que pudiere generarse en caso de que la misma sea declarada falsa produciendo daños y perjuicios a terceros. El saldo del precio convenido se paga con un crédito obtenido en el sistema financiero.  </w:t>
      </w:r>
    </w:p>
    <w:p w14:paraId="00000023" w14:textId="77777777" w:rsidR="00967934" w:rsidRPr="00AE2EBF" w:rsidRDefault="00967934">
      <w:pPr>
        <w:spacing w:after="0"/>
        <w:jc w:val="both"/>
        <w:rPr>
          <w:rFonts w:asciiTheme="minorHAnsi" w:hAnsiTheme="minorHAnsi" w:cstheme="minorHAnsi"/>
          <w:b/>
          <w:bCs/>
        </w:rPr>
      </w:pPr>
    </w:p>
    <w:p w14:paraId="00000024" w14:textId="1F0661FF" w:rsidR="00967934" w:rsidRPr="00AE2EBF" w:rsidRDefault="00000000">
      <w:pPr>
        <w:spacing w:after="0"/>
        <w:jc w:val="both"/>
        <w:rPr>
          <w:rFonts w:asciiTheme="minorHAnsi" w:hAnsiTheme="minorHAnsi" w:cstheme="minorHAnsi"/>
          <w:b/>
          <w:bCs/>
          <w:highlight w:val="red"/>
        </w:rPr>
      </w:pPr>
      <w:r w:rsidRPr="00AE2EBF">
        <w:rPr>
          <w:rFonts w:asciiTheme="minorHAnsi" w:hAnsiTheme="minorHAnsi" w:cstheme="minorHAnsi"/>
          <w:b/>
          <w:bCs/>
        </w:rPr>
        <w:t>CLÁUSULA OCTAVA. - AUTORIZACIÓN PARA EL TRÁMITE DE INSCRIPCIÓN Y PAGO DE TRIBUTOS:</w:t>
      </w:r>
      <w:r w:rsidRPr="00AE2EBF">
        <w:rPr>
          <w:rFonts w:asciiTheme="minorHAnsi" w:hAnsiTheme="minorHAnsi" w:cstheme="minorHAnsi"/>
        </w:rPr>
        <w:t xml:space="preserve"> Cualquiera de las partes, directamente o por interpuesta persona, queda autorizada para realizar los trámites de transferencia de dominio en el sistema del catastro municipal, solicitud de liquidación de tributos por la transferencia de dominio y su pago, así como su inscripción en el Registro de la Propiedad del cantón correspondiente.</w:t>
      </w:r>
    </w:p>
    <w:p w14:paraId="00000025" w14:textId="77777777" w:rsidR="00967934" w:rsidRPr="00AE2EBF" w:rsidRDefault="00967934">
      <w:pPr>
        <w:spacing w:after="0"/>
        <w:jc w:val="both"/>
        <w:rPr>
          <w:rFonts w:asciiTheme="minorHAnsi" w:hAnsiTheme="minorHAnsi" w:cstheme="minorHAnsi"/>
          <w:b/>
          <w:bCs/>
        </w:rPr>
      </w:pPr>
    </w:p>
    <w:p w14:paraId="00000026" w14:textId="0637FE33" w:rsidR="00967934" w:rsidRPr="00AE2EBF" w:rsidRDefault="00000000">
      <w:pPr>
        <w:spacing w:after="0"/>
        <w:jc w:val="both"/>
        <w:rPr>
          <w:rFonts w:asciiTheme="minorHAnsi" w:hAnsiTheme="minorHAnsi" w:cstheme="minorHAnsi"/>
          <w:b/>
          <w:bCs/>
        </w:rPr>
      </w:pPr>
      <w:sdt>
        <w:sdtPr>
          <w:rPr>
            <w:rFonts w:asciiTheme="minorHAnsi" w:hAnsiTheme="minorHAnsi" w:cstheme="minorHAnsi"/>
          </w:rPr>
          <w:tag w:val="goog_rdk_3"/>
          <w:id w:val="2117024844"/>
        </w:sdtPr>
        <w:sdtContent>
          <w:commentRangeStart w:id="2"/>
        </w:sdtContent>
      </w:sdt>
      <w:r w:rsidRPr="00AE2EBF">
        <w:rPr>
          <w:rFonts w:asciiTheme="minorHAnsi" w:hAnsiTheme="minorHAnsi" w:cstheme="minorHAnsi"/>
          <w:b/>
          <w:bCs/>
        </w:rPr>
        <w:t>CLÁUSULA NOVENA.-</w:t>
      </w:r>
      <w:commentRangeEnd w:id="2"/>
      <w:r w:rsidR="00AE2EBF" w:rsidRPr="00AE2EBF">
        <w:rPr>
          <w:rStyle w:val="Refdecomentario"/>
          <w:rFonts w:asciiTheme="minorHAnsi" w:hAnsiTheme="minorHAnsi" w:cstheme="minorHAnsi"/>
          <w:b/>
          <w:bCs/>
          <w:sz w:val="22"/>
          <w:szCs w:val="22"/>
        </w:rPr>
        <w:commentReference w:id="2"/>
      </w:r>
      <w:r w:rsidRPr="00AE2EBF">
        <w:rPr>
          <w:rFonts w:asciiTheme="minorHAnsi" w:hAnsiTheme="minorHAnsi" w:cstheme="minorHAnsi"/>
          <w:b/>
          <w:bCs/>
        </w:rPr>
        <w:t xml:space="preserve"> COSTOS:</w:t>
      </w:r>
      <w:r w:rsidRPr="00AE2EBF">
        <w:rPr>
          <w:rFonts w:asciiTheme="minorHAnsi" w:hAnsiTheme="minorHAnsi" w:cstheme="minorHAnsi"/>
        </w:rPr>
        <w:t xml:space="preserve"> </w:t>
      </w:r>
      <w:r w:rsidR="00471598" w:rsidRPr="008128D7">
        <w:t>Los costos que ocasione la celebración de este contrato, incluyendo pero sin ser limitativos, cualquier tipo de tributos como la contribución especial de mejoras por obras que graven al inmueble materia de la compraventa que establezca el Gobierno Autónomo Descentralizado Municipal del Cantón {{canton_gad_costos}}, serán de cuenta de la PARTE COMPRADORA, excepto el impuesto a la plusvalía o utilidad en la transferencia de dominio de predios urbanos, que de haberlo, será de cuenta de la PARTE VENDEDORA.</w:t>
      </w:r>
    </w:p>
    <w:p w14:paraId="00000027" w14:textId="77777777" w:rsidR="00967934" w:rsidRPr="00AE2EBF" w:rsidRDefault="00967934">
      <w:pPr>
        <w:spacing w:after="0"/>
        <w:jc w:val="both"/>
        <w:rPr>
          <w:rFonts w:asciiTheme="minorHAnsi" w:hAnsiTheme="minorHAnsi" w:cstheme="minorHAnsi"/>
          <w:b/>
          <w:bCs/>
        </w:rPr>
      </w:pPr>
    </w:p>
    <w:p w14:paraId="00000028" w14:textId="77777777" w:rsidR="00967934" w:rsidRPr="00AE2EBF" w:rsidRDefault="00000000">
      <w:pPr>
        <w:spacing w:after="0"/>
        <w:jc w:val="both"/>
        <w:rPr>
          <w:rFonts w:asciiTheme="minorHAnsi" w:hAnsiTheme="minorHAnsi" w:cstheme="minorHAnsi"/>
        </w:rPr>
      </w:pPr>
      <w:r w:rsidRPr="00AE2EBF">
        <w:rPr>
          <w:rFonts w:asciiTheme="minorHAnsi" w:hAnsiTheme="minorHAnsi" w:cstheme="minorHAnsi"/>
          <w:b/>
          <w:bCs/>
        </w:rPr>
        <w:t>CLÁUSULA DÉCIMA: DECLARACIONES ESPECIALES.-</w:t>
      </w:r>
      <w:r w:rsidRPr="00AE2EBF">
        <w:rPr>
          <w:rFonts w:asciiTheme="minorHAnsi" w:hAnsiTheme="minorHAnsi" w:cstheme="minorHAnsi"/>
        </w:rPr>
        <w:t xml:space="preserve"> La “PARTE COMPRADORA”  al  constituirse  como  deudora hipotecaria  declara expresa   e  irrevocablemente  que  exime   a   la  institución  financiera que  otorgue  el  crédito  para  la  adquisición del inmueble  en  referencia  de  toda responsabilidad concerniente al acuerdo que éstos realicen con la PARTE VENDEDORA respecto del precio de compraventa del inmueble materia del presente contrato, así como su forma de pago, gastos que debe asumir cada una de las partes por concepto de pago de impuestos municipales y cualquier otra responsabilidad que tenga relación con dicho acuerdo entre compradores y vendedores. La “PARTE COMPRADORA” al constituirse como deudora  hipotecaria  declara  que toda vez que ha realizado la inspección correspondiente al inmueble que pretende adquirir a través del presente instrumento, se encuentra  conforme con el mismo, por consiguiente procede  al pago del precio total según lo acordado entre compradores y vendedores, así como ratifican que los términos y condiciones de la compra-venta son de única y exclusiva responsabilidad de compradores y vendedores, deslindando en tal sentido a terceros".</w:t>
      </w:r>
    </w:p>
    <w:p w14:paraId="00000029" w14:textId="77777777" w:rsidR="00967934" w:rsidRPr="00AE2EBF" w:rsidRDefault="00000000">
      <w:pPr>
        <w:spacing w:after="0"/>
        <w:jc w:val="both"/>
        <w:rPr>
          <w:rFonts w:asciiTheme="minorHAnsi" w:hAnsiTheme="minorHAnsi" w:cstheme="minorHAnsi"/>
        </w:rPr>
      </w:pPr>
      <w:r w:rsidRPr="00AE2EBF">
        <w:rPr>
          <w:rFonts w:asciiTheme="minorHAnsi" w:hAnsiTheme="minorHAnsi" w:cstheme="minorHAnsi"/>
        </w:rPr>
        <w:t xml:space="preserve">. </w:t>
      </w:r>
    </w:p>
    <w:p w14:paraId="0000002A" w14:textId="77777777" w:rsidR="00967934" w:rsidRPr="00AE2EBF" w:rsidRDefault="00000000">
      <w:pPr>
        <w:spacing w:after="0" w:line="240" w:lineRule="auto"/>
        <w:jc w:val="both"/>
        <w:rPr>
          <w:rFonts w:asciiTheme="minorHAnsi" w:hAnsiTheme="minorHAnsi" w:cstheme="minorHAnsi"/>
        </w:rPr>
      </w:pPr>
      <w:r w:rsidRPr="00AE2EBF">
        <w:rPr>
          <w:rFonts w:asciiTheme="minorHAnsi" w:hAnsiTheme="minorHAnsi" w:cstheme="minorHAnsi"/>
          <w:b/>
          <w:bCs/>
        </w:rPr>
        <w:t>CLÁUSULA DÉCIMA PRIMERA: SOLUCIÓN DE CONFLICTOS, JURISDICCIÓN Y COMPETENCIA</w:t>
      </w:r>
      <w:r w:rsidRPr="00AE2EBF">
        <w:rPr>
          <w:rFonts w:asciiTheme="minorHAnsi" w:hAnsiTheme="minorHAnsi" w:cstheme="minorHAnsi"/>
        </w:rPr>
        <w:t xml:space="preserve">. - 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14:paraId="0000002B" w14:textId="77777777" w:rsidR="00967934" w:rsidRPr="00AE2EBF" w:rsidRDefault="00000000">
      <w:pPr>
        <w:spacing w:after="0" w:line="240" w:lineRule="auto"/>
        <w:jc w:val="both"/>
        <w:rPr>
          <w:rFonts w:asciiTheme="minorHAnsi" w:hAnsiTheme="minorHAnsi" w:cstheme="minorHAnsi"/>
        </w:rPr>
      </w:pPr>
      <w:r w:rsidRPr="00AE2EBF">
        <w:rPr>
          <w:rFonts w:asciiTheme="minorHAnsi" w:hAnsiTheme="minorHAnsi" w:cstheme="minorHAnsi"/>
        </w:rPr>
        <w:t xml:space="preserve">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w:t>
      </w:r>
    </w:p>
    <w:p w14:paraId="0000002C" w14:textId="77777777" w:rsidR="00967934" w:rsidRPr="00AE2EBF" w:rsidRDefault="00000000">
      <w:pPr>
        <w:spacing w:after="0" w:line="240" w:lineRule="auto"/>
        <w:jc w:val="both"/>
        <w:rPr>
          <w:rFonts w:asciiTheme="minorHAnsi" w:hAnsiTheme="minorHAnsi" w:cstheme="minorHAnsi"/>
        </w:rPr>
      </w:pPr>
      <w:r w:rsidRPr="00AE2EBF">
        <w:rPr>
          <w:rFonts w:asciiTheme="minorHAnsi" w:hAnsiTheme="minorHAnsi" w:cstheme="minorHAnsi"/>
        </w:rPr>
        <w:lastRenderedPageBreak/>
        <w:t xml:space="preserve">Conforme a lo establecido en la legislación vigente, el Banco del Instituto Ecuatoriano de Seguridad Social ejercerá la potestad de ejecución coactiva para el cobro del/los créditos(s) y obligación(es) a su favor, por parte de personas naturales o jurídicas. </w:t>
      </w:r>
    </w:p>
    <w:p w14:paraId="0000002D" w14:textId="77777777" w:rsidR="00967934" w:rsidRPr="00AE2EBF" w:rsidRDefault="00000000">
      <w:pPr>
        <w:spacing w:after="0" w:line="240" w:lineRule="auto"/>
        <w:jc w:val="both"/>
        <w:rPr>
          <w:rFonts w:asciiTheme="minorHAnsi" w:hAnsiTheme="minorHAnsi" w:cstheme="minorHAnsi"/>
        </w:rPr>
      </w:pPr>
      <w:r w:rsidRPr="00AE2EBF">
        <w:rPr>
          <w:rFonts w:asciiTheme="minorHAnsi" w:hAnsiTheme="minorHAnsi" w:cstheme="minorHAnsi"/>
        </w:rPr>
        <w:t>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14:paraId="0000002E" w14:textId="77777777" w:rsidR="00967934" w:rsidRPr="00AE2EBF" w:rsidRDefault="00967934">
      <w:pPr>
        <w:spacing w:after="0" w:line="240" w:lineRule="auto"/>
        <w:jc w:val="both"/>
        <w:rPr>
          <w:rFonts w:asciiTheme="minorHAnsi" w:hAnsiTheme="minorHAnsi" w:cstheme="minorHAnsi"/>
        </w:rPr>
      </w:pPr>
    </w:p>
    <w:p w14:paraId="0000002F" w14:textId="77777777" w:rsidR="00967934" w:rsidRPr="00AE2EBF" w:rsidRDefault="00000000">
      <w:pPr>
        <w:spacing w:after="0" w:line="240" w:lineRule="auto"/>
        <w:jc w:val="both"/>
        <w:rPr>
          <w:rFonts w:asciiTheme="minorHAnsi" w:hAnsiTheme="minorHAnsi" w:cstheme="minorHAnsi"/>
        </w:rPr>
      </w:pPr>
      <w:r w:rsidRPr="00AE2EBF">
        <w:rPr>
          <w:rFonts w:asciiTheme="minorHAnsi" w:hAnsiTheme="minorHAnsi" w:cstheme="minorHAnsi"/>
          <w:b/>
          <w:bCs/>
        </w:rPr>
        <w:t xml:space="preserve">CLÁUSULA DÉCIMA SEGUNDA:  </w:t>
      </w:r>
      <w:r w:rsidRPr="00AE2EBF">
        <w:rPr>
          <w:rFonts w:asciiTheme="minorHAnsi" w:hAnsiTheme="minorHAnsi" w:cstheme="minorHAnsi"/>
          <w:b/>
          <w:bCs/>
          <w:color w:val="00000A"/>
        </w:rPr>
        <w:t xml:space="preserve">INSCRIPCIÓN. - </w:t>
      </w:r>
      <w:r w:rsidRPr="00AE2EBF">
        <w:rPr>
          <w:rFonts w:asciiTheme="minorHAnsi" w:hAnsiTheme="minorHAnsi" w:cstheme="minorHAnsi"/>
          <w:color w:val="00000A"/>
        </w:rPr>
        <w:t xml:space="preserve">Cualquiera de las partes por sí o por interpuesta persona quedan facultados para solicitar y obtener la inscripción de esta escritura en el Registro de la Propiedad. </w:t>
      </w:r>
      <w:r w:rsidRPr="00AE2EBF">
        <w:rPr>
          <w:rFonts w:asciiTheme="minorHAnsi" w:eastAsia="Times New Roman" w:hAnsiTheme="minorHAnsi" w:cstheme="minorHAnsi"/>
          <w:color w:val="00000A"/>
        </w:rPr>
        <w:t xml:space="preserve"> </w:t>
      </w:r>
    </w:p>
    <w:p w14:paraId="00000030" w14:textId="77777777" w:rsidR="00967934" w:rsidRPr="00AE2EBF" w:rsidRDefault="00967934">
      <w:pPr>
        <w:spacing w:after="0" w:line="240" w:lineRule="auto"/>
        <w:jc w:val="both"/>
        <w:rPr>
          <w:rFonts w:asciiTheme="minorHAnsi" w:hAnsiTheme="minorHAnsi" w:cstheme="minorHAnsi"/>
        </w:rPr>
      </w:pPr>
    </w:p>
    <w:p w14:paraId="00000031" w14:textId="77777777" w:rsidR="00967934" w:rsidRPr="00AE2EBF" w:rsidRDefault="00000000">
      <w:pPr>
        <w:spacing w:after="0"/>
        <w:jc w:val="both"/>
        <w:rPr>
          <w:rFonts w:asciiTheme="minorHAnsi" w:hAnsiTheme="minorHAnsi" w:cstheme="minorHAnsi"/>
        </w:rPr>
      </w:pPr>
      <w:r w:rsidRPr="00AE2EBF">
        <w:rPr>
          <w:rFonts w:asciiTheme="minorHAnsi" w:hAnsiTheme="minorHAnsi" w:cstheme="minorHAnsi"/>
          <w:b/>
          <w:bCs/>
        </w:rPr>
        <w:t>CLÁUSULA DÉCIMA TERCERA: ACEPTACIÓN:</w:t>
      </w:r>
      <w:r w:rsidRPr="00AE2EBF">
        <w:rPr>
          <w:rFonts w:asciiTheme="minorHAnsi" w:hAnsiTheme="minorHAnsi" w:cstheme="minorHAnsi"/>
        </w:rPr>
        <w:t xml:space="preserve">  La PARTE COMPRADORA y la PARTE VENDEDORA declaran que conocen todas y cada una de las cláusulas contenidas en este contrato de compraventa y sus efectos y que en consecuencia las aceptan íntegramente por convenir a sus mutuos intereses. </w:t>
      </w:r>
    </w:p>
    <w:p w14:paraId="00000032" w14:textId="77777777" w:rsidR="00967934" w:rsidRPr="00AE2EBF" w:rsidRDefault="00967934">
      <w:pPr>
        <w:spacing w:after="0" w:line="240" w:lineRule="auto"/>
        <w:jc w:val="both"/>
        <w:rPr>
          <w:rFonts w:asciiTheme="minorHAnsi" w:hAnsiTheme="minorHAnsi" w:cstheme="minorHAnsi"/>
        </w:rPr>
      </w:pPr>
    </w:p>
    <w:p w14:paraId="00000033" w14:textId="77777777" w:rsidR="00967934" w:rsidRPr="00AE2EBF" w:rsidRDefault="00967934">
      <w:pPr>
        <w:spacing w:after="0" w:line="240" w:lineRule="auto"/>
        <w:jc w:val="both"/>
        <w:rPr>
          <w:rFonts w:asciiTheme="minorHAnsi" w:hAnsiTheme="minorHAnsi" w:cstheme="minorHAnsi"/>
        </w:rPr>
      </w:pPr>
    </w:p>
    <w:p w14:paraId="00000034" w14:textId="77777777" w:rsidR="00967934" w:rsidRPr="00AE2EBF" w:rsidRDefault="00000000">
      <w:pPr>
        <w:spacing w:line="240" w:lineRule="auto"/>
        <w:jc w:val="both"/>
        <w:rPr>
          <w:rFonts w:asciiTheme="minorHAnsi" w:hAnsiTheme="minorHAnsi" w:cstheme="minorHAnsi"/>
        </w:rPr>
      </w:pPr>
      <w:r w:rsidRPr="00AE2EBF">
        <w:rPr>
          <w:rFonts w:asciiTheme="minorHAnsi" w:hAnsiTheme="minorHAnsi" w:cstheme="minorHAnsi"/>
          <w:b/>
          <w:bCs/>
          <w:u w:val="single"/>
        </w:rPr>
        <w:t xml:space="preserve">SEGUNDA PARTE: CONTRATO DE HIPOTECA ABIERTA Y PROHIBICIÓN VOLUNTARIA DE ENAJENAR Y GRAVAR. - </w:t>
      </w:r>
      <w:r w:rsidRPr="00AE2EBF">
        <w:rPr>
          <w:rFonts w:asciiTheme="minorHAnsi" w:hAnsiTheme="minorHAnsi" w:cstheme="minorHAnsi"/>
          <w:b/>
          <w:bCs/>
        </w:rPr>
        <w:t xml:space="preserve">CLÁUSULA PRIMERA. - COMPARECIENTES: </w:t>
      </w:r>
      <w:r w:rsidRPr="00AE2EBF">
        <w:rPr>
          <w:rFonts w:asciiTheme="minorHAnsi" w:hAnsiTheme="minorHAnsi" w:cstheme="minorHAnsi"/>
        </w:rPr>
        <w:t xml:space="preserve"> Comparecen a la celebración de la presente escritura pública:  </w:t>
      </w:r>
      <w:r w:rsidRPr="00AE2EBF">
        <w:rPr>
          <w:rFonts w:asciiTheme="minorHAnsi" w:hAnsiTheme="minorHAnsi" w:cstheme="minorHAnsi"/>
          <w:highlight w:val="white"/>
        </w:rPr>
        <w:t xml:space="preserve">Por una parte, </w:t>
      </w:r>
      <w:r w:rsidRPr="00AE2EBF">
        <w:rPr>
          <w:rFonts w:asciiTheme="minorHAnsi" w:hAnsiTheme="minorHAnsi" w:cstheme="minorHAnsi"/>
          <w:b/>
          <w:bCs/>
          <w:highlight w:val="white"/>
        </w:rPr>
        <w:t>Uno)</w:t>
      </w:r>
      <w:r w:rsidRPr="00AE2EBF">
        <w:rPr>
          <w:rFonts w:asciiTheme="minorHAnsi" w:hAnsiTheme="minorHAnsi" w:cstheme="minorHAnsi"/>
          <w:highlight w:val="white"/>
        </w:rPr>
        <w:t xml:space="preserve"> El Banco del Instituto Ecuatoriano de Seguridad Social BIESS, con RUC 1768156470001, debidamente representado por el Apoderado Especial, ABG. </w:t>
      </w:r>
      <w:sdt>
        <w:sdtPr>
          <w:rPr>
            <w:rFonts w:asciiTheme="minorHAnsi" w:hAnsiTheme="minorHAnsi" w:cstheme="minorHAnsi"/>
          </w:rPr>
          <w:tag w:val="goog_rdk_4"/>
          <w:id w:val="-1046091583"/>
        </w:sdtPr>
        <w:sdtContent>
          <w:commentRangeStart w:id="3"/>
        </w:sdtContent>
      </w:sdt>
      <w:r w:rsidRPr="00AE2EBF">
        <w:rPr>
          <w:rFonts w:asciiTheme="minorHAnsi" w:hAnsiTheme="minorHAnsi" w:cstheme="minorHAnsi"/>
          <w:highlight w:val="white"/>
        </w:rPr>
        <w:t>ANDRÉ DANIEL LEÓN NAVEDA</w:t>
      </w:r>
      <w:commentRangeEnd w:id="3"/>
      <w:r w:rsidR="00AE2EBF" w:rsidRPr="00AE2EBF">
        <w:rPr>
          <w:rStyle w:val="Refdecomentario"/>
          <w:rFonts w:asciiTheme="minorHAnsi" w:hAnsiTheme="minorHAnsi" w:cstheme="minorHAnsi"/>
          <w:sz w:val="22"/>
          <w:szCs w:val="22"/>
          <w:highlight w:val="white"/>
        </w:rPr>
        <w:commentReference w:id="3"/>
      </w:r>
      <w:r w:rsidRPr="00AE2EBF">
        <w:rPr>
          <w:rFonts w:asciiTheme="minorHAnsi" w:hAnsiTheme="minorHAnsi" w:cstheme="minorHAnsi"/>
          <w:highlight w:val="white"/>
        </w:rPr>
        <w:t xml:space="preserve">, con cédula de identidad 092255248-4, conforme se desprende del documento habilitante adjunto, parte a la cual en adelante se denominará </w:t>
      </w:r>
      <w:r w:rsidRPr="00AE2EBF">
        <w:rPr>
          <w:rFonts w:asciiTheme="minorHAnsi" w:hAnsiTheme="minorHAnsi" w:cstheme="minorHAnsi"/>
          <w:b/>
          <w:bCs/>
          <w:highlight w:val="white"/>
        </w:rPr>
        <w:t>EL ACREEDOR, EL BANCO O EL BIESS,</w:t>
      </w:r>
    </w:p>
    <w:p w14:paraId="00000035" w14:textId="6E541622" w:rsidR="00967934" w:rsidRPr="00AE2EBF" w:rsidRDefault="00000000">
      <w:pPr>
        <w:widowControl w:val="0"/>
        <w:spacing w:after="0" w:line="240" w:lineRule="auto"/>
        <w:jc w:val="both"/>
        <w:rPr>
          <w:rFonts w:asciiTheme="minorHAnsi" w:hAnsiTheme="minorHAnsi" w:cstheme="minorHAnsi"/>
        </w:rPr>
      </w:pPr>
      <w:sdt>
        <w:sdtPr>
          <w:rPr>
            <w:rFonts w:asciiTheme="minorHAnsi" w:hAnsiTheme="minorHAnsi" w:cstheme="minorHAnsi"/>
          </w:rPr>
          <w:tag w:val="goog_rdk_5"/>
          <w:id w:val="367638529"/>
        </w:sdtPr>
        <w:sdtContent>
          <w:commentRangeStart w:id="4"/>
        </w:sdtContent>
      </w:sdt>
      <w:r w:rsidRPr="00AE2EBF">
        <w:rPr>
          <w:rFonts w:asciiTheme="minorHAnsi" w:hAnsiTheme="minorHAnsi" w:cstheme="minorHAnsi"/>
          <w:b/>
          <w:bCs/>
        </w:rPr>
        <w:t>Dos)</w:t>
      </w:r>
      <w:commentRangeEnd w:id="4"/>
      <w:r w:rsidR="00471598" w:rsidRPr="00AE2EBF">
        <w:rPr>
          <w:rStyle w:val="Refdecomentario"/>
          <w:rFonts w:asciiTheme="minorHAnsi" w:hAnsiTheme="minorHAnsi" w:cstheme="minorHAnsi"/>
          <w:b/>
          <w:bCs/>
          <w:sz w:val="22"/>
          <w:szCs w:val="22"/>
        </w:rPr>
        <w:commentReference w:id="4"/>
      </w:r>
      <w:r w:rsidRPr="00AE2EBF">
        <w:rPr>
          <w:rFonts w:asciiTheme="minorHAnsi" w:hAnsiTheme="minorHAnsi" w:cstheme="minorHAnsi"/>
          <w:b/>
          <w:bCs/>
        </w:rPr>
        <w:t xml:space="preserve"> </w:t>
      </w:r>
      <w:r w:rsidR="00471598" w:rsidRPr="008128D7">
        <w:t xml:space="preserve">Por otra parte comparecen los cónyuges el/la señor(a) {{nombre_deudor_1}}, con cédula de ciudadanía No. {{cedula_deudor_1}}, y el/la señor(a) {{nombre_deudor_2}}, con cédula de ciudadanía No. {{cedula_deudor_2}}, de profesión {{profesion_deudor_1}} y {{profesion_deudor_2}}, respectivamente, por sus propios y personales derechos y por los que representan de la sociedad conyugal por ellos formada, domiciliados en el cantón {{canton_domicilio_deudores}}, a quien(es) en lo posterior se le(s) denominará </w:t>
      </w:r>
      <w:r w:rsidR="00471598" w:rsidRPr="004718B5">
        <w:rPr>
          <w:b/>
          <w:bCs/>
        </w:rPr>
        <w:t>LA PARTE DEUDORA.</w:t>
      </w:r>
    </w:p>
    <w:p w14:paraId="00000036" w14:textId="77777777" w:rsidR="00967934" w:rsidRPr="00AE2EBF" w:rsidRDefault="00967934">
      <w:pPr>
        <w:spacing w:after="0"/>
        <w:jc w:val="both"/>
        <w:rPr>
          <w:rFonts w:asciiTheme="minorHAnsi" w:hAnsiTheme="minorHAnsi" w:cstheme="minorHAnsi"/>
        </w:rPr>
      </w:pPr>
    </w:p>
    <w:p w14:paraId="00000037"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Los comparecientes son hábiles en derecho, plenamente facultados para celebrar este tipo de instrumentos, quienes de forma libre y voluntaria consienten en celebrar este contrato de constitución de PRIMERA HIPOTECA ABIERTA Y PROHIBICIÓN VOLUNTARIA DE ENAJENAR:</w:t>
      </w:r>
    </w:p>
    <w:p w14:paraId="00000038" w14:textId="77777777" w:rsidR="00967934" w:rsidRPr="00AE2EBF" w:rsidRDefault="00000000">
      <w:pPr>
        <w:jc w:val="both"/>
        <w:rPr>
          <w:rFonts w:asciiTheme="minorHAnsi" w:hAnsiTheme="minorHAnsi" w:cstheme="minorHAnsi"/>
          <w:b/>
          <w:bCs/>
        </w:rPr>
      </w:pPr>
      <w:r w:rsidRPr="00AE2EBF">
        <w:rPr>
          <w:rFonts w:asciiTheme="minorHAnsi" w:hAnsiTheme="minorHAnsi" w:cstheme="minorHAnsi"/>
          <w:b/>
          <w:bCs/>
        </w:rPr>
        <w:t>CLÁUSULA SEGUNDA: ANTECEDENTES. -</w:t>
      </w:r>
    </w:p>
    <w:p w14:paraId="00000039" w14:textId="77777777" w:rsidR="00967934" w:rsidRPr="00AE2EBF" w:rsidRDefault="00000000">
      <w:pPr>
        <w:jc w:val="both"/>
        <w:rPr>
          <w:rFonts w:asciiTheme="minorHAnsi" w:hAnsiTheme="minorHAnsi" w:cstheme="minorHAnsi"/>
          <w:b/>
          <w:bCs/>
        </w:rPr>
      </w:pPr>
      <w:r w:rsidRPr="00AE2EBF">
        <w:rPr>
          <w:rFonts w:asciiTheme="minorHAnsi" w:hAnsiTheme="minorHAnsi" w:cstheme="minorHAnsi"/>
          <w:b/>
          <w:bCs/>
        </w:rPr>
        <w:t xml:space="preserve">Uno) </w:t>
      </w:r>
      <w:r w:rsidRPr="00AE2EBF">
        <w:rPr>
          <w:rFonts w:asciiTheme="minorHAnsi" w:hAnsiTheme="minorHAnsi" w:cstheme="minorHAnsi"/>
        </w:rPr>
        <w:t xml:space="preserve">EL BANCO es una institución financiera pública, sujeta al control y vigilancia de la Superintendencia de Bancos, entre cuyas finalidades se encuentra el otorgamiento de préstamos para el beneficio de los afiliados y jubilados del Instituto Ecuatoriano de Seguridad Social (IESS). </w:t>
      </w:r>
    </w:p>
    <w:p w14:paraId="0000003B" w14:textId="19FCF29A" w:rsidR="00967934" w:rsidRPr="00AE2EBF" w:rsidRDefault="00000000">
      <w:pPr>
        <w:widowControl w:val="0"/>
        <w:spacing w:after="0" w:line="240" w:lineRule="auto"/>
        <w:jc w:val="both"/>
        <w:rPr>
          <w:rFonts w:asciiTheme="minorHAnsi" w:hAnsiTheme="minorHAnsi" w:cstheme="minorHAnsi"/>
        </w:rPr>
      </w:pPr>
      <w:bookmarkStart w:id="5" w:name="bookmark=kix.js2a9paknc9q" w:colFirst="0" w:colLast="0"/>
      <w:bookmarkEnd w:id="5"/>
      <w:r w:rsidRPr="00AE2EBF">
        <w:rPr>
          <w:rFonts w:asciiTheme="minorHAnsi" w:hAnsiTheme="minorHAnsi" w:cstheme="minorHAnsi"/>
          <w:b/>
          <w:bCs/>
        </w:rPr>
        <w:t>Dos</w:t>
      </w:r>
      <w:r w:rsidR="00FA5941">
        <w:rPr>
          <w:rFonts w:asciiTheme="minorHAnsi" w:hAnsiTheme="minorHAnsi" w:cstheme="minorHAnsi"/>
          <w:b/>
          <w:bCs/>
        </w:rPr>
        <w:t>)</w:t>
      </w:r>
      <w:r w:rsidR="00FA5941">
        <w:t xml:space="preserve"> </w:t>
      </w:r>
      <w:r w:rsidR="00FA5941" w:rsidRPr="008128D7">
        <w:t xml:space="preserve">El/la/los señor(a)(es) {{nombre_afiliados_jubilados}}, en su(s) calidad(es) de afiliado(s)/jubilado(s) al/del IESS ha(n) solicitado al BIESS el otorgamiento de diferentes tipos de créditos u operaciones que implican obligaciones económicas a favor de EL BANCO, por concepto de cualquier tipo de créditos de los permitidos otorgar al BIESS en la normativa legal </w:t>
      </w:r>
      <w:r w:rsidR="00FA5941" w:rsidRPr="008128D7">
        <w:lastRenderedPageBreak/>
        <w:t>vigente, siendo facultad privativa del BIESS el otorgar o negar el o los créditos solicitados por la parte deudora.</w:t>
      </w:r>
    </w:p>
    <w:p w14:paraId="0000003D" w14:textId="1CA3A731" w:rsidR="00967934" w:rsidRPr="00FA5941" w:rsidRDefault="00000000" w:rsidP="00FA5941">
      <w:pPr>
        <w:spacing w:after="160" w:line="278" w:lineRule="auto"/>
      </w:pPr>
      <w:sdt>
        <w:sdtPr>
          <w:rPr>
            <w:rFonts w:asciiTheme="minorHAnsi" w:hAnsiTheme="minorHAnsi" w:cstheme="minorHAnsi"/>
          </w:rPr>
          <w:tag w:val="goog_rdk_7"/>
          <w:id w:val="1643467247"/>
        </w:sdtPr>
        <w:sdtContent>
          <w:commentRangeStart w:id="6"/>
        </w:sdtContent>
      </w:sdt>
      <w:commentRangeEnd w:id="6"/>
      <w:r w:rsidR="00AE2EBF" w:rsidRPr="00FA5941">
        <w:rPr>
          <w:rStyle w:val="Refdecomentario"/>
          <w:b/>
          <w:bCs/>
          <w:sz w:val="22"/>
          <w:szCs w:val="22"/>
        </w:rPr>
        <w:commentReference w:id="6"/>
      </w:r>
      <w:r w:rsidR="00FA5941" w:rsidRPr="00FA5941">
        <w:rPr>
          <w:b/>
          <w:bCs/>
        </w:rPr>
        <w:t xml:space="preserve"> </w:t>
      </w:r>
      <w:r w:rsidR="00FA5941" w:rsidRPr="000F3042">
        <w:rPr>
          <w:b/>
          <w:bCs/>
        </w:rPr>
        <w:t>Tres)</w:t>
      </w:r>
      <w:r w:rsidR="00FA5941" w:rsidRPr="008128D7">
        <w:t xml:space="preserve"> La parte deudora es propietaria de los inmuebles consistentes en {{descripcion_detalle_inmueble_hipoteca}}. Los inmuebles fueron adquiridos por la PARTE DEUDORA, a título de compraventa, según la primera parte de esta minuta. Los demás antecedentes de dominio también constan en la primera parte de esta minuta. </w:t>
      </w:r>
    </w:p>
    <w:p w14:paraId="0000003E" w14:textId="77777777" w:rsidR="00967934" w:rsidRPr="00AE2EBF" w:rsidRDefault="00000000">
      <w:pPr>
        <w:jc w:val="both"/>
        <w:rPr>
          <w:rFonts w:asciiTheme="minorHAnsi" w:hAnsiTheme="minorHAnsi" w:cstheme="minorHAnsi"/>
        </w:rPr>
      </w:pPr>
      <w:r w:rsidRPr="00AE2EBF">
        <w:rPr>
          <w:rFonts w:asciiTheme="minorHAnsi" w:hAnsiTheme="minorHAnsi" w:cstheme="minorHAnsi"/>
          <w:b/>
          <w:bCs/>
        </w:rPr>
        <w:t>CLÁUSULA TERCERA: HIPOTECA ABIERTA Y PROHIBICIÓN VOLUNTARIA DE ENAJENAR Y GRAVAR. -</w:t>
      </w:r>
      <w:r w:rsidRPr="00AE2EBF">
        <w:rPr>
          <w:rFonts w:asciiTheme="minorHAnsi" w:hAnsiTheme="minorHAnsi" w:cstheme="minorHAnsi"/>
        </w:rPr>
        <w:t xml:space="preserve"> </w:t>
      </w:r>
    </w:p>
    <w:p w14:paraId="3771A809" w14:textId="1CE18F13" w:rsidR="00FA5941" w:rsidRPr="008128D7" w:rsidRDefault="00000000" w:rsidP="00FA5941">
      <w:pPr>
        <w:spacing w:after="160" w:line="278" w:lineRule="auto"/>
      </w:pPr>
      <w:r w:rsidRPr="00AE2EBF">
        <w:rPr>
          <w:rFonts w:asciiTheme="minorHAnsi" w:hAnsiTheme="minorHAnsi" w:cstheme="minorHAnsi"/>
        </w:rPr>
        <w:t xml:space="preserve">En seguridad y garantía real de todas y cada una de las obligaciones que LA PARTE DEUDORA contraiga, de las que tuviere contraídas o las que contrajese en el futuro, para con el BANCO, sean dichas obligaciones a favor o a la orden del  BIESS, sin limitación o restricción alguna en cuanto al monto de las obligaciones ni en las monedas en las que se hayan constituido, ni con relación a su naturaleza u origen, obligaciones pendientes o de plazo vencido, bien se trate de obligaciones contraídas en forma directa o indirecta, ya sea como obligados principales, solidarios, accesorios o subsidiarios o que las obligaciones se hubieren generado por préstamos directos, descuentos, fianzas o avales, aceptaciones bancarias, prórrogas o reducción de plazos, modificación de las obligaciones, consolidaciones, subrogaciones, novación de las obligaciones, reprogramaciones, sustituciones, planes de pago, ajustes a estos planes de pago, sea que se traten de obligaciones de créditos endosados o cedidos o de cualquier otra índole a favor BIESS incluyendo intereses, gastos de cobranza extrajudicial/fase preliminar y/o procedimiento coactivo y honorarios de abogado, LA PARTE DEUDORA constituye a favor del Banco del Instituto Ecuatoriano de Seguridad Social, </w:t>
      </w:r>
      <w:r w:rsidRPr="00AE2EBF">
        <w:rPr>
          <w:rFonts w:asciiTheme="minorHAnsi" w:hAnsiTheme="minorHAnsi" w:cstheme="minorHAnsi"/>
          <w:b/>
          <w:bCs/>
        </w:rPr>
        <w:t>HIPOTECA ABIERTA EN CALIDAD DE PRIMERA</w:t>
      </w:r>
      <w:r w:rsidRPr="00AE2EBF">
        <w:rPr>
          <w:rFonts w:asciiTheme="minorHAnsi" w:hAnsiTheme="minorHAnsi" w:cstheme="minorHAnsi"/>
        </w:rPr>
        <w:t xml:space="preserve"> sobre el inmueble de su propiedad consistente en</w:t>
      </w:r>
      <w:r w:rsidR="00FA5941">
        <w:rPr>
          <w:rFonts w:asciiTheme="minorHAnsi" w:hAnsiTheme="minorHAnsi" w:cstheme="minorHAnsi"/>
        </w:rPr>
        <w:t xml:space="preserve"> </w:t>
      </w:r>
      <w:r w:rsidR="00FA5941" w:rsidRPr="008128D7">
        <w:t xml:space="preserve">{{descripcion_inmueble_hipotecado}}, situado en la parroquia {{parroquia_hipoteca}} del cantón {{canton_hipoteca}}, Provincia de {{provincia_hipoteca}} y cuyos linderos, dimensiones y superficie son: </w:t>
      </w:r>
    </w:p>
    <w:p w14:paraId="610EC8B4" w14:textId="77777777" w:rsidR="00FA5941" w:rsidRDefault="00FA5941" w:rsidP="00FA5941">
      <w:pPr>
        <w:spacing w:after="160" w:line="278" w:lineRule="auto"/>
      </w:pPr>
      <w:r w:rsidRPr="008128D7">
        <w:t xml:space="preserve">LINDEROS GENERALES: </w:t>
      </w:r>
    </w:p>
    <w:p w14:paraId="5303D105" w14:textId="54767FB9" w:rsidR="00FA5941" w:rsidRDefault="00FA5941" w:rsidP="00FA5941">
      <w:pPr>
        <w:spacing w:after="160" w:line="278" w:lineRule="auto"/>
      </w:pPr>
      <w:r w:rsidRPr="008128D7">
        <w:t xml:space="preserve">Norte: {{lindero_hipoteca_norte}} </w:t>
      </w:r>
    </w:p>
    <w:p w14:paraId="0B936390" w14:textId="305F4C6D" w:rsidR="00FA5941" w:rsidRDefault="00FA5941" w:rsidP="00FA5941">
      <w:pPr>
        <w:spacing w:after="160" w:line="278" w:lineRule="auto"/>
      </w:pPr>
      <w:r w:rsidRPr="008128D7">
        <w:t xml:space="preserve">Sur: {{lindero_hipoteca_sur}} </w:t>
      </w:r>
    </w:p>
    <w:p w14:paraId="46F0055C" w14:textId="010A84C0" w:rsidR="00FA5941" w:rsidRDefault="00FA5941" w:rsidP="00FA5941">
      <w:pPr>
        <w:spacing w:after="160" w:line="278" w:lineRule="auto"/>
      </w:pPr>
      <w:r w:rsidRPr="008128D7">
        <w:t xml:space="preserve">Este: {{lindero_hipoteca_este}} </w:t>
      </w:r>
    </w:p>
    <w:p w14:paraId="237A7ACF" w14:textId="2CC61A69" w:rsidR="00FA5941" w:rsidRDefault="00FA5941" w:rsidP="00FA5941">
      <w:pPr>
        <w:spacing w:after="160" w:line="278" w:lineRule="auto"/>
      </w:pPr>
      <w:r w:rsidRPr="008128D7">
        <w:t xml:space="preserve">Oeste: {{lindero_hipoteca_oeste}} </w:t>
      </w:r>
    </w:p>
    <w:p w14:paraId="1E4822AF" w14:textId="143A812E" w:rsidR="00FA5941" w:rsidRPr="008128D7" w:rsidRDefault="00FA5941" w:rsidP="00FA5941">
      <w:pPr>
        <w:spacing w:after="160" w:line="278" w:lineRule="auto"/>
      </w:pPr>
      <w:r w:rsidRPr="008128D7">
        <w:t>El inmueble tiene una superficie de {{superficie_m2_hipoteca}} m2.</w:t>
      </w:r>
    </w:p>
    <w:p w14:paraId="00000046"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Esta garantía hipotecaria solo será levantada cuando hayan sido canceladas todas y cada una de las obligaciones contraídas por LA PARTE DEUDORA para con el BIESS.</w:t>
      </w:r>
    </w:p>
    <w:p w14:paraId="00000047"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Adicionalmente LA PARTE DEUDORA acepta expresa e irrevocablemente que esta caución hipotecaria no sea levantada por parte del BIESS, si la PARTE DEUDORA mantuviere algún tipo de obligación pendiente en el INSTITUTO ECUATORIANO DE SEGURIDAD SOCIAL.</w:t>
      </w:r>
    </w:p>
    <w:p w14:paraId="00000048" w14:textId="77777777" w:rsidR="00967934" w:rsidRPr="00AE2EBF" w:rsidRDefault="00000000">
      <w:pPr>
        <w:jc w:val="both"/>
        <w:rPr>
          <w:rFonts w:asciiTheme="minorHAnsi" w:hAnsiTheme="minorHAnsi" w:cstheme="minorHAnsi"/>
        </w:rPr>
      </w:pPr>
      <w:r w:rsidRPr="00AE2EBF">
        <w:rPr>
          <w:rFonts w:asciiTheme="minorHAnsi" w:hAnsiTheme="minorHAnsi" w:cstheme="minorHAnsi"/>
        </w:rPr>
        <w:lastRenderedPageBreak/>
        <w:t>LA PARTE DEUDORA acepta que no podrá declarar en propiedad horizontal, limitar o desmembrar el bien inmueble mientras no haya cancelado la totalidad de la deuda para con el BIESS.</w:t>
      </w:r>
    </w:p>
    <w:p w14:paraId="00000049" w14:textId="77777777" w:rsidR="00967934" w:rsidRPr="00AE2EBF" w:rsidRDefault="00000000">
      <w:pPr>
        <w:jc w:val="both"/>
        <w:rPr>
          <w:rFonts w:asciiTheme="minorHAnsi" w:hAnsiTheme="minorHAnsi" w:cstheme="minorHAnsi"/>
          <w:b/>
          <w:bCs/>
        </w:rPr>
      </w:pPr>
      <w:r w:rsidRPr="00AE2EBF">
        <w:rPr>
          <w:rFonts w:asciiTheme="minorHAnsi" w:hAnsiTheme="minorHAnsi" w:cstheme="minorHAnsi"/>
          <w:b/>
          <w:bCs/>
        </w:rPr>
        <w:t xml:space="preserve">CLÁUSULA CUARTA: ACEPTACIÓN. - </w:t>
      </w:r>
    </w:p>
    <w:p w14:paraId="0000004A"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El BIESS declara que acepta el derecho real de hipoteca abierta constituida a su favor en la cláusula precedente. Esta hipoteca abierta se constituye en virtud de lo dispuesto en los inciso tercero y cuarto del artículo dos mil trescientos quince del Código Civil y más disposiciones legales pertinentes.</w:t>
      </w:r>
    </w:p>
    <w:p w14:paraId="0000004B" w14:textId="77777777" w:rsidR="00967934" w:rsidRPr="00AE2EBF" w:rsidRDefault="00000000">
      <w:pPr>
        <w:jc w:val="both"/>
        <w:rPr>
          <w:rFonts w:asciiTheme="minorHAnsi" w:hAnsiTheme="minorHAnsi" w:cstheme="minorHAnsi"/>
          <w:b/>
          <w:bCs/>
        </w:rPr>
      </w:pPr>
      <w:r w:rsidRPr="00AE2EBF">
        <w:rPr>
          <w:rFonts w:asciiTheme="minorHAnsi" w:hAnsiTheme="minorHAnsi" w:cstheme="minorHAnsi"/>
          <w:b/>
          <w:bCs/>
        </w:rPr>
        <w:t>CLÁUSULA QUINTA: PROHIBICIÓN VOLUNTARIA DE ENAJENAR. -</w:t>
      </w:r>
    </w:p>
    <w:p w14:paraId="0000004C"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De manera libre, voluntaria y por mutuo acuerdo entre las partes, LA PARTE DEUDORA queda prohibida de enajenar y establecer nuevas hipotecas sobre el inmueble que queda gravado, hasta la cancelación absoluta de todas y cada una de las obligaciones contraídas en el BIESS y hasta que EL BANCO proceda con la cancelación total o parcial de los gravámenes que se constituyen mediante el presente instrumento.</w:t>
      </w:r>
    </w:p>
    <w:p w14:paraId="0000004D"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 xml:space="preserve">Por consiguiente, LA PARTE DEUDORA, no podrá enajenar el inmueble que se hipoteca, ni establecer otras hipotecas o derechos reales a favor de terceros, sin el consentimiento expreso de EL BIESS, ni podrá dar otro uso al crédito concedido, sino aquel para el cual fue solicitado. De contravenir lo señalado, EL BIESS podrá dar por vencido el plazo y exigirá judicialmente el pago total de la obligación. Si tal cosa ocurriere, EL BANCO queda plenamente facultado, sin necesidad de cumplir con otro requisito, a declarar vencidas todas las obligaciones que por parte de LA PARTE DEUDORA estuvieren pendientes de pago en ese momento y a demandar y ejecutar esta garantía hipotecaria para pago de tales obligaciones. </w:t>
      </w:r>
    </w:p>
    <w:p w14:paraId="0000004E"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En el caso que LA PARTE DEUDORA entregue en Arrendamiento el bien que se hipoteca, el Banco se exime de cualquier responsabilidad al respecto. En todo caso, si dicho bien llegase a ser entregado en arrendamiento, en ningún caso, dicho contrato podrá ser celebrado mediante escritura pública inscrita en el Registro de la Propiedad.</w:t>
      </w:r>
    </w:p>
    <w:p w14:paraId="0000004F" w14:textId="77777777" w:rsidR="00967934" w:rsidRPr="00AE2EBF" w:rsidRDefault="00000000">
      <w:pPr>
        <w:jc w:val="both"/>
        <w:rPr>
          <w:rFonts w:asciiTheme="minorHAnsi" w:hAnsiTheme="minorHAnsi" w:cstheme="minorHAnsi"/>
        </w:rPr>
      </w:pPr>
      <w:r w:rsidRPr="00AE2EBF">
        <w:rPr>
          <w:rFonts w:asciiTheme="minorHAnsi" w:hAnsiTheme="minorHAnsi" w:cstheme="minorHAnsi"/>
          <w:b/>
          <w:bCs/>
        </w:rPr>
        <w:t>CLÁUSULA SEXTA:</w:t>
      </w:r>
      <w:r w:rsidRPr="00AE2EBF">
        <w:rPr>
          <w:rFonts w:asciiTheme="minorHAnsi" w:hAnsiTheme="minorHAnsi" w:cstheme="minorHAnsi"/>
        </w:rPr>
        <w:t xml:space="preserve"> </w:t>
      </w:r>
      <w:r w:rsidRPr="00AE2EBF">
        <w:rPr>
          <w:rFonts w:asciiTheme="minorHAnsi" w:hAnsiTheme="minorHAnsi" w:cstheme="minorHAnsi"/>
          <w:b/>
          <w:bCs/>
        </w:rPr>
        <w:t>EXTENSIÓN DE LA HIPOTECA. -</w:t>
      </w:r>
    </w:p>
    <w:p w14:paraId="00000050"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La hipoteca que se constituye por este acto alcanza las construcciones que eventualmente pueden estar hechas y todos los aumentos, mejoras y construcciones hechos o que se hicieren en el futuro y, en general, a todo lo que se considere inmueble por destinación, naturaleza, accesión o incorporación según las reglas del Código Civil vigente e incluye todo derecho que de forma conjunta y/o individual tengan o llegaren a tener LA PARTE DEUDORA sobre el mismo.</w:t>
      </w:r>
    </w:p>
    <w:p w14:paraId="00000051" w14:textId="38395712" w:rsidR="00967934" w:rsidRPr="00AE2EBF" w:rsidRDefault="00000000">
      <w:pPr>
        <w:jc w:val="both"/>
        <w:rPr>
          <w:rFonts w:asciiTheme="minorHAnsi" w:hAnsiTheme="minorHAnsi" w:cstheme="minorHAnsi"/>
        </w:rPr>
      </w:pPr>
      <w:bookmarkStart w:id="7" w:name="_heading=h.3dy6vkm" w:colFirst="0" w:colLast="0"/>
      <w:bookmarkEnd w:id="7"/>
      <w:r w:rsidRPr="00AE2EBF">
        <w:rPr>
          <w:rFonts w:asciiTheme="minorHAnsi" w:hAnsiTheme="minorHAnsi" w:cstheme="minorHAnsi"/>
        </w:rPr>
        <w:t xml:space="preserve">Los linderos del inmueble que se hipoteca y que se detallaron anteriormente, son los más generales y es entendido que si alguna parte </w:t>
      </w:r>
      <w:r w:rsidR="00FA5941" w:rsidRPr="00AE2EBF">
        <w:rPr>
          <w:rFonts w:asciiTheme="minorHAnsi" w:hAnsiTheme="minorHAnsi" w:cstheme="minorHAnsi"/>
        </w:rPr>
        <w:t>de este</w:t>
      </w:r>
      <w:r w:rsidRPr="00AE2EBF">
        <w:rPr>
          <w:rFonts w:asciiTheme="minorHAnsi" w:hAnsiTheme="minorHAnsi" w:cstheme="minorHAnsi"/>
        </w:rPr>
        <w:t xml:space="preserve"> no estuviere comprendido en ellos, quedará también hipotecado, porque es voluntad de las partes que el gravamen y prohibición de enajenar comprenda toda la propiedad.</w:t>
      </w:r>
    </w:p>
    <w:p w14:paraId="00000052" w14:textId="77777777" w:rsidR="00967934" w:rsidRPr="00AE2EBF" w:rsidRDefault="00000000">
      <w:pPr>
        <w:jc w:val="both"/>
        <w:rPr>
          <w:rFonts w:asciiTheme="minorHAnsi" w:hAnsiTheme="minorHAnsi" w:cstheme="minorHAnsi"/>
        </w:rPr>
      </w:pPr>
      <w:r w:rsidRPr="00AE2EBF">
        <w:rPr>
          <w:rFonts w:asciiTheme="minorHAnsi" w:hAnsiTheme="minorHAnsi" w:cstheme="minorHAnsi"/>
        </w:rPr>
        <w:lastRenderedPageBreak/>
        <w:t xml:space="preserve">Todos los documentos que haya suscrito o suscribiere LA PARTE DEUDORA y todas sus obligaciones para con EL BANCO, por cualquier concepto, directas e indirectas, pasadas, presentes, y futuras, de plazo pendiente o vencido, incluyendo gastos de cobranza extrajudicial/fase preliminar y/o procedimiento coactivo y honorarios de abogado, quedan íntegramente garantizadas con la hipoteca que se constituye en este acto. </w:t>
      </w:r>
    </w:p>
    <w:p w14:paraId="00000053" w14:textId="77777777" w:rsidR="00967934" w:rsidRPr="00AE2EBF" w:rsidRDefault="00000000">
      <w:pPr>
        <w:jc w:val="both"/>
        <w:rPr>
          <w:rFonts w:asciiTheme="minorHAnsi" w:hAnsiTheme="minorHAnsi" w:cstheme="minorHAnsi"/>
          <w:b/>
          <w:bCs/>
        </w:rPr>
      </w:pPr>
      <w:r w:rsidRPr="00AE2EBF">
        <w:rPr>
          <w:rFonts w:asciiTheme="minorHAnsi" w:hAnsiTheme="minorHAnsi" w:cstheme="minorHAnsi"/>
          <w:b/>
          <w:bCs/>
        </w:rPr>
        <w:t>CLÁUSULA SÉPTIMA: INSPECCIÓN. -</w:t>
      </w:r>
    </w:p>
    <w:p w14:paraId="00000054"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LA PARTE DEUDORA se obliga a permitir la inspección del(de los) inmueble(s) hipotecado(s) o comprobar de manera satisfactoria para EL BANCO, tanto la integridad de dicho bien, el avalúo actualizado del mismo, así como el hecho de encontrarse en posesión y tenencia del mismo y que no se ha creado sobre él ningún gravamen adicional, para todo lo cual EL BANCO podrá exigir y obtener los certificados correspondientes, así como podrá contratar por cuenta de LA PARTE DEUDORA  los peritajes e inspecciones que correspondan, conforme a sus políticas y a lo establecido en la normativa vigente, corriendo los gastos a cargo de la PARTE DEUDORA.</w:t>
      </w:r>
    </w:p>
    <w:p w14:paraId="00000055"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Si LA PARTE DEUDORA no diere las facilidades del caso para inspeccionar el inmueble hipotecado a los Inspectores designados por EL Banco, éste podrá dar por vencido el plazo de la(s) obligación(es) garantizadas y exigir el pago de la(s) misma(s) y el remate del bien hipotecado.</w:t>
      </w:r>
    </w:p>
    <w:p w14:paraId="00000056" w14:textId="77777777" w:rsidR="00967934" w:rsidRPr="00AE2EBF" w:rsidRDefault="00000000">
      <w:pPr>
        <w:jc w:val="both"/>
        <w:rPr>
          <w:rFonts w:asciiTheme="minorHAnsi" w:hAnsiTheme="minorHAnsi" w:cstheme="minorHAnsi"/>
        </w:rPr>
      </w:pPr>
      <w:r w:rsidRPr="00AE2EBF">
        <w:rPr>
          <w:rFonts w:asciiTheme="minorHAnsi" w:hAnsiTheme="minorHAnsi" w:cstheme="minorHAnsi"/>
          <w:b/>
          <w:bCs/>
        </w:rPr>
        <w:t>CLÁUSULA OCTAVA: CESIÓN DE DERECHOS. -</w:t>
      </w:r>
      <w:r w:rsidRPr="00AE2EBF">
        <w:rPr>
          <w:rFonts w:asciiTheme="minorHAnsi" w:hAnsiTheme="minorHAnsi" w:cstheme="minorHAnsi"/>
        </w:rPr>
        <w:t xml:space="preserve"> </w:t>
      </w:r>
    </w:p>
    <w:p w14:paraId="00000057"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LA PARTE DEUDORA, expresamente declara y acepta que el BIESS podrá ceder en cualquier momento, la presente garantía hipotecaria y los créditos amparados por la misma a favor de cualquier institución financiera o a favor de cualquier persona natural o jurídica o fideicomiso mercantil, así como las cesiones posteriores que éstos realicen, para lo cual LA PARTE DEUDORA será debidamente notificada por parte del BIESS; y, por este simple aviso del BIESS, se compromete a realizar los pagos sin derecho a oposición alguna a su nuevo acreedor al ser requerido por éste.</w:t>
      </w:r>
    </w:p>
    <w:p w14:paraId="00000058"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El costo que ocasione en el caso de producirse la cesión de la garantía hipotecaria y de los respectivos créditos amparados por la misma en las condiciones descritas en la presente cláusula será asumido por el cesionario.</w:t>
      </w:r>
    </w:p>
    <w:p w14:paraId="00000059"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Sin perjuicio de lo anterior, LA PARTE DEUDORA declara expresamente que EL BANCO podrá ceder y transferir la presente garantía hipotecaria y los créditos amparados por la misma para propósitos de titularización, según lo dispuesto en el Código Civil vigente, especialmente en la norma que estipula que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 deudor u obligado de tales derechos o créditos. Por el traspaso de derechos o créditos en proceso de titularización, se transfiere de pleno derecho y sin requisito o formalidad adicional, tanto el derecho o crédito como las garantías constituidas sobre tales créditos.</w:t>
      </w:r>
    </w:p>
    <w:p w14:paraId="0000005A" w14:textId="77777777" w:rsidR="00967934" w:rsidRPr="00AE2EBF" w:rsidRDefault="00000000">
      <w:pPr>
        <w:jc w:val="both"/>
        <w:rPr>
          <w:rFonts w:asciiTheme="minorHAnsi" w:hAnsiTheme="minorHAnsi" w:cstheme="minorHAnsi"/>
        </w:rPr>
      </w:pPr>
      <w:r w:rsidRPr="00AE2EBF">
        <w:rPr>
          <w:rFonts w:asciiTheme="minorHAnsi" w:hAnsiTheme="minorHAnsi" w:cstheme="minorHAnsi"/>
          <w:b/>
          <w:bCs/>
        </w:rPr>
        <w:t>CLÁUSULA NOVENA: DECLARACIÓN DE PLAZO VENCIDO. -</w:t>
      </w:r>
    </w:p>
    <w:p w14:paraId="0000005B" w14:textId="5CD1562D" w:rsidR="00967934" w:rsidRPr="00AE2EBF" w:rsidRDefault="00000000">
      <w:pPr>
        <w:jc w:val="both"/>
        <w:rPr>
          <w:rFonts w:asciiTheme="minorHAnsi" w:hAnsiTheme="minorHAnsi" w:cstheme="minorHAnsi"/>
        </w:rPr>
      </w:pPr>
      <w:r w:rsidRPr="00AE2EBF">
        <w:rPr>
          <w:rFonts w:asciiTheme="minorHAnsi" w:hAnsiTheme="minorHAnsi" w:cstheme="minorHAnsi"/>
        </w:rPr>
        <w:lastRenderedPageBreak/>
        <w:t xml:space="preserve">EL BANCO, aun cuando no estuvieren vencidos los plazos de los créditos y demás obligaciones que hubieren contraído LA PARTE DEUDORA, podrá dar por vencido el plazo y demandar la ejecución de esta hipoteca, a más del pago de todo lo que se le estuviere adeudando incluido capital, intereses, costos y honorarios del perito </w:t>
      </w:r>
      <w:r w:rsidR="00FA5941" w:rsidRPr="00AE2EBF">
        <w:rPr>
          <w:rFonts w:asciiTheme="minorHAnsi" w:hAnsiTheme="minorHAnsi" w:cstheme="minorHAnsi"/>
        </w:rPr>
        <w:t>evaluador</w:t>
      </w:r>
      <w:r w:rsidRPr="00AE2EBF">
        <w:rPr>
          <w:rFonts w:asciiTheme="minorHAnsi" w:hAnsiTheme="minorHAnsi" w:cstheme="minorHAnsi"/>
        </w:rPr>
        <w:t xml:space="preserve"> y del abogado, ejerciendo la acción real hipotecaria, en cualquiera de los siguientes casos:</w:t>
      </w:r>
    </w:p>
    <w:p w14:paraId="0000005D" w14:textId="526CE5B4"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 xml:space="preserve">Si la Parte Deudora se encontrare en estado vencido en el pago de la obligación a favor del Acreedor, </w:t>
      </w:r>
      <w:r w:rsidR="00FA5941" w:rsidRPr="00AE2EBF">
        <w:rPr>
          <w:rFonts w:asciiTheme="minorHAnsi" w:hAnsiTheme="minorHAnsi" w:cstheme="minorHAnsi"/>
        </w:rPr>
        <w:t>de acuerdo con</w:t>
      </w:r>
      <w:r w:rsidRPr="00AE2EBF">
        <w:rPr>
          <w:rFonts w:asciiTheme="minorHAnsi" w:hAnsiTheme="minorHAnsi" w:cstheme="minorHAnsi"/>
        </w:rPr>
        <w:t xml:space="preserve"> la normativa establecida por el Banco para el efecto.</w:t>
      </w:r>
    </w:p>
    <w:p w14:paraId="0000005E"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 xml:space="preserve">En caso de que la Parte Deudora enajene o grave parcial o totalmente, entregue en anticresis, done o ceda el inmueble hipotecado, sin el consentimiento expreso del Acreedor. </w:t>
      </w:r>
    </w:p>
    <w:p w14:paraId="0000005F"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En caso de que el inmueble hipotecado fuese embargado, secuestrado o prohibido de enajenar por causas ajenas al presente Contrato.</w:t>
      </w:r>
    </w:p>
    <w:p w14:paraId="00000060"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En caso de que a juicio de El Acreedor se disminuya por cualquier causa el valor de la garantía o limitada su dominio en cualquier forma.</w:t>
      </w:r>
    </w:p>
    <w:p w14:paraId="00000061"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14:paraId="00000062"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En caso de que La Parte Deudora no cumpla con los requisitos necesarios para contratar las pólizas de seguro requeridas por el Acreedor.</w:t>
      </w:r>
    </w:p>
    <w:p w14:paraId="00000063"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Si el Banco comprobare que existe falsedad en los datos suministrados por La Parte Deudora y que sirvieron para la concesión del préstamo.</w:t>
      </w:r>
    </w:p>
    <w:p w14:paraId="00000064" w14:textId="394A61D2"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 xml:space="preserve">En caso de que el Acreedor considere deteriorado o en mal estado el inmueble hipotecado y de ser necesario realizar una actualización de la valoración de las garantías hipotecarias </w:t>
      </w:r>
      <w:r w:rsidR="00FA5941" w:rsidRPr="00AE2EBF">
        <w:rPr>
          <w:rFonts w:asciiTheme="minorHAnsi" w:hAnsiTheme="minorHAnsi" w:cstheme="minorHAnsi"/>
        </w:rPr>
        <w:t>de acuerdo con</w:t>
      </w:r>
      <w:r w:rsidRPr="00AE2EBF">
        <w:rPr>
          <w:rFonts w:asciiTheme="minorHAnsi" w:hAnsiTheme="minorHAnsi" w:cstheme="minorHAnsi"/>
        </w:rPr>
        <w:t xml:space="preserve"> la normativa vigente, desde ya la Parte Deudora autoriza al Acreedor realizar la(s) inspección(es) y reavalúo(s) que estime necesario(s), siendo responsabilidad de la Parte Deudora el pago de los gastos y costos que se generen al respecto. </w:t>
      </w:r>
    </w:p>
    <w:p w14:paraId="00000065"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 xml:space="preserve">En caso de que la Parte Deudora o un tercero impidan la(s) inspección(es) al inmueble hipotecado. </w:t>
      </w:r>
    </w:p>
    <w:p w14:paraId="00000066"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 xml:space="preserve">En caso de insolvencia o concurso de acreedores de la Parte Deudora. </w:t>
      </w:r>
    </w:p>
    <w:p w14:paraId="00000067"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En caso de que la Parte Deudora no estuviese al día en el pago de los impuestos municipales o fiscales derivados de la propiedad del inmueble hipotecado.</w:t>
      </w:r>
    </w:p>
    <w:p w14:paraId="00000068"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14:paraId="00000069"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 xml:space="preserve">En caso de que la Parte Deudora deje de cumplir con la obligación patronal con sus trabajadores y/o el Instituto Ecuatoriano de Seguridad Social (IESS). </w:t>
      </w:r>
    </w:p>
    <w:p w14:paraId="0000006A"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 xml:space="preserve">En caso de que la Parte Deudora se niegue a presentar al Acreedor, cuando éste lo requiera, copia de los comprobantes que certifiquen que se encuentran al día en el pago de las referidas en los Numerales Once, Doce y Trece anteriores. </w:t>
      </w:r>
    </w:p>
    <w:p w14:paraId="0000006B"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 xml:space="preserve">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w:t>
      </w:r>
      <w:r w:rsidRPr="00AE2EBF">
        <w:rPr>
          <w:rFonts w:asciiTheme="minorHAnsi" w:hAnsiTheme="minorHAnsi" w:cstheme="minorHAnsi"/>
        </w:rPr>
        <w:lastRenderedPageBreak/>
        <w:t>concesión del crédito, sin tener nada que reclamar al respecto.</w:t>
      </w:r>
    </w:p>
    <w:p w14:paraId="0000006C"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 xml:space="preserve">En caso de que La Parte Deudora no cumpliese con un auto de pago en ejecución promovido contra ellos. </w:t>
      </w:r>
    </w:p>
    <w:p w14:paraId="0000006D"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En caso de que La Parte Deudora se negare a aceptar la cesión de los derechos contenidos en el presente título.</w:t>
      </w:r>
    </w:p>
    <w:p w14:paraId="0000006E" w14:textId="16CDB9F0" w:rsidR="00967934" w:rsidRPr="00AE2EBF" w:rsidRDefault="00FA5941">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En caso de que</w:t>
      </w:r>
      <w:r w:rsidR="00000000" w:rsidRPr="00AE2EBF">
        <w:rPr>
          <w:rFonts w:asciiTheme="minorHAnsi" w:hAnsiTheme="minorHAnsi" w:cstheme="minorHAnsi"/>
        </w:rPr>
        <w:t xml:space="preserve"> la Parte Deudora destine el préstamo hipotecario otorgado por el BIESS otro fin distinto al declarado en la solicitud de crédito aprobada y en la cláusula de Antecedentes de este contrato de mutuo.</w:t>
      </w:r>
    </w:p>
    <w:p w14:paraId="0000006F" w14:textId="05060D41" w:rsidR="00967934" w:rsidRPr="00AE2EBF" w:rsidRDefault="00FA5941">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En caso de que</w:t>
      </w:r>
      <w:r w:rsidR="00000000" w:rsidRPr="00AE2EBF">
        <w:rPr>
          <w:rFonts w:asciiTheme="minorHAnsi" w:hAnsiTheme="minorHAnsi" w:cstheme="minorHAnsi"/>
        </w:rPr>
        <w:t xml:space="preserve"> la Parte Deudora desaparezca, destruya, derroque o merme el bien inmueble hipotecado.</w:t>
      </w:r>
    </w:p>
    <w:p w14:paraId="00000070"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En cualquier otro caso en que El Acreedor a su sola discreción considere que existe riesgo en la recaudación del crédito o en la garantía real.</w:t>
      </w:r>
    </w:p>
    <w:p w14:paraId="00000071" w14:textId="77777777" w:rsidR="00967934" w:rsidRPr="00AE2EBF" w:rsidRDefault="00000000">
      <w:pPr>
        <w:widowControl w:val="0"/>
        <w:numPr>
          <w:ilvl w:val="0"/>
          <w:numId w:val="1"/>
        </w:numPr>
        <w:spacing w:after="0" w:line="240" w:lineRule="auto"/>
        <w:jc w:val="both"/>
        <w:rPr>
          <w:rFonts w:asciiTheme="minorHAnsi" w:hAnsiTheme="minorHAnsi" w:cstheme="minorHAnsi"/>
        </w:rPr>
      </w:pPr>
      <w:r w:rsidRPr="00AE2EBF">
        <w:rPr>
          <w:rFonts w:asciiTheme="minorHAnsi" w:hAnsiTheme="minorHAnsi" w:cstheme="minorHAnsi"/>
        </w:rPr>
        <w:t>Los demás casos contemplados en la Ley o en las demás Cláusulas del presente Contrato.</w:t>
      </w:r>
    </w:p>
    <w:p w14:paraId="00000072" w14:textId="77777777" w:rsidR="00967934" w:rsidRPr="00AE2EBF" w:rsidRDefault="00967934">
      <w:pPr>
        <w:jc w:val="both"/>
        <w:rPr>
          <w:rFonts w:asciiTheme="minorHAnsi" w:hAnsiTheme="minorHAnsi" w:cstheme="minorHAnsi"/>
        </w:rPr>
      </w:pPr>
    </w:p>
    <w:p w14:paraId="00000073" w14:textId="77777777" w:rsidR="00967934" w:rsidRPr="00AE2EBF" w:rsidRDefault="00000000">
      <w:pPr>
        <w:jc w:val="both"/>
        <w:rPr>
          <w:rFonts w:asciiTheme="minorHAnsi" w:hAnsiTheme="minorHAnsi" w:cstheme="minorHAnsi"/>
          <w:b/>
          <w:bCs/>
        </w:rPr>
      </w:pPr>
      <w:r w:rsidRPr="00AE2EBF">
        <w:rPr>
          <w:rFonts w:asciiTheme="minorHAnsi" w:hAnsiTheme="minorHAnsi" w:cstheme="minorHAnsi"/>
        </w:rPr>
        <w:t>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para el efecto.</w:t>
      </w:r>
    </w:p>
    <w:p w14:paraId="00000074" w14:textId="77777777" w:rsidR="00967934" w:rsidRPr="00AE2EBF" w:rsidRDefault="00000000">
      <w:pPr>
        <w:jc w:val="both"/>
        <w:rPr>
          <w:rFonts w:asciiTheme="minorHAnsi" w:hAnsiTheme="minorHAnsi" w:cstheme="minorHAnsi"/>
        </w:rPr>
      </w:pPr>
      <w:r w:rsidRPr="00AE2EBF">
        <w:rPr>
          <w:rFonts w:asciiTheme="minorHAnsi" w:hAnsiTheme="minorHAnsi" w:cstheme="minorHAnsi"/>
          <w:b/>
          <w:bCs/>
        </w:rPr>
        <w:t>CLÁUSULA DECIMA: PRUEBA. -</w:t>
      </w:r>
    </w:p>
    <w:p w14:paraId="00000075"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 xml:space="preserve">LA PARTE DEUDORA renuncia expresamente al beneficio del plazo que les haya otorgado EL BANCO y éste podrá proceder como si todos los créditos se encontraren de plazo vencido. La sola afirmación de EL BANCO en la demanda, en el sentido de que LA PARTE DEUDORA ha incurrido en uno de los casos señalados en la cláusula precedente, será suficiente prueba para los efectos determinados en ella. </w:t>
      </w:r>
    </w:p>
    <w:p w14:paraId="00000076" w14:textId="77777777" w:rsidR="00967934" w:rsidRPr="00AE2EBF" w:rsidRDefault="00000000">
      <w:pPr>
        <w:jc w:val="both"/>
        <w:rPr>
          <w:rFonts w:asciiTheme="minorHAnsi" w:hAnsiTheme="minorHAnsi" w:cstheme="minorHAnsi"/>
          <w:b/>
          <w:bCs/>
        </w:rPr>
      </w:pPr>
      <w:r w:rsidRPr="00AE2EBF">
        <w:rPr>
          <w:rFonts w:asciiTheme="minorHAnsi" w:hAnsiTheme="minorHAnsi" w:cstheme="minorHAnsi"/>
          <w:b/>
          <w:bCs/>
        </w:rPr>
        <w:t xml:space="preserve">CLÁUSULA DÉCIMA PRIMERA: VIGENCIA DE LA GARANTÍA. - </w:t>
      </w:r>
    </w:p>
    <w:p w14:paraId="00000077"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La hipoteca abierta constituida por este instrumento subsistirá aun cuando hubiese vencido el plazo del o de los préstamos que lo garanticen y hasta tanto no se extingan todas y cada una de las obligaciones que LA PARTE DEUDORA, mantuviere a favor del BIESS, incluyendo dentro de ella el pago de intereses, gastos de cobranza extrajudicial/fase preliminar y/o procedimiento coactivo.</w:t>
      </w:r>
    </w:p>
    <w:p w14:paraId="00000078"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El BIESS, podrá cuantas veces crea conveniente y por medio de un funcionario autorizado, realizar la inspección de los bienes constituidos en garantía, así como también podrá exigir se mejoren o aumenten los valores del mismo en caso de disminución de sus valores por cualquier causa.</w:t>
      </w:r>
    </w:p>
    <w:p w14:paraId="00000079" w14:textId="77777777" w:rsidR="00967934" w:rsidRPr="00AE2EBF" w:rsidRDefault="00000000">
      <w:pPr>
        <w:jc w:val="both"/>
        <w:rPr>
          <w:rFonts w:asciiTheme="minorHAnsi" w:hAnsiTheme="minorHAnsi" w:cstheme="minorHAnsi"/>
          <w:b/>
          <w:bCs/>
        </w:rPr>
      </w:pPr>
      <w:r w:rsidRPr="00AE2EBF">
        <w:rPr>
          <w:rFonts w:asciiTheme="minorHAnsi" w:hAnsiTheme="minorHAnsi" w:cstheme="minorHAnsi"/>
          <w:b/>
          <w:bCs/>
        </w:rPr>
        <w:t>CLÁUSULA DÉCIMA SEGUNDA: SEGUROS. -</w:t>
      </w:r>
    </w:p>
    <w:p w14:paraId="0000007A"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 xml:space="preserve">Conforme a lo establecido en la normativa vigente y en los manuales internos del Banco, los créditos hipotecarios concedidos por el Banco del Instituto Ecuatoriano de Seguridad Social deben contar con un seguro de desgravamen que brinden las seguridades necesarias a los recursos previsionales que han sido invertidos, ante la eventualidad de la muerte del/los </w:t>
      </w:r>
      <w:r w:rsidRPr="00AE2EBF">
        <w:rPr>
          <w:rFonts w:asciiTheme="minorHAnsi" w:hAnsiTheme="minorHAnsi" w:cstheme="minorHAnsi"/>
        </w:rPr>
        <w:lastRenderedPageBreak/>
        <w:t xml:space="preserve">afiliado(s)/jubilado(s) contratante del crédito; y, de ser el caso, un seguro contra incendio, terremoto y líneas aliadas daños sobre la edificación del bien inmueble de acuerdo al avalúo de reposición realizado por el Banco. </w:t>
      </w:r>
    </w:p>
    <w:p w14:paraId="0000007B" w14:textId="6DE64F4A" w:rsidR="00967934" w:rsidRPr="00AE2EBF" w:rsidRDefault="00000000">
      <w:pPr>
        <w:jc w:val="both"/>
        <w:rPr>
          <w:rFonts w:asciiTheme="minorHAnsi" w:hAnsiTheme="minorHAnsi" w:cstheme="minorHAnsi"/>
        </w:rPr>
      </w:pPr>
      <w:r w:rsidRPr="00AE2EBF">
        <w:rPr>
          <w:rFonts w:asciiTheme="minorHAnsi" w:hAnsiTheme="minorHAnsi" w:cstheme="minorHAnsi"/>
        </w:rPr>
        <w:t>La PARTE DEUDORA por su cuenta podrá contratar con la compañía de seguros que elija, misma que deberá estar legalmente constituida en el Ecuador, un seguro de desgravamen que cubra las contingencias de muerte del/</w:t>
      </w:r>
      <w:r w:rsidR="00FA5941" w:rsidRPr="00AE2EBF">
        <w:rPr>
          <w:rFonts w:asciiTheme="minorHAnsi" w:hAnsiTheme="minorHAnsi" w:cstheme="minorHAnsi"/>
        </w:rPr>
        <w:t>los deudores</w:t>
      </w:r>
      <w:r w:rsidRPr="00AE2EBF">
        <w:rPr>
          <w:rFonts w:asciiTheme="minorHAnsi" w:hAnsiTheme="minorHAnsi" w:cstheme="minorHAnsi"/>
        </w:rPr>
        <w:t>(es), desde el instante del desembolso de los recursos hasta la finalización del crédito. Del mismo modo deberá contratar un seguro contra incendio, terremoto y líneas aliadas sobre la(s) edificación(es)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debidas coberturas o resguardos que como institución financiera acreedora requiere.</w:t>
      </w:r>
    </w:p>
    <w:p w14:paraId="0000007C" w14:textId="306C6A54" w:rsidR="00967934" w:rsidRPr="00AE2EBF" w:rsidRDefault="00000000">
      <w:pPr>
        <w:jc w:val="both"/>
        <w:rPr>
          <w:rFonts w:asciiTheme="minorHAnsi" w:hAnsiTheme="minorHAnsi" w:cstheme="minorHAnsi"/>
        </w:rPr>
      </w:pPr>
      <w:r w:rsidRPr="00AE2EBF">
        <w:rPr>
          <w:rFonts w:asciiTheme="minorHAnsi" w:hAnsiTheme="minorHAnsi" w:cstheme="minorHAnsi"/>
        </w:rPr>
        <w:t xml:space="preserve">Estos seguros deberán ser endosados a favor del Acreedor por el tiempo que éste determine y serán activados desde el instante del desembolso de los recursos hasta la finalización del crédito. El seguro de desgravamen debe ser contratado por el monto financiado materia del presente contrato. Del mismo modo, el seguro de incendio, terremoto y líneas aliadas deberá ser contratado por el valor de reposición del inmueble </w:t>
      </w:r>
      <w:r w:rsidR="00FA5941" w:rsidRPr="00AE2EBF">
        <w:rPr>
          <w:rFonts w:asciiTheme="minorHAnsi" w:hAnsiTheme="minorHAnsi" w:cstheme="minorHAnsi"/>
        </w:rPr>
        <w:t>de acuerdo con el</w:t>
      </w:r>
      <w:r w:rsidRPr="00AE2EBF">
        <w:rPr>
          <w:rFonts w:asciiTheme="minorHAnsi" w:hAnsiTheme="minorHAnsi" w:cstheme="minorHAnsi"/>
        </w:rPr>
        <w:t xml:space="preserve"> avalúo realizado por el Banco. </w:t>
      </w:r>
    </w:p>
    <w:p w14:paraId="0000007D" w14:textId="5CCFBBF5" w:rsidR="00967934" w:rsidRPr="00AE2EBF" w:rsidRDefault="00000000">
      <w:pPr>
        <w:jc w:val="both"/>
        <w:rPr>
          <w:rFonts w:asciiTheme="minorHAnsi" w:hAnsiTheme="minorHAnsi" w:cstheme="minorHAnsi"/>
        </w:rPr>
      </w:pPr>
      <w:r w:rsidRPr="00AE2EBF">
        <w:rPr>
          <w:rFonts w:asciiTheme="minorHAnsi" w:hAnsiTheme="minorHAnsi" w:cstheme="minorHAnsi"/>
        </w:rPr>
        <w:t xml:space="preserve">La PARTE DEUDORA autoriza desde ya para que la póliza de seguro se emita a la orden del Banco y, además, en caso de ocurrencia de un siniestro, el valor que perciba por tal </w:t>
      </w:r>
      <w:r w:rsidR="00FA5941" w:rsidRPr="00AE2EBF">
        <w:rPr>
          <w:rFonts w:asciiTheme="minorHAnsi" w:hAnsiTheme="minorHAnsi" w:cstheme="minorHAnsi"/>
        </w:rPr>
        <w:t>seguro</w:t>
      </w:r>
      <w:r w:rsidRPr="00AE2EBF">
        <w:rPr>
          <w:rFonts w:asciiTheme="minorHAnsi" w:hAnsiTheme="minorHAnsi" w:cstheme="minorHAnsi"/>
        </w:rPr>
        <w:t xml:space="preserve"> sea abonado a la(s) obligación(es) que estuviere(n) pendiente(s) de pago. Si hubiese dificultad para el cobro de la póliza, todos los riesgos serán </w:t>
      </w:r>
      <w:r w:rsidR="00FA5941" w:rsidRPr="00AE2EBF">
        <w:rPr>
          <w:rFonts w:asciiTheme="minorHAnsi" w:hAnsiTheme="minorHAnsi" w:cstheme="minorHAnsi"/>
        </w:rPr>
        <w:t>dé</w:t>
      </w:r>
      <w:r w:rsidRPr="00AE2EBF">
        <w:rPr>
          <w:rFonts w:asciiTheme="minorHAnsi" w:hAnsiTheme="minorHAnsi" w:cstheme="minorHAnsi"/>
        </w:rPr>
        <w:t xml:space="preserve"> cuenta de la PARTE DEUDORA y ninguna responsabilidad tendrá el Banco.</w:t>
      </w:r>
    </w:p>
    <w:p w14:paraId="0000007E" w14:textId="2B35EB23" w:rsidR="00967934" w:rsidRPr="00AE2EBF" w:rsidRDefault="00000000">
      <w:pPr>
        <w:jc w:val="both"/>
        <w:rPr>
          <w:rFonts w:asciiTheme="minorHAnsi" w:hAnsiTheme="minorHAnsi" w:cstheme="minorHAnsi"/>
        </w:rPr>
      </w:pPr>
      <w:r w:rsidRPr="00AE2EBF">
        <w:rPr>
          <w:rFonts w:asciiTheme="minorHAnsi" w:hAnsiTheme="minorHAnsi" w:cstheme="minorHAnsi"/>
        </w:rPr>
        <w:t xml:space="preserve">Por otro lado, </w:t>
      </w:r>
      <w:r w:rsidR="00FA5941" w:rsidRPr="00AE2EBF">
        <w:rPr>
          <w:rFonts w:asciiTheme="minorHAnsi" w:hAnsiTheme="minorHAnsi" w:cstheme="minorHAnsi"/>
        </w:rPr>
        <w:t>en caso de que</w:t>
      </w:r>
      <w:r w:rsidRPr="00AE2EBF">
        <w:rPr>
          <w:rFonts w:asciiTheme="minorHAnsi" w:hAnsiTheme="minorHAnsi" w:cstheme="minorHAnsi"/>
        </w:rPr>
        <w:t xml:space="preserve"> la PARTE DEUDORA no haya contratado por su cuenta las pólizas antes citadas, autoriza expresamente a el Banco para que, en su nombre y cargo, éste contrate con la compañía de seguros que elija, un seguro de desgravamen que cubra las contingencias de muerte del/</w:t>
      </w:r>
      <w:r w:rsidR="00FA5941" w:rsidRPr="00AE2EBF">
        <w:rPr>
          <w:rFonts w:asciiTheme="minorHAnsi" w:hAnsiTheme="minorHAnsi" w:cstheme="minorHAnsi"/>
        </w:rPr>
        <w:t>los deudor</w:t>
      </w:r>
      <w:r w:rsidRPr="00AE2EBF">
        <w:rPr>
          <w:rFonts w:asciiTheme="minorHAnsi" w:hAnsiTheme="minorHAnsi" w:cstheme="minorHAnsi"/>
        </w:rPr>
        <w:t>(es), desde el instante del desembolso de los recursos hasta la finalización del crédito. La PARTE DEUDORA autoriza del mismo modo al Banco para que actúe como contratante con la compañía de seguros de su elección, un seguro contra incendio, terremoto y líneas aliadas sobre la(s) edificaciones del/</w:t>
      </w:r>
      <w:r w:rsidR="00FA5941" w:rsidRPr="00AE2EBF">
        <w:rPr>
          <w:rFonts w:asciiTheme="minorHAnsi" w:hAnsiTheme="minorHAnsi" w:cstheme="minorHAnsi"/>
        </w:rPr>
        <w:t>los inmueble</w:t>
      </w:r>
      <w:r w:rsidRPr="00AE2EBF">
        <w:rPr>
          <w:rFonts w:asciiTheme="minorHAnsi" w:hAnsiTheme="minorHAnsi" w:cstheme="minorHAnsi"/>
        </w:rPr>
        <w:t xml:space="preserve">(s) que se hipoteque(n) como garantía por la(s) obligación(es) asumidas por la PARTE DEUDORA.  En ambos casos, el BIESS actuará únicamente como agente de retención. Las primas respectivas correrán a cargo del/los deudor(es) quien(es) se acogerá(n) a las condiciones puntuales de las pólizas que se contraten; sin embargo, si el Banco contratase el seguro y hubiese dificultad para el cobro de la póliza, ninguna responsabilidad tendrá el Banco, todos los riesgos serán </w:t>
      </w:r>
      <w:r w:rsidR="00FA5941" w:rsidRPr="00AE2EBF">
        <w:rPr>
          <w:rFonts w:asciiTheme="minorHAnsi" w:hAnsiTheme="minorHAnsi" w:cstheme="minorHAnsi"/>
        </w:rPr>
        <w:t>dé</w:t>
      </w:r>
      <w:r w:rsidRPr="00AE2EBF">
        <w:rPr>
          <w:rFonts w:asciiTheme="minorHAnsi" w:hAnsiTheme="minorHAnsi" w:cstheme="minorHAnsi"/>
        </w:rPr>
        <w:t xml:space="preserve"> cuenta de la PARTE DEUDORA incluyendo el remanente de deuda en caso de que después de aplicar el seguro no se logre cubrir la totalidad del saldo insoluto de la misma.</w:t>
      </w:r>
    </w:p>
    <w:p w14:paraId="0000007F" w14:textId="77777777" w:rsidR="00967934" w:rsidRPr="00AE2EBF" w:rsidRDefault="00000000">
      <w:pPr>
        <w:jc w:val="both"/>
        <w:rPr>
          <w:rFonts w:asciiTheme="minorHAnsi" w:hAnsiTheme="minorHAnsi" w:cstheme="minorHAnsi"/>
          <w:b/>
          <w:bCs/>
        </w:rPr>
      </w:pPr>
      <w:r w:rsidRPr="00AE2EBF">
        <w:rPr>
          <w:rFonts w:asciiTheme="minorHAnsi" w:hAnsiTheme="minorHAnsi" w:cstheme="minorHAnsi"/>
          <w:b/>
          <w:bCs/>
        </w:rPr>
        <w:t>CLÁUSULA DÉCIMA TERCERA: DECLARACIONES Y AUTORIZACIONES. -</w:t>
      </w:r>
    </w:p>
    <w:p w14:paraId="00000080" w14:textId="77777777" w:rsidR="00967934" w:rsidRPr="00AE2EBF" w:rsidRDefault="00000000">
      <w:pPr>
        <w:jc w:val="both"/>
        <w:rPr>
          <w:rFonts w:asciiTheme="minorHAnsi" w:hAnsiTheme="minorHAnsi" w:cstheme="minorHAnsi"/>
        </w:rPr>
      </w:pPr>
      <w:r w:rsidRPr="00AE2EBF">
        <w:rPr>
          <w:rFonts w:asciiTheme="minorHAnsi" w:hAnsiTheme="minorHAnsi" w:cstheme="minorHAnsi"/>
        </w:rPr>
        <w:lastRenderedPageBreak/>
        <w:t xml:space="preserve">LA PARTE DEUDORA declara bajo su responsabilidad que el inmueble que se hipoteca se encuentra libre de todo gravamen, prohibición de enajenar, limitación de dominio, juicio o acción rescisorias, resolutorias, reivindicatorias, posesorias o de partición de herencia, de modo que a partir de la inscripción de este instrumento tal inmueble únicamente estará afectado por la hipoteca que se constituye por la presente escritura, como consta del certificado conferido por el señor Registrador de la Propiedad del Cantón correspondiente. </w:t>
      </w:r>
    </w:p>
    <w:p w14:paraId="00000081"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LA PARTE DEUDORA autoriza expresamente a EL BANCO para que obtenga de cualquier fuente de información, incluidos el Sistema de Registro Crediticio sus referencias e información personal(es) sobre su comportamiento crediticio, manejo de su(s) cuenta(s), corriente(s), de ahorro, tarjeta(s) de crédito, etc., y en general sobre el cumplimiento de sus obligaciones y demás activos, pasivos y datos personales. De igual manera LA PARTE DEUDORA declara que el(los) préstamo(s) recibido(s) y los que va a recibir en el futuro, lo(s) utilizará en negocios lícitos y permitidos por las Leyes del Ecuador, eximiendo de cualquier responsabilidad a EL BANCO por el uso que dé a dichos fondos.</w:t>
      </w:r>
    </w:p>
    <w:p w14:paraId="00000082"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De igual forma, EL BANCO queda expresamente autorizado para que pueda utilizar, transferir o entregar dicha información a autoridades competentes, organismos de control, Sistema de Registro Crediticio y otras instituciones o personas jurídicas legal o reglamentariamente facultadas.</w:t>
      </w:r>
    </w:p>
    <w:p w14:paraId="00000083"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LA PARTE DEUDORA declara expresamente que exime al BIESS de cualquier responsabilidad posterior que tenga relación con las condiciones físicas del inmueble que se hipoteca.</w:t>
      </w:r>
    </w:p>
    <w:p w14:paraId="00000084" w14:textId="77777777" w:rsidR="00967934" w:rsidRPr="00AE2EBF" w:rsidRDefault="00000000">
      <w:pPr>
        <w:jc w:val="both"/>
        <w:rPr>
          <w:rFonts w:asciiTheme="minorHAnsi" w:hAnsiTheme="minorHAnsi" w:cstheme="minorHAnsi"/>
        </w:rPr>
      </w:pPr>
      <w:r w:rsidRPr="00AE2EBF">
        <w:rPr>
          <w:rFonts w:asciiTheme="minorHAnsi" w:hAnsiTheme="minorHAnsi" w:cstheme="minorHAnsi"/>
          <w:b/>
          <w:bCs/>
        </w:rPr>
        <w:t>CLÁUSULA DÉCIMA CUARTA: GASTOS E IMPUESTOS. -</w:t>
      </w:r>
    </w:p>
    <w:p w14:paraId="00000085" w14:textId="77777777" w:rsidR="00967934" w:rsidRPr="00AE2EBF" w:rsidRDefault="00000000">
      <w:pPr>
        <w:spacing w:after="0"/>
        <w:jc w:val="both"/>
        <w:rPr>
          <w:rFonts w:asciiTheme="minorHAnsi" w:hAnsiTheme="minorHAnsi" w:cstheme="minorHAnsi"/>
        </w:rPr>
      </w:pPr>
      <w:r w:rsidRPr="00AE2EBF">
        <w:rPr>
          <w:rFonts w:asciiTheme="minorHAnsi" w:hAnsiTheme="minorHAnsi" w:cstheme="minorHAnsi"/>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14:paraId="00000086" w14:textId="77777777" w:rsidR="00967934" w:rsidRPr="00AE2EBF" w:rsidRDefault="00967934">
      <w:pPr>
        <w:spacing w:after="0"/>
        <w:jc w:val="both"/>
        <w:rPr>
          <w:rFonts w:asciiTheme="minorHAnsi" w:hAnsiTheme="minorHAnsi" w:cstheme="minorHAnsi"/>
        </w:rPr>
      </w:pPr>
    </w:p>
    <w:p w14:paraId="00000087" w14:textId="77777777" w:rsidR="00967934" w:rsidRPr="00AE2EBF" w:rsidRDefault="00000000">
      <w:pPr>
        <w:spacing w:after="0"/>
        <w:jc w:val="both"/>
        <w:rPr>
          <w:rFonts w:asciiTheme="minorHAnsi" w:hAnsiTheme="minorHAnsi" w:cstheme="minorHAnsi"/>
        </w:rPr>
      </w:pPr>
      <w:r w:rsidRPr="00AE2EBF">
        <w:rPr>
          <w:rFonts w:asciiTheme="minorHAnsi" w:hAnsiTheme="minorHAnsi" w:cstheme="minorHAnsi"/>
        </w:rPr>
        <w:t>Adicionalmente, los gastos que posteriormente cause la cancelación de la hipoteca que queda constituida son de cuenta exclusiva de LA PARTE DEUDORA</w:t>
      </w:r>
    </w:p>
    <w:p w14:paraId="00000088" w14:textId="77777777" w:rsidR="00967934" w:rsidRPr="00AE2EBF" w:rsidRDefault="00967934">
      <w:pPr>
        <w:jc w:val="both"/>
        <w:rPr>
          <w:rFonts w:asciiTheme="minorHAnsi" w:hAnsiTheme="minorHAnsi" w:cstheme="minorHAnsi"/>
          <w:b/>
          <w:bCs/>
        </w:rPr>
      </w:pPr>
    </w:p>
    <w:p w14:paraId="00000089" w14:textId="77777777" w:rsidR="00967934" w:rsidRPr="00AE2EBF" w:rsidRDefault="00000000">
      <w:pPr>
        <w:jc w:val="both"/>
        <w:rPr>
          <w:rFonts w:asciiTheme="minorHAnsi" w:hAnsiTheme="minorHAnsi" w:cstheme="minorHAnsi"/>
        </w:rPr>
      </w:pPr>
      <w:r w:rsidRPr="00AE2EBF">
        <w:rPr>
          <w:rFonts w:asciiTheme="minorHAnsi" w:hAnsiTheme="minorHAnsi" w:cstheme="minorHAnsi"/>
          <w:b/>
          <w:bCs/>
        </w:rPr>
        <w:t>CLÁUSULA DÉCIMA QUINTA: INSCRIPCIÓN. -</w:t>
      </w:r>
      <w:r w:rsidRPr="00AE2EBF">
        <w:rPr>
          <w:rFonts w:asciiTheme="minorHAnsi" w:hAnsiTheme="minorHAnsi" w:cstheme="minorHAnsi"/>
        </w:rPr>
        <w:t xml:space="preserve"> </w:t>
      </w:r>
    </w:p>
    <w:p w14:paraId="0000008A" w14:textId="64A5D3FD" w:rsidR="00967934" w:rsidRPr="00AE2EBF" w:rsidRDefault="00000000">
      <w:pPr>
        <w:jc w:val="both"/>
        <w:rPr>
          <w:rFonts w:asciiTheme="minorHAnsi" w:hAnsiTheme="minorHAnsi" w:cstheme="minorHAnsi"/>
        </w:rPr>
      </w:pPr>
      <w:r w:rsidRPr="00AE2EBF">
        <w:rPr>
          <w:rFonts w:asciiTheme="minorHAnsi" w:hAnsiTheme="minorHAnsi" w:cstheme="minorHAnsi"/>
        </w:rPr>
        <w:t xml:space="preserve">LA PARTE DEUDORA autoriza expresa e irrevocablemente a EL BANCO para que éste directamente o a través de la persona o institución que designe, inscriba el presente instrumento en el Registro de la Propiedad respectivo, comprometiéndose a asumir todos los gastos que dicha inscripción implique, como lo señala la cláusula </w:t>
      </w:r>
      <w:r w:rsidR="00FA5941" w:rsidRPr="00AE2EBF">
        <w:rPr>
          <w:rFonts w:asciiTheme="minorHAnsi" w:hAnsiTheme="minorHAnsi" w:cstheme="minorHAnsi"/>
        </w:rPr>
        <w:t>Decimotercera</w:t>
      </w:r>
      <w:r w:rsidRPr="00AE2EBF">
        <w:rPr>
          <w:rFonts w:asciiTheme="minorHAnsi" w:hAnsiTheme="minorHAnsi" w:cstheme="minorHAnsi"/>
        </w:rPr>
        <w:t xml:space="preserve"> del presente instrumento.</w:t>
      </w:r>
    </w:p>
    <w:p w14:paraId="0000008B" w14:textId="77777777" w:rsidR="00967934" w:rsidRPr="00AE2EBF" w:rsidRDefault="00000000">
      <w:pPr>
        <w:jc w:val="both"/>
        <w:rPr>
          <w:rFonts w:asciiTheme="minorHAnsi" w:hAnsiTheme="minorHAnsi" w:cstheme="minorHAnsi"/>
        </w:rPr>
      </w:pPr>
      <w:r w:rsidRPr="00AE2EBF">
        <w:rPr>
          <w:rFonts w:asciiTheme="minorHAnsi" w:hAnsiTheme="minorHAnsi" w:cstheme="minorHAnsi"/>
          <w:b/>
          <w:bCs/>
        </w:rPr>
        <w:t>CLÁUSULA DÉCIMA SEXTA: CUANTÍA. -</w:t>
      </w:r>
      <w:r w:rsidRPr="00AE2EBF">
        <w:rPr>
          <w:rFonts w:asciiTheme="minorHAnsi" w:hAnsiTheme="minorHAnsi" w:cstheme="minorHAnsi"/>
        </w:rPr>
        <w:t xml:space="preserve"> La cuantía de este contrato por su naturaleza es indeterminada.</w:t>
      </w:r>
    </w:p>
    <w:p w14:paraId="0000008C" w14:textId="77777777" w:rsidR="00967934" w:rsidRPr="00AE2EBF" w:rsidRDefault="00000000">
      <w:pPr>
        <w:jc w:val="both"/>
        <w:rPr>
          <w:rFonts w:asciiTheme="minorHAnsi" w:hAnsiTheme="minorHAnsi" w:cstheme="minorHAnsi"/>
        </w:rPr>
      </w:pPr>
      <w:r w:rsidRPr="00AE2EBF">
        <w:rPr>
          <w:rFonts w:asciiTheme="minorHAnsi" w:hAnsiTheme="minorHAnsi" w:cstheme="minorHAnsi"/>
          <w:b/>
          <w:bCs/>
        </w:rPr>
        <w:lastRenderedPageBreak/>
        <w:t>CLÁUSULA DÉCIMA SÉPTIMA: DOMICILIO Y JURISDICCIÓN. -</w:t>
      </w:r>
    </w:p>
    <w:p w14:paraId="0000008D"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14:paraId="0000008E"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 xml:space="preserve">Las obligaciones crediticias derivadas de este contrato podrán ser cobradas a elección de El Acreedor, ejerciendo la potestad de ejecución coactiva en los términos constantes en la Ley o mediante procedimiento ejecutivo o sumario a tramitarse ante los jueces competentes de esta ciudad. </w:t>
      </w:r>
    </w:p>
    <w:p w14:paraId="0000008F"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 xml:space="preserve">Conforme a lo establecido en la legislación vigente, el Banco del Instituto Ecuatoriano de Seguridad Social, ejercerá la potestad de ejecución coactiva para el cobro de los créditos y obligaciones a su favor, por parte de personas naturales o jurídicas. </w:t>
      </w:r>
    </w:p>
    <w:p w14:paraId="00000090"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14:paraId="00000091" w14:textId="77777777" w:rsidR="00967934" w:rsidRPr="00AE2EBF" w:rsidRDefault="00000000">
      <w:pPr>
        <w:jc w:val="both"/>
        <w:rPr>
          <w:rFonts w:asciiTheme="minorHAnsi" w:hAnsiTheme="minorHAnsi" w:cstheme="minorHAnsi"/>
        </w:rPr>
      </w:pPr>
      <w:r w:rsidRPr="00AE2EBF">
        <w:rPr>
          <w:rFonts w:asciiTheme="minorHAnsi" w:hAnsiTheme="minorHAnsi" w:cstheme="minorHAnsi"/>
          <w:b/>
          <w:bCs/>
        </w:rPr>
        <w:t>CLÁUSULA DÉCIMA OCTAVA: ACEPTACIÓN Y RATIFICACIÓN. -</w:t>
      </w:r>
      <w:r w:rsidRPr="00AE2EBF">
        <w:rPr>
          <w:rFonts w:asciiTheme="minorHAnsi" w:hAnsiTheme="minorHAnsi" w:cstheme="minorHAnsi"/>
        </w:rPr>
        <w:t xml:space="preserve"> </w:t>
      </w:r>
    </w:p>
    <w:p w14:paraId="00000092"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Las partes aceptan y se ratifican en el contenido de todas y cada una de las cláusulas constantes en esta escritura, por así convenir a sus intereses.</w:t>
      </w:r>
    </w:p>
    <w:p w14:paraId="00000093" w14:textId="77777777" w:rsidR="00967934" w:rsidRPr="00AE2EBF" w:rsidRDefault="00000000">
      <w:pPr>
        <w:jc w:val="both"/>
        <w:rPr>
          <w:rFonts w:asciiTheme="minorHAnsi" w:hAnsiTheme="minorHAnsi" w:cstheme="minorHAnsi"/>
        </w:rPr>
      </w:pPr>
      <w:r w:rsidRPr="00AE2EBF">
        <w:rPr>
          <w:rFonts w:asciiTheme="minorHAnsi" w:hAnsiTheme="minorHAnsi" w:cstheme="minorHAnsi"/>
        </w:rPr>
        <w:t>Usted Señor Notario, se servirá agregar las demás formalidades de estilo necesarias para la validez de este instrumento.</w:t>
      </w:r>
    </w:p>
    <w:p w14:paraId="00000094" w14:textId="77777777" w:rsidR="00967934" w:rsidRPr="00AE2EBF" w:rsidRDefault="00967934">
      <w:pPr>
        <w:jc w:val="both"/>
        <w:rPr>
          <w:rFonts w:asciiTheme="minorHAnsi" w:hAnsiTheme="minorHAnsi" w:cstheme="minorHAnsi"/>
        </w:rPr>
      </w:pPr>
    </w:p>
    <w:p w14:paraId="00000095" w14:textId="77777777" w:rsidR="00967934" w:rsidRPr="00AE2EBF" w:rsidRDefault="00967934">
      <w:pPr>
        <w:spacing w:line="240" w:lineRule="auto"/>
        <w:jc w:val="both"/>
        <w:rPr>
          <w:rFonts w:asciiTheme="minorHAnsi" w:eastAsia="Arial" w:hAnsiTheme="minorHAnsi" w:cstheme="minorHAnsi"/>
          <w:b/>
          <w:bCs/>
          <w:color w:val="FF0000"/>
          <w:u w:val="single"/>
        </w:rPr>
      </w:pPr>
    </w:p>
    <w:p w14:paraId="00000096" w14:textId="77777777" w:rsidR="00967934" w:rsidRPr="00AE2EBF" w:rsidRDefault="00000000">
      <w:pPr>
        <w:spacing w:after="0"/>
        <w:jc w:val="both"/>
        <w:rPr>
          <w:rFonts w:asciiTheme="minorHAnsi" w:hAnsiTheme="minorHAnsi" w:cstheme="minorHAnsi"/>
          <w:b/>
          <w:bCs/>
          <w:highlight w:val="white"/>
        </w:rPr>
      </w:pPr>
      <w:r w:rsidRPr="00AE2EBF">
        <w:rPr>
          <w:rFonts w:asciiTheme="minorHAnsi" w:hAnsiTheme="minorHAnsi" w:cstheme="minorHAnsi"/>
          <w:b/>
          <w:bCs/>
          <w:highlight w:val="white"/>
        </w:rPr>
        <w:t>Ab.Mishell Guillen Triana</w:t>
      </w:r>
    </w:p>
    <w:p w14:paraId="00000097" w14:textId="77777777" w:rsidR="00967934" w:rsidRPr="00AE2EBF" w:rsidRDefault="00000000">
      <w:pPr>
        <w:spacing w:after="0"/>
        <w:jc w:val="both"/>
        <w:rPr>
          <w:rFonts w:asciiTheme="minorHAnsi" w:hAnsiTheme="minorHAnsi" w:cstheme="minorHAnsi"/>
        </w:rPr>
      </w:pPr>
      <w:r w:rsidRPr="00AE2EBF">
        <w:rPr>
          <w:rFonts w:asciiTheme="minorHAnsi" w:hAnsiTheme="minorHAnsi" w:cstheme="minorHAnsi"/>
          <w:b/>
          <w:bCs/>
          <w:highlight w:val="white"/>
        </w:rPr>
        <w:t xml:space="preserve">Matricula No.: 09-2018-0799 </w:t>
      </w:r>
    </w:p>
    <w:sectPr w:rsidR="00967934" w:rsidRPr="00AE2EBF">
      <w:headerReference w:type="even" r:id="rId11"/>
      <w:headerReference w:type="default" r:id="rId12"/>
      <w:footerReference w:type="default" r:id="rId13"/>
      <w:headerReference w:type="first" r:id="rId14"/>
      <w:pgSz w:w="11906" w:h="16838"/>
      <w:pgMar w:top="1701" w:right="1701" w:bottom="1701"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nnifer Alberca" w:date="2026-09-16T20:51:00Z" w:initials="">
    <w:p w14:paraId="000000AD" w14:textId="77777777" w:rsidR="00967934" w:rsidRDefault="00AE2EBF">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000000">
        <w:rPr>
          <w:rFonts w:ascii="Arial" w:eastAsia="Arial" w:hAnsi="Arial" w:cs="Arial"/>
          <w:color w:val="000000"/>
        </w:rPr>
        <w:t>Detallar los antecedes, es decir como el actual vendedor adquiero el inmueble, se ve dentro del CHD ultimo acto registral</w:t>
      </w:r>
    </w:p>
  </w:comment>
  <w:comment w:id="1" w:author="Jennifer Alberca" w:date="2026-09-16T20:53:00Z" w:initials="">
    <w:p w14:paraId="0000009E" w14:textId="77777777" w:rsidR="00967934" w:rsidRDefault="00AE2EBF">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000000">
        <w:rPr>
          <w:rFonts w:ascii="Arial" w:eastAsia="Arial" w:hAnsi="Arial" w:cs="Arial"/>
          <w:color w:val="000000"/>
        </w:rPr>
        <w:t>Dependiendo de la cuantía de la venta. En la mayoría de los casos, se consulta si se entregaron valores anticipados y se verifica en el sistema el monto que desembolsará el BIESS, comparándolo con el valor de venta del inmueble.</w:t>
      </w:r>
    </w:p>
  </w:comment>
  <w:comment w:id="2" w:author="Jennifer Alberca" w:date="2026-09-16T20:54:00Z" w:initials="">
    <w:p w14:paraId="0000009F" w14:textId="77777777" w:rsidR="00967934" w:rsidRDefault="00AE2EBF">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000000">
        <w:rPr>
          <w:rFonts w:ascii="Arial" w:eastAsia="Arial" w:hAnsi="Arial" w:cs="Arial"/>
          <w:color w:val="000000"/>
        </w:rPr>
        <w:t>Dependen del cantón donde se ubica el inmueble se coloca</w:t>
      </w:r>
    </w:p>
  </w:comment>
  <w:comment w:id="3" w:author="Jennifer Alberca" w:date="2026-09-16T21:09:00Z" w:initials="">
    <w:p w14:paraId="000000A1" w14:textId="77777777" w:rsidR="00967934" w:rsidRDefault="00AE2EBF">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000000">
        <w:rPr>
          <w:rFonts w:ascii="Arial" w:eastAsia="Arial" w:hAnsi="Arial" w:cs="Arial"/>
          <w:color w:val="000000"/>
        </w:rPr>
        <w:t>Él es el apoderado a nuestro cargo (No cambia, amenos que salga de vacaciones)</w:t>
      </w:r>
    </w:p>
  </w:comment>
  <w:comment w:id="4" w:author="Jennifer Alberca" w:date="2026-09-16T20:56:00Z" w:initials="">
    <w:p w14:paraId="0000009D" w14:textId="77777777" w:rsidR="00967934" w:rsidRDefault="00AE2EBF">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000000">
        <w:rPr>
          <w:rFonts w:ascii="Arial" w:eastAsia="Arial" w:hAnsi="Arial" w:cs="Arial"/>
          <w:color w:val="000000"/>
        </w:rPr>
        <w:t>Datos solo del comprador - Copie y pega de los datos iniciales colocados.</w:t>
      </w:r>
    </w:p>
  </w:comment>
  <w:comment w:id="6" w:author="Jennifer Alberca" w:date="2026-09-16T21:06:00Z" w:initials="">
    <w:p w14:paraId="000000A0" w14:textId="77777777" w:rsidR="00967934" w:rsidRDefault="00AE2EBF">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000000">
        <w:rPr>
          <w:rFonts w:ascii="Arial" w:eastAsia="Arial" w:hAnsi="Arial" w:cs="Arial"/>
          <w:color w:val="000000"/>
        </w:rPr>
        <w:t>Colocar datos del inmueble _ Copie y pega de los datos iniciales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AD" w15:done="0"/>
  <w15:commentEx w15:paraId="0000009E" w15:done="0"/>
  <w15:commentEx w15:paraId="0000009F" w15:done="0"/>
  <w15:commentEx w15:paraId="000000A1" w15:done="0"/>
  <w15:commentEx w15:paraId="0000009D" w15:done="0"/>
  <w15:commentEx w15:paraId="000000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AD" w16cid:durableId="000000AD"/>
  <w16cid:commentId w16cid:paraId="0000009E" w16cid:durableId="0000009E"/>
  <w16cid:commentId w16cid:paraId="0000009F" w16cid:durableId="0000009F"/>
  <w16cid:commentId w16cid:paraId="000000A1" w16cid:durableId="000000A1"/>
  <w16cid:commentId w16cid:paraId="0000009D" w16cid:durableId="0000009D"/>
  <w16cid:commentId w16cid:paraId="000000A0" w16cid:durableId="000000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5B5CB" w14:textId="77777777" w:rsidR="00027557" w:rsidRDefault="00027557">
      <w:pPr>
        <w:spacing w:after="0" w:line="240" w:lineRule="auto"/>
      </w:pPr>
      <w:r>
        <w:separator/>
      </w:r>
    </w:p>
  </w:endnote>
  <w:endnote w:type="continuationSeparator" w:id="0">
    <w:p w14:paraId="060CBB59" w14:textId="77777777" w:rsidR="00027557" w:rsidRDefault="00027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D0D7248-F3A4-4AFC-900E-89CD80244976}"/>
    <w:embedBold r:id="rId2" w:fontKey="{45BCBDAD-90DD-4835-890A-57ACEB7106FE}"/>
    <w:embedItalic r:id="rId3" w:fontKey="{AD69A6F8-AF34-4B7E-B030-8C49BCBB6EB0}"/>
  </w:font>
  <w:font w:name="Georgia">
    <w:panose1 w:val="02040502050405020303"/>
    <w:charset w:val="00"/>
    <w:family w:val="roman"/>
    <w:pitch w:val="variable"/>
    <w:sig w:usb0="00000287" w:usb1="00000000" w:usb2="00000000" w:usb3="00000000" w:csb0="0000009F" w:csb1="00000000"/>
    <w:embedItalic r:id="rId4" w:fontKey="{E9A9BBA8-64D7-4CDB-98EA-4242F541E78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E16C0E2C-6710-4728-BB86-E2E0286450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C" w14:textId="77777777" w:rsidR="00967934" w:rsidRDefault="00967934">
    <w:pPr>
      <w:pBdr>
        <w:top w:val="nil"/>
        <w:left w:val="nil"/>
        <w:bottom w:val="nil"/>
        <w:right w:val="nil"/>
        <w:between w:val="nil"/>
      </w:pBdr>
      <w:tabs>
        <w:tab w:val="center" w:pos="4252"/>
        <w:tab w:val="right" w:pos="8504"/>
      </w:tabs>
      <w:spacing w:after="0" w:line="240" w:lineRule="auto"/>
      <w:jc w:val="center"/>
      <w:rPr>
        <w:i/>
        <w:i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9C281" w14:textId="77777777" w:rsidR="00027557" w:rsidRDefault="00027557">
      <w:pPr>
        <w:spacing w:after="0" w:line="240" w:lineRule="auto"/>
      </w:pPr>
      <w:r>
        <w:separator/>
      </w:r>
    </w:p>
  </w:footnote>
  <w:footnote w:type="continuationSeparator" w:id="0">
    <w:p w14:paraId="1F9B20E3" w14:textId="77777777" w:rsidR="00027557" w:rsidRDefault="000275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B" w14:textId="77777777" w:rsidR="00967934"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72FB2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36pt;height:163.5pt;rotation:315;z-index:-251658240;visibility:visible;mso-position-horizontal:center;mso-position-horizontal-relative:margin;mso-position-vertical:center;mso-position-vertical-relative:margin" fillcolor="silver" stroked="f">
          <v:fill opacity=".5"/>
          <v:textpath style="font-family:&quot;&amp;quot&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8" w14:textId="77777777" w:rsidR="00967934" w:rsidRDefault="00967934">
    <w:pPr>
      <w:pBdr>
        <w:top w:val="nil"/>
        <w:left w:val="nil"/>
        <w:bottom w:val="nil"/>
        <w:right w:val="nil"/>
        <w:between w:val="nil"/>
      </w:pBdr>
      <w:tabs>
        <w:tab w:val="center" w:pos="4252"/>
        <w:tab w:val="right" w:pos="8504"/>
      </w:tabs>
      <w:spacing w:after="0" w:line="240" w:lineRule="auto"/>
      <w:jc w:val="center"/>
      <w:rPr>
        <w:color w:val="000000"/>
      </w:rPr>
    </w:pPr>
  </w:p>
  <w:p w14:paraId="00000099" w14:textId="77777777" w:rsidR="00967934" w:rsidRDefault="00967934">
    <w:pPr>
      <w:pBdr>
        <w:top w:val="nil"/>
        <w:left w:val="nil"/>
        <w:bottom w:val="nil"/>
        <w:right w:val="nil"/>
        <w:between w:val="nil"/>
      </w:pBdr>
      <w:tabs>
        <w:tab w:val="center" w:pos="4252"/>
        <w:tab w:val="right" w:pos="8504"/>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A" w14:textId="77777777" w:rsidR="00967934"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CEA2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36pt;height:163.5pt;rotation:315;z-index:-251659264;visibility:visible;mso-position-horizontal:center;mso-position-horizontal-relative:margin;mso-position-vertical:center;mso-position-vertical-relative:margin" fillcolor="silver" stroked="f">
          <v:fill opacity=".5"/>
          <v:textpath style="font-family:&quot;&amp;quot&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95336"/>
    <w:multiLevelType w:val="multilevel"/>
    <w:tmpl w:val="02805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2027245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defaultTabStop w:val="720"/>
  <w:hyphenationZone w:val="425"/>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934"/>
    <w:rsid w:val="00027557"/>
    <w:rsid w:val="00471598"/>
    <w:rsid w:val="00967934"/>
    <w:rsid w:val="00A750F5"/>
    <w:rsid w:val="00AE2EBF"/>
    <w:rsid w:val="00EF20D5"/>
    <w:rsid w:val="00FA594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EFEBB61"/>
  <w15:docId w15:val="{8AF22E65-09C3-45C4-B079-93A692916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paragraph" w:styleId="Sinespaciado">
    <w:name w:val="No Spacing"/>
    <w:uiPriority w:val="99"/>
    <w:qFormat/>
    <w:rsid w:val="005B6A61"/>
    <w:pPr>
      <w:spacing w:after="0" w:line="240" w:lineRule="auto"/>
    </w:pPr>
    <w:rPr>
      <w:lang w:val="es-MX"/>
    </w:rPr>
  </w:style>
  <w:style w:type="paragraph" w:styleId="Prrafodelista">
    <w:name w:val="List Paragraph"/>
    <w:basedOn w:val="Normal"/>
    <w:link w:val="PrrafodelistaCar"/>
    <w:uiPriority w:val="34"/>
    <w:qFormat/>
    <w:rsid w:val="005B6A61"/>
    <w:pPr>
      <w:ind w:left="720"/>
      <w:contextualSpacing/>
    </w:pPr>
  </w:style>
  <w:style w:type="character" w:customStyle="1" w:styleId="PrrafodelistaCar">
    <w:name w:val="Párrafo de lista Car"/>
    <w:basedOn w:val="Fuentedeprrafopredeter"/>
    <w:link w:val="Prrafodelista"/>
    <w:uiPriority w:val="34"/>
    <w:locked/>
    <w:rsid w:val="005B6A61"/>
    <w:rPr>
      <w:rFonts w:eastAsiaTheme="minorEastAsia"/>
      <w:lang w:val="es-ES" w:eastAsia="es-ES"/>
    </w:rPr>
  </w:style>
  <w:style w:type="paragraph" w:styleId="Textoindependiente">
    <w:name w:val="Body Text"/>
    <w:basedOn w:val="Normal"/>
    <w:link w:val="TextoindependienteCar"/>
    <w:uiPriority w:val="99"/>
    <w:unhideWhenUsed/>
    <w:rsid w:val="006959ED"/>
    <w:pPr>
      <w:spacing w:after="120"/>
    </w:pPr>
    <w:rPr>
      <w:lang w:val="es-ES"/>
    </w:rPr>
  </w:style>
  <w:style w:type="character" w:customStyle="1" w:styleId="TextoindependienteCar">
    <w:name w:val="Texto independiente Car"/>
    <w:basedOn w:val="Fuentedeprrafopredeter"/>
    <w:link w:val="Textoindependiente"/>
    <w:uiPriority w:val="99"/>
    <w:rsid w:val="006959ED"/>
    <w:rPr>
      <w:rFonts w:ascii="Calibri" w:eastAsia="Calibri" w:hAnsi="Calibri" w:cs="Times New Roman"/>
      <w:lang w:val="es-ES"/>
    </w:rPr>
  </w:style>
  <w:style w:type="character" w:styleId="Hipervnculo">
    <w:name w:val="Hyperlink"/>
    <w:uiPriority w:val="99"/>
    <w:unhideWhenUsed/>
    <w:rsid w:val="006959ED"/>
    <w:rPr>
      <w:color w:val="0563C1"/>
      <w:u w:val="single"/>
    </w:rPr>
  </w:style>
  <w:style w:type="paragraph" w:styleId="Encabezado">
    <w:name w:val="header"/>
    <w:basedOn w:val="Normal"/>
    <w:link w:val="EncabezadoCar"/>
    <w:uiPriority w:val="99"/>
    <w:unhideWhenUsed/>
    <w:rsid w:val="006959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959ED"/>
    <w:rPr>
      <w:rFonts w:ascii="Calibri" w:eastAsia="Calibri" w:hAnsi="Calibri" w:cs="Times New Roman"/>
    </w:rPr>
  </w:style>
  <w:style w:type="paragraph" w:customStyle="1" w:styleId="Textoindependiente21">
    <w:name w:val="Texto independiente 21"/>
    <w:basedOn w:val="Normal"/>
    <w:rsid w:val="006959ED"/>
    <w:pPr>
      <w:widowControl w:val="0"/>
      <w:spacing w:after="0" w:line="240" w:lineRule="auto"/>
      <w:jc w:val="both"/>
    </w:pPr>
    <w:rPr>
      <w:rFonts w:ascii="Times New Roman" w:eastAsia="Times New Roman" w:hAnsi="Times New Roman"/>
      <w:sz w:val="24"/>
      <w:szCs w:val="20"/>
      <w:lang w:val="es-ES" w:eastAsia="es-ES"/>
    </w:rPr>
  </w:style>
  <w:style w:type="paragraph" w:styleId="Piedepgina">
    <w:name w:val="footer"/>
    <w:basedOn w:val="Normal"/>
    <w:link w:val="PiedepginaCar"/>
    <w:uiPriority w:val="99"/>
    <w:unhideWhenUsed/>
    <w:rsid w:val="00987D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7D35"/>
    <w:rPr>
      <w:rFonts w:ascii="Calibri" w:eastAsia="Calibri" w:hAnsi="Calibri" w:cs="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wmagXZ/z17AEUTfRgQ9YU/Om/g==">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12</Pages>
  <Words>5319</Words>
  <Characters>29255</Characters>
  <Application>Microsoft Office Word</Application>
  <DocSecurity>0</DocSecurity>
  <Lines>243</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Belen Ruales Ledesma</dc:creator>
  <cp:lastModifiedBy>ELIZABETH EUNICE VILLAMAR LASCANO</cp:lastModifiedBy>
  <cp:revision>2</cp:revision>
  <dcterms:created xsi:type="dcterms:W3CDTF">2023-09-06T14:05:00Z</dcterms:created>
  <dcterms:modified xsi:type="dcterms:W3CDTF">2026-09-30T14:29:00Z</dcterms:modified>
</cp:coreProperties>
</file>