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highlight w:val="white"/>
          <w:rtl w:val="0"/>
        </w:rPr>
        <w:t>AREA DE COACTIVAS DE BANECUADOR B.P., ZONAL  {{numero_zonal}} {{ciudad_zonal}}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highlight w:val="white"/>
          <w:rtl w:val="0"/>
        </w:rPr>
        <w:t xml:space="preserve">REPUBLICA DEL ECUADOR</w:t>
      </w:r>
    </w:p>
    <w:p w:rsidR="00000000" w:rsidDel="00000000" w:rsidP="00000000" w:rsidRDefault="00000000" w:rsidRPr="00000000" w14:paraId="00000003">
      <w:pPr>
        <w:spacing w:line="240" w:lineRule="auto"/>
        <w:jc w:val="right"/>
        <w:rPr>
          <w:rFonts w:ascii="Calibri" w:cs="Calibri" w:eastAsia="Calibri" w:hAnsi="Calibri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before="56" w:line="240" w:lineRule="auto"/>
        <w:ind w:left="1" w:firstLine="0"/>
        <w:jc w:val="right"/>
        <w:rPr>
          <w:rFonts w:ascii="Calibri" w:cs="Calibri" w:eastAsia="Calibri" w:hAnsi="Calibri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highlight w:val="white"/>
          <w:rtl w:val="0"/>
        </w:rPr>
        <w:t>{{ciudad_actuacion}}, {{fecha_actuacion}}</w:t>
      </w:r>
    </w:p>
    <w:p w:rsidR="00000000" w:rsidDel="00000000" w:rsidP="00000000" w:rsidRDefault="00000000" w:rsidRPr="00000000" w14:paraId="00000005">
      <w:pPr>
        <w:spacing w:line="240" w:lineRule="auto"/>
        <w:jc w:val="right"/>
        <w:rPr>
          <w:rFonts w:ascii="Calibri" w:cs="Calibri" w:eastAsia="Calibri" w:hAnsi="Calibri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highlight w:val="white"/>
          <w:rtl w:val="0"/>
        </w:rPr>
        <w:t>JUICIO COACTIVO N°  {{numero_juicio_coactivo}}</w:t>
      </w:r>
    </w:p>
    <w:p w:rsidR="00000000" w:rsidDel="00000000" w:rsidP="00000000" w:rsidRDefault="00000000" w:rsidRPr="00000000" w14:paraId="00000006">
      <w:pPr>
        <w:spacing w:line="240" w:lineRule="auto"/>
        <w:jc w:val="right"/>
        <w:rPr>
          <w:rFonts w:ascii="Calibri" w:cs="Calibri" w:eastAsia="Calibri" w:hAnsi="Calibri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highlight w:val="white"/>
          <w:rtl w:val="0"/>
        </w:rPr>
        <w:t>OFICIO No. {{numero_oficio}}</w:t>
      </w:r>
    </w:p>
    <w:p w:rsidR="00000000" w:rsidDel="00000000" w:rsidP="00000000" w:rsidRDefault="00000000" w:rsidRPr="00000000" w14:paraId="00000007">
      <w:pPr>
        <w:tabs>
          <w:tab w:val="left" w:leader="none" w:pos="1453"/>
        </w:tabs>
        <w:spacing w:line="240" w:lineRule="auto"/>
        <w:jc w:val="both"/>
        <w:rPr>
          <w:rFonts w:ascii="Calibri" w:cs="Calibri" w:eastAsia="Calibri" w:hAnsi="Calibri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ab/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rFonts w:ascii="Calibri" w:cs="Calibri" w:eastAsia="Calibri" w:hAnsi="Calibri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Señores:</w:t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rFonts w:ascii="Calibri" w:cs="Calibri" w:eastAsia="Calibri" w:hAnsi="Calibri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highlight w:val="white"/>
          <w:rtl w:val="0"/>
        </w:rPr>
        <w:t>{{institucion_financiera}}</w:t>
      </w:r>
    </w:p>
    <w:p w:rsidR="00000000" w:rsidDel="00000000" w:rsidP="00000000" w:rsidRDefault="00000000" w:rsidRPr="00000000" w14:paraId="0000000A">
      <w:pPr>
        <w:spacing w:line="240" w:lineRule="auto"/>
        <w:jc w:val="both"/>
        <w:rPr>
          <w:rFonts w:ascii="Calibri" w:cs="Calibri" w:eastAsia="Calibri" w:hAnsi="Calibri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Presente.-</w:t>
      </w:r>
    </w:p>
    <w:p w:rsidR="00000000" w:rsidDel="00000000" w:rsidP="00000000" w:rsidRDefault="00000000" w:rsidRPr="00000000" w14:paraId="0000000B">
      <w:pPr>
        <w:spacing w:line="240" w:lineRule="auto"/>
        <w:jc w:val="both"/>
        <w:rPr>
          <w:rFonts w:ascii="Calibri" w:cs="Calibri" w:eastAsia="Calibri" w:hAnsi="Calibri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rFonts w:ascii="Calibri" w:cs="Calibri" w:eastAsia="Calibri" w:hAnsi="Calibri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De mi consideración: </w:t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rFonts w:ascii="Calibri" w:cs="Calibri" w:eastAsia="Calibri" w:hAnsi="Calibri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rFonts w:ascii="Calibri" w:cs="Calibri" w:eastAsia="Calibri" w:hAnsi="Calibri"/>
          <w:sz w:val="20"/>
          <w:szCs w:val="20"/>
          <w:highlight w:val="yellow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Dentro del proceso de ejecución coactiva que se detallan a continuación, mediante providencia de fecha {{fecha_actuacion}}, el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highlight w:val="white"/>
          <w:rtl w:val="0"/>
        </w:rPr>
        <w:t xml:space="preserve">Abg.</w:t>
      </w: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highlight w:val="white"/>
          <w:rtl w:val="0"/>
        </w:rPr>
        <w:t>{{nombre_funcionario_coactiva}}</w:t>
      </w: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, Delegado Recaudador de Coactivas  Zonal {{numero_zonal}} {{ciudad_zonal}} BanEcuador B.P., ha ordenado el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highlight w:val="white"/>
          <w:rtl w:val="0"/>
        </w:rPr>
        <w:t xml:space="preserve">EMBARGO DE DINERO </w:t>
      </w: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de los siguientes valores que mantiene el coactivado que se detalla </w:t>
      </w: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u w:val="single"/>
          <w:rtl w:val="0"/>
        </w:rPr>
        <w:t xml:space="preserve">según cuadro anexo</w:t>
      </w: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rFonts w:ascii="Calibri" w:cs="Calibri" w:eastAsia="Calibri" w:hAnsi="Calibri"/>
          <w:sz w:val="20"/>
          <w:szCs w:val="20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rFonts w:ascii="Calibri" w:cs="Calibri" w:eastAsia="Calibri" w:hAnsi="Calibri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>Por lo que se ordena que el {{institucion_financiera}}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highlight w:val="white"/>
          <w:rtl w:val="0"/>
        </w:rPr>
        <w:t xml:space="preserve"> proceda 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highlight w:val="white"/>
          <w:u w:val="single"/>
          <w:rtl w:val="0"/>
        </w:rPr>
        <w:t xml:space="preserve">transferir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los valores embargados a la siguiente cuenta bancaria: </w:t>
      </w:r>
    </w:p>
    <w:p w:rsidR="00000000" w:rsidDel="00000000" w:rsidP="00000000" w:rsidRDefault="00000000" w:rsidRPr="00000000" w14:paraId="00000011">
      <w:pPr>
        <w:spacing w:line="240" w:lineRule="auto"/>
        <w:rPr>
          <w:rFonts w:ascii="Calibri" w:cs="Calibri" w:eastAsia="Calibri" w:hAnsi="Calibri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rFonts w:ascii="Calibri" w:cs="Calibri" w:eastAsia="Calibri" w:hAnsi="Calibri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Entidad Financiera: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highlight w:val="white"/>
          <w:rtl w:val="0"/>
        </w:rPr>
        <w:t>{{entidad_financiera_destino}}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rFonts w:ascii="Calibri" w:cs="Calibri" w:eastAsia="Calibri" w:hAnsi="Calibri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RUC: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highlight w:val="white"/>
          <w:rtl w:val="0"/>
        </w:rPr>
        <w:t>{{ruc_entidad_financiera}}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rFonts w:ascii="Calibri" w:cs="Calibri" w:eastAsia="Calibri" w:hAnsi="Calibri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Cliente/Beneficiario: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highlight w:val="white"/>
          <w:rtl w:val="0"/>
        </w:rPr>
        <w:t>{{cliente_beneficiario}}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rFonts w:ascii="Calibri" w:cs="Calibri" w:eastAsia="Calibri" w:hAnsi="Calibri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Tipo de cuenta: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highlight w:val="white"/>
          <w:rtl w:val="0"/>
        </w:rPr>
        <w:t>{{tipo_cuenta_destino}}</w:t>
      </w:r>
    </w:p>
    <w:p w:rsidR="00000000" w:rsidDel="00000000" w:rsidP="00000000" w:rsidRDefault="00000000" w:rsidRPr="00000000" w14:paraId="00000016">
      <w:pPr>
        <w:spacing w:line="240" w:lineRule="auto"/>
        <w:rPr>
          <w:rFonts w:ascii="Calibri" w:cs="Calibri" w:eastAsia="Calibri" w:hAnsi="Calibri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No. de cuenta: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highlight w:val="white"/>
          <w:rtl w:val="0"/>
        </w:rPr>
        <w:t>{{numero_cuenta_destino}}</w:t>
      </w:r>
    </w:p>
    <w:p w:rsidR="00000000" w:rsidDel="00000000" w:rsidP="00000000" w:rsidRDefault="00000000" w:rsidRPr="00000000" w14:paraId="00000017">
      <w:pPr>
        <w:spacing w:line="240" w:lineRule="auto"/>
        <w:rPr>
          <w:rFonts w:ascii="Calibri" w:cs="Calibri" w:eastAsia="Calibri" w:hAnsi="Calibri"/>
          <w:b w:val="1"/>
          <w:bCs w:val="1"/>
          <w:sz w:val="20"/>
          <w:szCs w:val="20"/>
          <w:highlight w:val="yellow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85.0" w:type="dxa"/>
        <w:jc w:val="left"/>
        <w:tblInd w:w="-771.0000000000001" w:type="dxa"/>
        <w:tblLayout w:type="fixed"/>
        <w:tblLook w:val="0400"/>
      </w:tblPr>
      <w:tblGrid>
        <w:gridCol w:w="2055"/>
        <w:gridCol w:w="2895"/>
        <w:gridCol w:w="1650"/>
        <w:gridCol w:w="1200"/>
        <w:gridCol w:w="1635"/>
        <w:gridCol w:w="1350"/>
        <w:tblGridChange w:id="0">
          <w:tblGrid>
            <w:gridCol w:w="2055"/>
            <w:gridCol w:w="2895"/>
            <w:gridCol w:w="1650"/>
            <w:gridCol w:w="1200"/>
            <w:gridCol w:w="1635"/>
            <w:gridCol w:w="1350"/>
          </w:tblGrid>
        </w:tblGridChange>
      </w:tblGrid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8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No. Juicio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9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Nombre Coactivado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CÉDULA/RUC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Objetivo de Medida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No. Cuenta Retención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Monto de la Medida Cautelar - EMBARGO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E">
            <w:pPr>
              <w:spacing w:line="240" w:lineRule="auto"/>
              <w:jc w:val="right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>{{numero_juicio_coactivo}}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ind w:left="1" w:right="414" w:firstLine="0"/>
              <w:jc w:val="both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>{{nombre_deudor_principal_1}}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ind w:left="1" w:right="414" w:firstLine="0"/>
              <w:jc w:val="both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>{{cedula_deudor_principal_1}}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>{{objetivo_medida}}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ind w:left="1" w:right="414" w:firstLine="0"/>
              <w:jc w:val="both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{{numero_cuenta_retencion_1}}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  ${{monto_embargo_1}}         </w:t>
            </w:r>
          </w:p>
        </w:tc>
      </w:tr>
    </w:tbl>
    <w:p w:rsidR="00000000" w:rsidDel="00000000" w:rsidP="00000000" w:rsidRDefault="00000000" w:rsidRPr="00000000" w14:paraId="00000024">
      <w:pPr>
        <w:spacing w:line="240" w:lineRule="auto"/>
        <w:jc w:val="both"/>
        <w:rPr>
          <w:rFonts w:ascii="Calibri" w:cs="Calibri" w:eastAsia="Calibri" w:hAnsi="Calibri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jc w:val="both"/>
        <w:rPr>
          <w:rFonts w:ascii="Calibri" w:cs="Calibri" w:eastAsia="Calibri" w:hAnsi="Calibri"/>
          <w:sz w:val="20"/>
          <w:szCs w:val="20"/>
          <w:highlight w:val="white"/>
        </w:rPr>
      </w:pPr>
      <w:bookmarkStart w:colFirst="0" w:colLast="0" w:name="_heading=h.4d15fqiebfyz" w:id="0"/>
      <w:bookmarkEnd w:id="0"/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Sin perjuicio de que los órganos de control emitan sus contestaciones a los correos electrónicos señalados para el efecto en el sistema de providencias judiciales, se señala además, los correos electrónicos; </w:t>
      </w:r>
      <w:hyperlink r:id="rId7">
        <w:r w:rsidDel="00000000" w:rsidR="00000000" w:rsidRPr="00000000">
          <w:rPr>
            <w:rFonts w:ascii="Calibri" w:cs="Calibri" w:eastAsia="Calibri" w:hAnsi="Calibri"/>
            <w:color w:val="0563c1"/>
            <w:sz w:val="20"/>
            <w:szCs w:val="20"/>
            <w:highlight w:val="white"/>
            <w:u w:val="single"/>
            <w:rtl w:val="0"/>
          </w:rPr>
          <w:t xml:space="preserve">{{correo_notificacion_coactiva}}</w:t>
        </w:r>
      </w:hyperlink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; </w:t>
      </w:r>
      <w:hyperlink r:id="rId8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highlight w:val="white"/>
            <w:u w:val="single"/>
            <w:rtl w:val="0"/>
          </w:rPr>
          <w:t xml:space="preserve">{{correo_funcionario_coactiva}}</w:t>
        </w:r>
      </w:hyperlink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; </w:t>
      </w:r>
      <w:hyperlink r:id="rId9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highlight w:val="white"/>
            <w:u w:val="single"/>
            <w:rtl w:val="0"/>
          </w:rPr>
          <w:t xml:space="preserve">{{correo_adicional_1}}</w:t>
        </w:r>
      </w:hyperlink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; </w:t>
      </w: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 </w:t>
      </w:r>
      <w:hyperlink r:id="rId10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highlight w:val="white"/>
            <w:u w:val="single"/>
            <w:rtl w:val="0"/>
          </w:rPr>
          <w:t xml:space="preserve">{{correo_abogado_secretario}}</w:t>
        </w:r>
      </w:hyperlink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; a fin  de que las diferentes entidades e instituciones se pronuncien sobre el conocimiento de las medidas conocimiento de las medidas solicitadas a dicha dirección de correo.</w:t>
      </w:r>
    </w:p>
    <w:p w:rsidR="00000000" w:rsidDel="00000000" w:rsidP="00000000" w:rsidRDefault="00000000" w:rsidRPr="00000000" w14:paraId="00000026">
      <w:pPr>
        <w:spacing w:line="240" w:lineRule="auto"/>
        <w:jc w:val="both"/>
        <w:rPr>
          <w:rFonts w:ascii="Calibri" w:cs="Calibri" w:eastAsia="Calibri" w:hAnsi="Calibri"/>
          <w:sz w:val="20"/>
          <w:szCs w:val="20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jc w:val="both"/>
        <w:rPr>
          <w:rFonts w:ascii="Calibri" w:cs="Calibri" w:eastAsia="Calibri" w:hAnsi="Calibri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Atentamente, </w:t>
      </w:r>
    </w:p>
    <w:p w:rsidR="00000000" w:rsidDel="00000000" w:rsidP="00000000" w:rsidRDefault="00000000" w:rsidRPr="00000000" w14:paraId="00000028">
      <w:pPr>
        <w:spacing w:line="240" w:lineRule="auto"/>
        <w:jc w:val="both"/>
        <w:rPr>
          <w:rFonts w:ascii="Calibri" w:cs="Calibri" w:eastAsia="Calibri" w:hAnsi="Calibri"/>
          <w:sz w:val="20"/>
          <w:szCs w:val="2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jc w:val="both"/>
        <w:rPr>
          <w:rFonts w:ascii="Calibri" w:cs="Calibri" w:eastAsia="Calibri" w:hAnsi="Calibri"/>
          <w:sz w:val="20"/>
          <w:szCs w:val="2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jc w:val="both"/>
        <w:rPr>
          <w:rFonts w:ascii="Calibri" w:cs="Calibri" w:eastAsia="Calibri" w:hAnsi="Calibri"/>
          <w:sz w:val="20"/>
          <w:szCs w:val="2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jc w:val="both"/>
        <w:rPr>
          <w:rFonts w:ascii="Calibri" w:cs="Calibri" w:eastAsia="Calibri" w:hAnsi="Calibri"/>
          <w:sz w:val="20"/>
          <w:szCs w:val="2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jc w:val="both"/>
        <w:rPr>
          <w:rFonts w:ascii="Calibri" w:cs="Calibri" w:eastAsia="Calibri" w:hAnsi="Calibri"/>
          <w:sz w:val="20"/>
          <w:szCs w:val="2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jc w:val="center"/>
        <w:rPr>
          <w:rFonts w:ascii="Calibri" w:cs="Calibri" w:eastAsia="Calibri" w:hAnsi="Calibri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highlight w:val="white"/>
          <w:rtl w:val="0"/>
        </w:rPr>
        <w:t>Abg. {{nombre_abogado_secretario}}</w:t>
      </w:r>
    </w:p>
    <w:p w:rsidR="00000000" w:rsidDel="00000000" w:rsidP="00000000" w:rsidRDefault="00000000" w:rsidRPr="00000000" w14:paraId="0000002E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highlight w:val="white"/>
          <w:rtl w:val="0"/>
        </w:rPr>
        <w:t xml:space="preserve">SECRETARIO ABOGADO EXTERNO DE COACTIVA</w:t>
      </w:r>
    </w:p>
    <w:p w:rsidR="00000000" w:rsidDel="00000000" w:rsidP="00000000" w:rsidRDefault="00000000" w:rsidRPr="00000000" w14:paraId="0000002F">
      <w:pPr>
        <w:spacing w:line="240" w:lineRule="auto"/>
        <w:jc w:val="center"/>
        <w:rPr>
          <w:rFonts w:ascii="Calibri" w:cs="Calibri" w:eastAsia="Calibri" w:hAnsi="Calibri"/>
          <w:color w:val="9fc5e8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Correo:</w:t>
      </w:r>
      <w:r w:rsidDel="00000000" w:rsidR="00000000" w:rsidRPr="00000000">
        <w:rPr>
          <w:rFonts w:ascii="Calibri" w:cs="Calibri" w:eastAsia="Calibri" w:hAnsi="Calibri"/>
          <w:color w:val="9fc5e8"/>
          <w:sz w:val="20"/>
          <w:szCs w:val="20"/>
          <w:highlight w:val="white"/>
          <w:rtl w:val="0"/>
        </w:rPr>
        <w:t xml:space="preserve"> </w:t>
      </w:r>
      <w:hyperlink r:id="rId11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highlight w:val="white"/>
            <w:u w:val="single"/>
            <w:rtl w:val="0"/>
          </w:rPr>
          <w:t xml:space="preserve">{{correo_abogado_secretario}}</w:t>
        </w:r>
      </w:hyperlink>
      <w:r w:rsidDel="00000000" w:rsidR="00000000" w:rsidRPr="00000000">
        <w:rPr>
          <w:rFonts w:ascii="Calibri" w:cs="Calibri" w:eastAsia="Calibri" w:hAnsi="Calibri"/>
          <w:color w:val="9fc5e8"/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30">
      <w:pPr>
        <w:spacing w:line="240" w:lineRule="auto"/>
        <w:jc w:val="center"/>
        <w:rPr>
          <w:rFonts w:ascii="Calibri" w:cs="Calibri" w:eastAsia="Calibri" w:hAnsi="Calibri"/>
          <w:sz w:val="20"/>
          <w:szCs w:val="2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jc w:val="center"/>
        <w:rPr>
          <w:rFonts w:ascii="Calibri" w:cs="Calibri" w:eastAsia="Calibri" w:hAnsi="Calibri"/>
          <w:sz w:val="20"/>
          <w:szCs w:val="2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jc w:val="center"/>
        <w:rPr>
          <w:rFonts w:ascii="Calibri" w:cs="Calibri" w:eastAsia="Calibri" w:hAnsi="Calibri"/>
          <w:sz w:val="20"/>
          <w:szCs w:val="2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-1030124</wp:posOffset>
            </wp:positionH>
            <wp:positionV relativeFrom="paragraph">
              <wp:posOffset>180975</wp:posOffset>
            </wp:positionV>
            <wp:extent cx="7786688" cy="1304925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87835"/>
                    <a:stretch>
                      <a:fillRect/>
                    </a:stretch>
                  </pic:blipFill>
                  <pic:spPr>
                    <a:xfrm>
                      <a:off x="0" y="0"/>
                      <a:ext cx="7786688" cy="1304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-819148</wp:posOffset>
          </wp:positionH>
          <wp:positionV relativeFrom="paragraph">
            <wp:posOffset>-76198</wp:posOffset>
          </wp:positionV>
          <wp:extent cx="7562850" cy="68580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89941" l="0" r="0" t="3650"/>
                  <a:stretch>
                    <a:fillRect/>
                  </a:stretch>
                </pic:blipFill>
                <pic:spPr>
                  <a:xfrm>
                    <a:off x="0" y="0"/>
                    <a:ext cx="7562850" cy="6858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mailto:banecuadormanabi@boderoyasociados.com" TargetMode="External"/><Relationship Id="rId10" Type="http://schemas.openxmlformats.org/officeDocument/2006/relationships/hyperlink" Target="mailto:banecuadormanabi@boderoyasociados.com" TargetMode="External"/><Relationship Id="rId13" Type="http://schemas.openxmlformats.org/officeDocument/2006/relationships/header" Target="header1.xml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boris.vera@banecuador.fin.ec" TargetMode="Externa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about:blank" TargetMode="External"/><Relationship Id="rId8" Type="http://schemas.openxmlformats.org/officeDocument/2006/relationships/hyperlink" Target="mailto:jorge.jaramillo2@banecuador.fin.ec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gGb97Sv/C9j1OZtVCqfENtrMMQ==">CgMxLjAyDmguNGQxNWZxaWViZnl6OAByITFCdU1WWHlGSlR3WXRBQ1FQTVh1WUVfMjdKM1ItOXl3Zw==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