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F49B"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PRIMERA: COMPARECIENTES. –</w:t>
      </w:r>
    </w:p>
    <w:p w14:paraId="78999826" w14:textId="77777777" w:rsidR="00077FAA" w:rsidRPr="006B400E" w:rsidRDefault="00077FAA">
      <w:pPr>
        <w:spacing w:after="0" w:line="240" w:lineRule="auto"/>
        <w:rPr>
          <w:rFonts w:asciiTheme="minorHAnsi" w:hAnsiTheme="minorHAnsi"/>
          <w:sz w:val="20"/>
          <w:szCs w:val="20"/>
        </w:rPr>
      </w:pPr>
    </w:p>
    <w:p w14:paraId="376EF2B3" w14:textId="77777777" w:rsidR="00077FAA" w:rsidRPr="006B400E" w:rsidRDefault="00000000">
      <w:pPr>
        <w:pBdr>
          <w:top w:val="nil"/>
          <w:left w:val="nil"/>
          <w:bottom w:val="nil"/>
          <w:right w:val="nil"/>
          <w:between w:val="nil"/>
        </w:pBdr>
        <w:tabs>
          <w:tab w:val="left" w:pos="5345"/>
        </w:tabs>
        <w:spacing w:after="0" w:line="240" w:lineRule="auto"/>
        <w:rPr>
          <w:rFonts w:asciiTheme="minorHAnsi" w:hAnsiTheme="minorHAnsi"/>
          <w:color w:val="000000"/>
          <w:sz w:val="20"/>
          <w:szCs w:val="20"/>
        </w:rPr>
      </w:pPr>
      <w:r w:rsidRPr="006B400E">
        <w:rPr>
          <w:rFonts w:asciiTheme="minorHAnsi" w:hAnsiTheme="minorHAnsi"/>
          <w:color w:val="000000"/>
          <w:sz w:val="20"/>
          <w:szCs w:val="20"/>
        </w:rPr>
        <w:t>Comparecen a la celebración del presente Contrato:</w:t>
      </w:r>
    </w:p>
    <w:p w14:paraId="36619179" w14:textId="77777777" w:rsidR="00077FAA" w:rsidRPr="006B400E" w:rsidRDefault="00000000">
      <w:pPr>
        <w:pBdr>
          <w:top w:val="nil"/>
          <w:left w:val="nil"/>
          <w:bottom w:val="nil"/>
          <w:right w:val="nil"/>
          <w:between w:val="nil"/>
        </w:pBdr>
        <w:tabs>
          <w:tab w:val="left" w:pos="5345"/>
        </w:tabs>
        <w:spacing w:after="0" w:line="240" w:lineRule="auto"/>
        <w:rPr>
          <w:rFonts w:asciiTheme="minorHAnsi" w:hAnsiTheme="minorHAnsi"/>
          <w:color w:val="000000"/>
          <w:sz w:val="20"/>
          <w:szCs w:val="20"/>
        </w:rPr>
      </w:pPr>
      <w:r w:rsidRPr="006B400E">
        <w:rPr>
          <w:rFonts w:asciiTheme="minorHAnsi" w:hAnsiTheme="minorHAnsi"/>
          <w:color w:val="000000"/>
          <w:sz w:val="20"/>
          <w:szCs w:val="20"/>
        </w:rPr>
        <w:tab/>
      </w:r>
    </w:p>
    <w:p w14:paraId="58169DA1" w14:textId="77777777" w:rsidR="00077FAA" w:rsidRPr="006B400E" w:rsidRDefault="00000000">
      <w:pPr>
        <w:numPr>
          <w:ilvl w:val="0"/>
          <w:numId w:val="1"/>
        </w:numPr>
        <w:spacing w:line="240" w:lineRule="auto"/>
        <w:rPr>
          <w:rFonts w:asciiTheme="minorHAnsi" w:hAnsiTheme="minorHAnsi"/>
          <w:sz w:val="20"/>
          <w:szCs w:val="20"/>
        </w:rPr>
      </w:pPr>
      <w:r w:rsidRPr="006B400E">
        <w:rPr>
          <w:rFonts w:asciiTheme="minorHAnsi" w:hAnsiTheme="minorHAnsi"/>
          <w:sz w:val="20"/>
          <w:szCs w:val="20"/>
          <w:highlight w:val="white"/>
        </w:rPr>
        <w:t xml:space="preserve">Por una parte,  </w:t>
      </w:r>
      <w:r w:rsidRPr="006B400E">
        <w:rPr>
          <w:rFonts w:asciiTheme="minorHAnsi" w:hAnsiTheme="minorHAnsi"/>
          <w:b/>
          <w:bCs/>
          <w:sz w:val="20"/>
          <w:szCs w:val="20"/>
          <w:highlight w:val="white"/>
        </w:rPr>
        <w:t>ANDRÉ DANIEL LEÓN NAVEDA,</w:t>
      </w:r>
      <w:r w:rsidRPr="006B400E">
        <w:rPr>
          <w:rFonts w:asciiTheme="minorHAnsi" w:hAnsiTheme="minorHAnsi"/>
          <w:sz w:val="20"/>
          <w:szCs w:val="20"/>
          <w:highlight w:val="white"/>
        </w:rPr>
        <w:t xml:space="preserve"> con número de cédula 092255248-4 de estado civil soltero, mayor de edad, de profesión </w:t>
      </w:r>
      <w:r w:rsidRPr="006B400E">
        <w:rPr>
          <w:rFonts w:asciiTheme="minorHAnsi" w:hAnsiTheme="minorHAnsi"/>
          <w:b/>
          <w:bCs/>
          <w:sz w:val="20"/>
          <w:szCs w:val="20"/>
          <w:highlight w:val="white"/>
        </w:rPr>
        <w:t>Abogado</w:t>
      </w:r>
      <w:r w:rsidRPr="006B400E">
        <w:rPr>
          <w:rFonts w:asciiTheme="minorHAnsi" w:hAnsiTheme="minorHAnsi"/>
          <w:sz w:val="20"/>
          <w:szCs w:val="20"/>
          <w:highlight w:val="white"/>
        </w:rPr>
        <w:t>,</w:t>
      </w:r>
      <w:r w:rsidRPr="006B400E">
        <w:rPr>
          <w:rFonts w:asciiTheme="minorHAnsi" w:hAnsiTheme="minorHAnsi"/>
          <w:b/>
          <w:bCs/>
          <w:sz w:val="20"/>
          <w:szCs w:val="20"/>
          <w:highlight w:val="white"/>
        </w:rPr>
        <w:t xml:space="preserve"> </w:t>
      </w:r>
      <w:r w:rsidRPr="006B400E">
        <w:rPr>
          <w:rFonts w:asciiTheme="minorHAnsi" w:hAnsiTheme="minorHAnsi"/>
          <w:sz w:val="20"/>
          <w:szCs w:val="20"/>
          <w:highlight w:val="white"/>
        </w:rPr>
        <w:t xml:space="preserve">en representación del </w:t>
      </w:r>
      <w:r w:rsidRPr="006B400E">
        <w:rPr>
          <w:rFonts w:asciiTheme="minorHAnsi" w:hAnsiTheme="minorHAnsi"/>
          <w:b/>
          <w:bCs/>
          <w:sz w:val="20"/>
          <w:szCs w:val="20"/>
          <w:highlight w:val="white"/>
        </w:rPr>
        <w:t>Banco del Instituto Ecuatoriano de Seguridad Social</w:t>
      </w:r>
      <w:r w:rsidRPr="006B400E">
        <w:rPr>
          <w:rFonts w:asciiTheme="minorHAnsi" w:hAnsiTheme="minorHAnsi"/>
          <w:sz w:val="20"/>
          <w:szCs w:val="20"/>
          <w:highlight w:val="white"/>
        </w:rPr>
        <w:t xml:space="preserve">, en su calidad de Apoderado Especial, parte a la cual en adelante se denominará </w:t>
      </w:r>
      <w:r w:rsidRPr="006B400E">
        <w:rPr>
          <w:rFonts w:asciiTheme="minorHAnsi" w:hAnsiTheme="minorHAnsi"/>
          <w:b/>
          <w:bCs/>
          <w:sz w:val="20"/>
          <w:szCs w:val="20"/>
          <w:highlight w:val="white"/>
        </w:rPr>
        <w:t xml:space="preserve">El Acreedor, El Banco </w:t>
      </w:r>
      <w:r w:rsidRPr="006B400E">
        <w:rPr>
          <w:rFonts w:asciiTheme="minorHAnsi" w:hAnsiTheme="minorHAnsi"/>
          <w:sz w:val="20"/>
          <w:szCs w:val="20"/>
          <w:highlight w:val="white"/>
        </w:rPr>
        <w:t>o</w:t>
      </w:r>
      <w:r w:rsidRPr="006B400E">
        <w:rPr>
          <w:rFonts w:asciiTheme="minorHAnsi" w:hAnsiTheme="minorHAnsi"/>
          <w:b/>
          <w:bCs/>
          <w:sz w:val="20"/>
          <w:szCs w:val="20"/>
          <w:highlight w:val="white"/>
        </w:rPr>
        <w:t xml:space="preserve"> El BIESS</w:t>
      </w:r>
      <w:r w:rsidRPr="006B400E">
        <w:rPr>
          <w:rFonts w:asciiTheme="minorHAnsi" w:hAnsiTheme="minorHAnsi"/>
          <w:sz w:val="20"/>
          <w:szCs w:val="20"/>
          <w:highlight w:val="white"/>
        </w:rPr>
        <w:t xml:space="preserve">; </w:t>
      </w:r>
    </w:p>
    <w:p w14:paraId="76AA1F0C" w14:textId="77777777" w:rsidR="00077FAA" w:rsidRPr="006B400E" w:rsidRDefault="00000000">
      <w:pPr>
        <w:widowControl w:val="0"/>
        <w:numPr>
          <w:ilvl w:val="0"/>
          <w:numId w:val="1"/>
        </w:numPr>
        <w:spacing w:after="0" w:line="240" w:lineRule="auto"/>
        <w:rPr>
          <w:rFonts w:asciiTheme="minorHAnsi" w:hAnsiTheme="minorHAnsi"/>
          <w:sz w:val="20"/>
          <w:szCs w:val="20"/>
        </w:rPr>
      </w:pPr>
      <w:r w:rsidRPr="006B400E">
        <w:rPr>
          <w:rFonts w:asciiTheme="minorHAnsi" w:hAnsiTheme="minorHAnsi"/>
          <w:sz w:val="20"/>
          <w:szCs w:val="20"/>
        </w:rPr>
        <w:t xml:space="preserve">Y por otra parte comparece señor </w:t>
      </w:r>
      <w:r w:rsidRPr="006B400E">
        <w:rPr>
          <w:rFonts w:asciiTheme="minorHAnsi" w:hAnsiTheme="minorHAnsi"/>
          <w:sz w:val="20"/>
          <w:szCs w:val="20"/>
          <w:shd w:val="clear" w:color="auto" w:fill="FF9900"/>
        </w:rPr>
        <w:t>LUIGGI WLADIMIR LEON LOPEZ</w:t>
      </w:r>
      <w:r w:rsidRPr="006B400E">
        <w:rPr>
          <w:rFonts w:asciiTheme="minorHAnsi" w:hAnsiTheme="minorHAnsi"/>
          <w:b/>
          <w:bCs/>
          <w:sz w:val="20"/>
          <w:szCs w:val="20"/>
          <w:highlight w:val="white"/>
        </w:rPr>
        <w:t xml:space="preserve">, </w:t>
      </w:r>
      <w:r w:rsidRPr="006B400E">
        <w:rPr>
          <w:rFonts w:asciiTheme="minorHAnsi" w:hAnsiTheme="minorHAnsi"/>
          <w:sz w:val="20"/>
          <w:szCs w:val="20"/>
          <w:highlight w:val="white"/>
        </w:rPr>
        <w:t xml:space="preserve">con cédula de </w:t>
      </w:r>
      <w:r w:rsidRPr="006B400E">
        <w:rPr>
          <w:rFonts w:asciiTheme="minorHAnsi" w:hAnsiTheme="minorHAnsi"/>
          <w:sz w:val="20"/>
          <w:szCs w:val="20"/>
          <w:shd w:val="clear" w:color="auto" w:fill="FF9900"/>
          <w:u/>
        </w:rPr>
        <w:t xml:space="preserve">ciudadanía No. </w:t>
      </w:r>
      <w:r>
        <w:rPr>
          <w:sz w:val="20"/>
          <w:u w:color="auto"/>
        </w:rPr>
        <w:t>0919496034</w:t>
      </w:r>
      <w:r>
        <w:rPr>
          <w:sz w:val="20"/>
          <w:u w:color="auto"/>
        </w:rPr>
        <w:t>,</w:t>
      </w:r>
      <w:r w:rsidRPr="006B400E">
        <w:rPr>
          <w:rFonts w:asciiTheme="minorHAnsi" w:hAnsiTheme="minorHAnsi"/>
          <w:sz w:val="20"/>
          <w:szCs w:val="20"/>
          <w:highlight w:val="white"/>
        </w:rPr>
        <w:t xml:space="preserve"> y la señora </w:t>
      </w:r>
      <w:r w:rsidRPr="006B400E">
        <w:rPr>
          <w:rFonts w:asciiTheme="minorHAnsi" w:hAnsiTheme="minorHAnsi"/>
          <w:sz w:val="20"/>
          <w:szCs w:val="20"/>
          <w:shd w:val="clear" w:color="auto" w:fill="FF9900"/>
          <w:u/>
        </w:rPr>
        <w:t xml:space="preserve">MAYRA ALEJANDRA VALVERDE SUAREZ</w:t>
      </w:r>
      <w:r>
        <w:rPr>
          <w:sz w:val="20"/>
          <w:u w:color="auto"/>
        </w:rPr>
        <w:t xml:space="preserve">, </w:t>
      </w:r>
      <w:r w:rsidRPr="006B400E">
        <w:rPr>
          <w:rFonts w:asciiTheme="minorHAnsi" w:hAnsiTheme="minorHAnsi"/>
          <w:sz w:val="20"/>
          <w:szCs w:val="20"/>
          <w:highlight w:val="white"/>
        </w:rPr>
        <w:t xml:space="preserve">con cédula de </w:t>
      </w:r>
      <w:r w:rsidRPr="006B400E">
        <w:rPr>
          <w:rFonts w:asciiTheme="minorHAnsi" w:hAnsiTheme="minorHAnsi"/>
          <w:sz w:val="20"/>
          <w:szCs w:val="20"/>
          <w:shd w:val="clear" w:color="auto" w:fill="FF9900"/>
          <w:u/>
        </w:rPr>
        <w:t xml:space="preserve">ciudadanía No. </w:t>
      </w:r>
      <w:r>
        <w:rPr>
          <w:sz w:val="20"/>
          <w:u w:color="auto"/>
        </w:rPr>
        <w:t>0918346438</w:t>
      </w:r>
      <w:r>
        <w:rPr>
          <w:sz w:val="20"/>
          <w:u w:color="auto"/>
        </w:rPr>
        <w:t>,</w:t>
      </w:r>
      <w:r w:rsidRPr="006B400E">
        <w:rPr>
          <w:rFonts w:asciiTheme="minorHAnsi" w:hAnsiTheme="minorHAnsi"/>
          <w:sz w:val="20"/>
          <w:szCs w:val="20"/>
        </w:rPr>
        <w:t xml:space="preserve">, </w:t>
      </w:r>
      <w:r w:rsidRPr="006B400E">
        <w:rPr>
          <w:rFonts w:asciiTheme="minorHAnsi" w:hAnsiTheme="minorHAnsi"/>
          <w:sz w:val="20"/>
          <w:szCs w:val="20"/>
          <w:highlight w:val="white"/>
        </w:rPr>
        <w:t xml:space="preserve">de estado civil </w:t>
      </w:r>
      <w:r w:rsidRPr="006B400E">
        <w:rPr>
          <w:rFonts w:asciiTheme="minorHAnsi" w:hAnsiTheme="minorHAnsi"/>
          <w:sz w:val="20"/>
          <w:szCs w:val="20"/>
          <w:shd w:val="clear" w:color="auto" w:fill="FF9900"/>
        </w:rPr>
        <w:t>Unión de hecho</w:t>
      </w:r>
      <w:r w:rsidRPr="006B400E">
        <w:rPr>
          <w:rFonts w:asciiTheme="minorHAnsi" w:hAnsiTheme="minorHAnsi"/>
          <w:sz w:val="20"/>
          <w:szCs w:val="20"/>
          <w:highlight w:val="white"/>
        </w:rPr>
        <w:t xml:space="preserve">, profesión </w:t>
      </w:r>
      <w:r w:rsidRPr="006B400E">
        <w:rPr>
          <w:rFonts w:asciiTheme="minorHAnsi" w:hAnsiTheme="minorHAnsi"/>
          <w:sz w:val="20"/>
          <w:szCs w:val="20"/>
          <w:shd w:val="clear" w:color="auto" w:fill="FF9900"/>
        </w:rPr>
        <w:t>Licenciado</w:t>
      </w:r>
      <w:r w:rsidRPr="006B400E">
        <w:rPr>
          <w:rFonts w:asciiTheme="minorHAnsi" w:hAnsiTheme="minorHAnsi"/>
          <w:sz w:val="20"/>
          <w:szCs w:val="20"/>
          <w:highlight w:val="white"/>
        </w:rPr>
        <w:t>, por sus propios y personales derechos, domiciliado en la ciudad de Guayaquil,</w:t>
      </w:r>
      <w:r w:rsidRPr="006B400E">
        <w:rPr>
          <w:rFonts w:asciiTheme="minorHAnsi" w:hAnsiTheme="minorHAnsi"/>
          <w:sz w:val="20"/>
          <w:szCs w:val="20"/>
        </w:rPr>
        <w:t xml:space="preserve"> a quien(es) en lo posterior se le(s) denominará LA PARTE DEUDORA;</w:t>
      </w:r>
    </w:p>
    <w:p w14:paraId="77760F55" w14:textId="77777777" w:rsidR="00077FAA" w:rsidRPr="006B400E" w:rsidRDefault="00077FAA">
      <w:pPr>
        <w:spacing w:after="0" w:line="240" w:lineRule="auto"/>
        <w:rPr>
          <w:rFonts w:asciiTheme="minorHAnsi" w:hAnsiTheme="minorHAnsi"/>
          <w:sz w:val="20"/>
          <w:szCs w:val="20"/>
        </w:rPr>
      </w:pPr>
    </w:p>
    <w:p w14:paraId="07373960"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Quienes convienen en suscribir el presente contrato de préstamo o mutuo de acuerdo a las siguientes cláusulas:</w:t>
      </w:r>
    </w:p>
    <w:p w14:paraId="6CA0D756" w14:textId="77777777" w:rsidR="00077FAA" w:rsidRPr="006B400E" w:rsidRDefault="00077FAA">
      <w:pPr>
        <w:spacing w:after="0" w:line="240" w:lineRule="auto"/>
        <w:rPr>
          <w:rFonts w:asciiTheme="minorHAnsi" w:hAnsiTheme="minorHAnsi"/>
          <w:sz w:val="20"/>
          <w:szCs w:val="20"/>
        </w:rPr>
      </w:pPr>
    </w:p>
    <w:p w14:paraId="7171F8A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SEGUNDA: ANTECEDENTES. –</w:t>
      </w:r>
    </w:p>
    <w:p w14:paraId="3C5DD732" w14:textId="77777777" w:rsidR="00077FAA" w:rsidRPr="006B400E" w:rsidRDefault="00077FAA">
      <w:pPr>
        <w:spacing w:after="0" w:line="240" w:lineRule="auto"/>
        <w:rPr>
          <w:rFonts w:asciiTheme="minorHAnsi" w:hAnsiTheme="minorHAnsi"/>
          <w:sz w:val="20"/>
          <w:szCs w:val="20"/>
        </w:rPr>
      </w:pPr>
    </w:p>
    <w:p w14:paraId="7715649D" w14:textId="77777777" w:rsidR="00077FAA" w:rsidRPr="006B400E" w:rsidRDefault="00000000">
      <w:pPr>
        <w:numPr>
          <w:ilvl w:val="0"/>
          <w:numId w:val="4"/>
        </w:numPr>
        <w:spacing w:after="0" w:line="240" w:lineRule="auto"/>
        <w:rPr>
          <w:rFonts w:asciiTheme="minorHAnsi" w:hAnsiTheme="minorHAnsi"/>
          <w:sz w:val="20"/>
          <w:szCs w:val="20"/>
        </w:rPr>
      </w:pPr>
      <w:r w:rsidRPr="006B400E">
        <w:rPr>
          <w:rFonts w:asciiTheme="minorHAnsi" w:hAnsiTheme="minorHAnsi"/>
          <w:sz w:val="20"/>
          <w:szCs w:val="20"/>
        </w:rPr>
        <w:t>El Banco</w:t>
      </w:r>
      <w:r w:rsidRPr="006B400E">
        <w:rPr>
          <w:rFonts w:asciiTheme="minorHAnsi" w:hAnsiTheme="minorHAnsi"/>
          <w:b/>
          <w:bCs/>
          <w:sz w:val="20"/>
          <w:szCs w:val="20"/>
        </w:rPr>
        <w:t xml:space="preserve"> </w:t>
      </w:r>
      <w:r w:rsidRPr="006B400E">
        <w:rPr>
          <w:rFonts w:asciiTheme="minorHAnsi" w:hAnsiTheme="minorHAnsi"/>
          <w:sz w:val="20"/>
          <w:szCs w:val="20"/>
        </w:rPr>
        <w:t xml:space="preserve">es una institución financiera pública sujeta al control y vigilancia de la Superintendencia de Bancos, entre cuyas finalidades se encuentra el otorgamiento de préstamos para el beneficio de los afiliados y jubilados del Instituto Ecuatoriano de Seguridad Social (IESS). </w:t>
      </w:r>
      <w:bookmarkStart w:id="0" w:name="bookmark=id.grmjip5cz0a9" w:colFirst="0" w:colLast="0"/>
      <w:bookmarkEnd w:id="0"/>
    </w:p>
    <w:p w14:paraId="0AC1D7DF" w14:textId="77777777" w:rsidR="00077FAA" w:rsidRPr="006B400E" w:rsidRDefault="00000000">
      <w:pPr>
        <w:numPr>
          <w:ilvl w:val="0"/>
          <w:numId w:val="4"/>
        </w:numPr>
        <w:spacing w:after="0" w:line="240" w:lineRule="auto"/>
        <w:rPr>
          <w:rFonts w:asciiTheme="minorHAnsi" w:hAnsiTheme="minorHAnsi"/>
          <w:sz w:val="20"/>
          <w:szCs w:val="20"/>
        </w:rPr>
      </w:pPr>
      <w:r w:rsidRPr="006B400E">
        <w:rPr>
          <w:rFonts w:asciiTheme="minorHAnsi" w:hAnsiTheme="minorHAnsi"/>
          <w:sz w:val="20"/>
          <w:szCs w:val="20"/>
        </w:rPr>
        <w:t xml:space="preserve">La </w:t>
      </w:r>
      <w:r w:rsidRPr="006B400E">
        <w:rPr>
          <w:rFonts w:asciiTheme="minorHAnsi" w:hAnsiTheme="minorHAnsi"/>
          <w:sz w:val="20"/>
          <w:szCs w:val="20"/>
          <w:shd w:val="clear" w:color="auto" w:fill="FF9900"/>
        </w:rPr>
        <w:t xml:space="preserve">señora </w:t>
      </w:r>
      <w:r w:rsidRPr="006B400E">
        <w:rPr>
          <w:rFonts w:asciiTheme="minorHAnsi" w:hAnsiTheme="minorHAnsi"/>
          <w:b/>
          <w:bCs/>
          <w:sz w:val="20"/>
          <w:szCs w:val="20"/>
          <w:shd w:val="clear" w:color="auto" w:fill="FF9900"/>
        </w:rPr>
        <w:t>LUIGGI WLADIMIR LEON LOPEZ</w:t>
      </w:r>
      <w:r w:rsidRPr="006B400E">
        <w:rPr>
          <w:rFonts w:asciiTheme="minorHAnsi" w:hAnsiTheme="minorHAnsi"/>
          <w:b/>
          <w:bCs/>
          <w:sz w:val="20"/>
          <w:szCs w:val="20"/>
        </w:rPr>
        <w:t xml:space="preserve">, </w:t>
      </w:r>
      <w:r w:rsidRPr="006B400E">
        <w:rPr>
          <w:rFonts w:asciiTheme="minorHAnsi" w:hAnsiTheme="minorHAnsi"/>
          <w:sz w:val="20"/>
          <w:szCs w:val="20"/>
        </w:rPr>
        <w:t>en su(s) calidad(es) de afiliado(s)/jubilado(s) al/del IESS ha(n)  solicitado al Banco el otorgamiento de un préstamo mediante el cual trasladarán al BIESS su crédito hipotecario para Vivienda otorgado por otra Institución Financiera.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w:t>
      </w:r>
    </w:p>
    <w:p w14:paraId="49832ACD" w14:textId="77777777" w:rsidR="00077FAA" w:rsidRPr="006B400E" w:rsidRDefault="00000000">
      <w:pPr>
        <w:widowControl w:val="0"/>
        <w:numPr>
          <w:ilvl w:val="0"/>
          <w:numId w:val="4"/>
        </w:numPr>
        <w:spacing w:after="0" w:line="240" w:lineRule="auto"/>
        <w:rPr>
          <w:rFonts w:asciiTheme="minorHAnsi" w:hAnsiTheme="minorHAnsi"/>
          <w:sz w:val="20"/>
          <w:szCs w:val="20"/>
        </w:rPr>
      </w:pPr>
      <w:r w:rsidRPr="006B400E">
        <w:rPr>
          <w:rFonts w:asciiTheme="minorHAnsi" w:hAnsiTheme="minorHAnsi"/>
          <w:sz w:val="20"/>
          <w:szCs w:val="20"/>
        </w:rPr>
        <w:t>El inmueble objeto de este financiamiento y que LA PARTE DEUDORA entrega/entregará en garantía hipotecaria a El Banco es el que consta detallado en la solicitud de crédito y contrato de hipoteca correspondiente.</w:t>
      </w:r>
    </w:p>
    <w:p w14:paraId="480DDB6E" w14:textId="77777777" w:rsidR="00077FAA" w:rsidRPr="006B400E" w:rsidRDefault="00000000">
      <w:pPr>
        <w:numPr>
          <w:ilvl w:val="0"/>
          <w:numId w:val="4"/>
        </w:numPr>
        <w:spacing w:after="0" w:line="240" w:lineRule="auto"/>
        <w:rPr>
          <w:rFonts w:asciiTheme="minorHAnsi" w:hAnsiTheme="minorHAnsi"/>
          <w:sz w:val="20"/>
          <w:szCs w:val="20"/>
        </w:rPr>
      </w:pPr>
      <w:r w:rsidRPr="006B400E">
        <w:rPr>
          <w:rFonts w:asciiTheme="minorHAnsi" w:hAnsiTheme="minorHAnsi"/>
          <w:sz w:val="20"/>
          <w:szCs w:val="20"/>
        </w:rPr>
        <w:t xml:space="preserve">El Banco ha aceptado la solicitud presentada por LA PARTE DEUDORA y por este instrumento le otorga el préstamo solicitado, el mismo que se describe más adelante. </w:t>
      </w:r>
    </w:p>
    <w:p w14:paraId="56A7E673" w14:textId="77777777" w:rsidR="00077FAA" w:rsidRPr="006B400E" w:rsidRDefault="00077FAA">
      <w:pPr>
        <w:spacing w:after="0" w:line="240" w:lineRule="auto"/>
        <w:rPr>
          <w:rFonts w:asciiTheme="minorHAnsi" w:hAnsiTheme="minorHAnsi"/>
          <w:sz w:val="20"/>
          <w:szCs w:val="20"/>
        </w:rPr>
      </w:pPr>
    </w:p>
    <w:p w14:paraId="02409B4E"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TERCERA: DETALLES DEL PRÉSTAMO. –</w:t>
      </w:r>
    </w:p>
    <w:p w14:paraId="0392A46E" w14:textId="77777777" w:rsidR="00077FAA" w:rsidRPr="006B400E" w:rsidRDefault="00077FAA">
      <w:pPr>
        <w:spacing w:after="0" w:line="240" w:lineRule="auto"/>
        <w:rPr>
          <w:rFonts w:asciiTheme="minorHAnsi" w:hAnsiTheme="minorHAnsi"/>
          <w:sz w:val="20"/>
          <w:szCs w:val="20"/>
        </w:rPr>
      </w:pPr>
    </w:p>
    <w:p w14:paraId="2BBAC012"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El préstamo se otorga con las siguientes características: </w:t>
      </w:r>
    </w:p>
    <w:p w14:paraId="36672E2C" w14:textId="77777777" w:rsidR="00077FAA" w:rsidRPr="006B400E" w:rsidRDefault="00000000">
      <w:pPr>
        <w:spacing w:after="0" w:line="240" w:lineRule="auto"/>
        <w:rPr>
          <w:rFonts w:asciiTheme="minorHAnsi" w:hAnsiTheme="minorHAnsi"/>
          <w:sz w:val="20"/>
          <w:szCs w:val="20"/>
          <w:shd w:val="clear" w:color="auto" w:fill="FF9900"/>
        </w:rPr>
      </w:pPr>
      <w:r w:rsidRPr="006B400E">
        <w:rPr>
          <w:rFonts w:asciiTheme="minorHAnsi" w:hAnsiTheme="minorHAnsi"/>
          <w:sz w:val="20"/>
          <w:szCs w:val="20"/>
        </w:rPr>
        <w:t xml:space="preserve">Monto: </w:t>
      </w:r>
      <w:bookmarkStart w:id="1" w:name="bookmark=id.gnd6ms6e3dgh" w:colFirst="0" w:colLast="0"/>
      <w:bookmarkEnd w:id="1"/>
      <w:r w:rsidRPr="006B400E">
        <w:rPr>
          <w:rFonts w:asciiTheme="minorHAnsi" w:hAnsiTheme="minorHAnsi"/>
          <w:sz w:val="20"/>
          <w:szCs w:val="20"/>
        </w:rPr>
        <w:t xml:space="preserve"> </w:t>
      </w:r>
      <w:r w:rsidRPr="006B400E">
        <w:rPr>
          <w:rFonts w:asciiTheme="minorHAnsi" w:hAnsiTheme="minorHAnsi"/>
          <w:sz w:val="20"/>
          <w:szCs w:val="20"/>
          <w:shd w:val="clear" w:color="auto" w:fill="FF9900"/>
          <w:u/>
        </w:rPr>
        <w:t xml:space="preserve">USD $ </w:t>
      </w:r>
      <w:r>
        <w:rPr>
          <w:sz w:val="20"/>
          <w:u w:color="auto"/>
        </w:rPr>
        <w:t>49509.75</w:t>
      </w:r>
    </w:p>
    <w:p w14:paraId="2F632F0E" w14:textId="77777777" w:rsidR="00077FAA" w:rsidRPr="006B400E" w:rsidRDefault="00000000">
      <w:pPr>
        <w:spacing w:after="0" w:line="240" w:lineRule="auto"/>
        <w:rPr>
          <w:rFonts w:asciiTheme="minorHAnsi" w:hAnsiTheme="minorHAnsi"/>
          <w:sz w:val="20"/>
          <w:szCs w:val="20"/>
        </w:rPr>
      </w:pPr>
      <w:bookmarkStart w:id="2" w:name="bookmark=id.cbbw59a4q8l0" w:colFirst="0" w:colLast="0"/>
      <w:bookmarkEnd w:id="2"/>
      <w:r w:rsidRPr="006B400E">
        <w:rPr>
          <w:rFonts w:asciiTheme="minorHAnsi" w:hAnsiTheme="minorHAnsi"/>
          <w:sz w:val="20"/>
          <w:szCs w:val="20"/>
        </w:rPr>
        <w:t xml:space="preserve">(Son: </w:t>
      </w:r>
      <w:r w:rsidRPr="006B400E">
        <w:rPr>
          <w:rFonts w:asciiTheme="minorHAnsi" w:hAnsiTheme="minorHAnsi"/>
          <w:b/>
          <w:bCs/>
          <w:sz w:val="20"/>
          <w:szCs w:val="20"/>
          <w:shd w:val="clear" w:color="auto" w:fill="FF9900"/>
          <w:u/>
        </w:rPr>
        <w:t>CUARENTA Y NUEVE MIL QUINIENTOS NUEVE DÓLARES CON SETENTA Y CINCO CENTAVOS DE DÓLAR DE LOS ESTADOS UNIDOS DE AMÉRICA</w:t>
      </w:r>
      <w:r>
        <w:rPr>
          <w:b w:val="on"/>
          <w:sz w:val="20"/>
          <w:u w:color="auto"/>
        </w:rPr>
        <w:t xml:space="preserve"> DÓLARES DE LOS ESTADOS UNIDOS DE AMÉRICA</w:t>
      </w:r>
      <w:r w:rsidRPr="006B400E">
        <w:rPr>
          <w:rFonts w:asciiTheme="minorHAnsi" w:hAnsiTheme="minorHAnsi"/>
          <w:sz w:val="20"/>
          <w:szCs w:val="20"/>
        </w:rPr>
        <w:t xml:space="preserve">) más todos los gastos de instrumentación y perfeccionamiento de la respectiva garantía hipotecaria, que se generen dentro del proceso, mismos que constarán detallados en los documentos de liquidación del crédito y que estarán a disposición de LA PARTE DEUDORA en las oficinas del BIESS una vez concluido el proceso, excepto en los casos que dichos gastos hayan sido cancelados directamente por LA PARTE DEUDORA. </w:t>
      </w:r>
    </w:p>
    <w:p w14:paraId="0B10FECF"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Plazo</w:t>
      </w:r>
      <w:bookmarkStart w:id="3" w:name="bookmark=id.ltsatx9n0zuv" w:colFirst="0" w:colLast="0"/>
      <w:bookmarkEnd w:id="3"/>
      <w:r w:rsidRPr="006B400E">
        <w:rPr>
          <w:rFonts w:asciiTheme="minorHAnsi" w:hAnsiTheme="minorHAnsi"/>
          <w:sz w:val="20"/>
          <w:szCs w:val="20"/>
          <w:shd w:val="clear" w:color="auto" w:fill="FF9900"/>
        </w:rPr>
        <w:t xml:space="preserve"> </w:t>
      </w:r>
      <w:r w:rsidRPr="006B400E">
        <w:rPr>
          <w:rFonts w:asciiTheme="minorHAnsi" w:hAnsiTheme="minorHAnsi"/>
          <w:b/>
          <w:bCs/>
          <w:sz w:val="20"/>
          <w:szCs w:val="20"/>
          <w:shd w:val="clear" w:color="auto" w:fill="FF9900"/>
        </w:rPr>
        <w:t>nodata</w:t>
      </w:r>
      <w:r w:rsidRPr="006B400E">
        <w:rPr>
          <w:rFonts w:asciiTheme="minorHAnsi" w:hAnsiTheme="minorHAnsi"/>
          <w:sz w:val="20"/>
          <w:szCs w:val="20"/>
        </w:rPr>
        <w:t xml:space="preserve">, contados a partir de la fecha efectiva del desembolso del crédito. </w:t>
      </w:r>
    </w:p>
    <w:p w14:paraId="260C130F"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Tasa de Interés Efectiva Anual inicial es del </w:t>
      </w:r>
      <w:r w:rsidRPr="006B400E">
        <w:rPr>
          <w:rFonts w:asciiTheme="minorHAnsi" w:hAnsiTheme="minorHAnsi"/>
          <w:b/>
          <w:bCs/>
          <w:sz w:val="20"/>
          <w:szCs w:val="20"/>
          <w:shd w:val="clear" w:color="auto" w:fill="FF9900"/>
        </w:rPr>
        <w:t>nodata</w:t>
      </w:r>
      <w:r w:rsidRPr="006B400E">
        <w:rPr>
          <w:rFonts w:asciiTheme="minorHAnsi" w:hAnsiTheme="minorHAnsi"/>
          <w:sz w:val="20"/>
          <w:szCs w:val="20"/>
          <w:shd w:val="clear" w:color="auto" w:fill="FF9900"/>
        </w:rPr>
        <w:t xml:space="preserve"> %</w:t>
      </w:r>
      <w:r w:rsidRPr="006B400E">
        <w:rPr>
          <w:rFonts w:asciiTheme="minorHAnsi" w:hAnsiTheme="minorHAnsi"/>
          <w:sz w:val="20"/>
          <w:szCs w:val="20"/>
        </w:rPr>
        <w:t xml:space="preserve">, misma que variará con los reajustes de la tasa de interés.  Se pagará a partir del siguiente mes de efectuado el desembolso. </w:t>
      </w:r>
    </w:p>
    <w:p w14:paraId="3843E158"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se compromete a pagar el préstamo detallado, de acuerdo a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w:t>
      </w:r>
      <w:r w:rsidRPr="006B400E">
        <w:rPr>
          <w:rFonts w:asciiTheme="minorHAnsi" w:hAnsiTheme="minorHAnsi"/>
          <w:sz w:val="20"/>
          <w:szCs w:val="20"/>
        </w:rPr>
        <w:tab/>
      </w:r>
    </w:p>
    <w:p w14:paraId="1F28BDF8"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Como consta en la cláusula de antecedentes, en el caso de existir petición expresa de LA PARTE DEUDORA, el BIESS acepta financiar los rubros relacionados al perfeccionamiento de la transferencia de dominio y la constitución de la garantía hipotecaria del inmueble que respalda esta operación de crédito, por lo tanto, LA PARTE DEUDORA declara expresa e irrevocablemente que conoce y acepta que además del monto aprobado del 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w:t>
      </w:r>
      <w:r w:rsidRPr="006B400E">
        <w:rPr>
          <w:rFonts w:asciiTheme="minorHAnsi" w:hAnsiTheme="minorHAnsi"/>
          <w:sz w:val="20"/>
          <w:szCs w:val="20"/>
        </w:rPr>
        <w:lastRenderedPageBreak/>
        <w:t>constituye a favor del Banco, debiendo constar el desglose de todos los gastos y costos indicados en los documentos de liquidación del crédito que estarán a disposición de LA PARTE DEUDORA en las oficinas del BIESS, una vez concluida la instrumentación del 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w:t>
      </w:r>
    </w:p>
    <w:p w14:paraId="790C9421"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declara expresamente que recibe el préstamo antes indicado a entera satisfacción, en los términos acordados con el BIESS, sin tener nada que reclamar al respecto; declara,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 </w:t>
      </w:r>
    </w:p>
    <w:p w14:paraId="729BA94D"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Respecto al financiamiento de los gastos de instrumentación del crédito se estará a lo dispuesto en la normativa interna del BIESS que se encuentre vigente al momento de la suscripción del presente contrato.</w:t>
      </w:r>
    </w:p>
    <w:p w14:paraId="58BADDC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El BIESS queda exento de toda responsabilidad respecto de cualquier valor que LA PARTE DEUDORA deba reconocer a la Parte Vendedora y viceversa.  </w:t>
      </w:r>
    </w:p>
    <w:p w14:paraId="13DB811A" w14:textId="77777777" w:rsidR="00077FAA" w:rsidRPr="006B400E" w:rsidRDefault="00077FAA">
      <w:pPr>
        <w:spacing w:after="0" w:line="240" w:lineRule="auto"/>
        <w:rPr>
          <w:rFonts w:asciiTheme="minorHAnsi" w:hAnsiTheme="minorHAnsi"/>
          <w:sz w:val="20"/>
          <w:szCs w:val="20"/>
        </w:rPr>
      </w:pPr>
    </w:p>
    <w:p w14:paraId="66F47971"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CUARTA: ACREDITACIÓN DEL PRÉSTAMO. -</w:t>
      </w:r>
    </w:p>
    <w:p w14:paraId="4BE3CA54" w14:textId="77777777" w:rsidR="00077FAA" w:rsidRPr="006B400E" w:rsidRDefault="00077FAA">
      <w:pPr>
        <w:spacing w:after="0" w:line="240" w:lineRule="auto"/>
        <w:rPr>
          <w:rFonts w:asciiTheme="minorHAnsi" w:hAnsiTheme="minorHAnsi"/>
          <w:sz w:val="20"/>
          <w:szCs w:val="20"/>
        </w:rPr>
      </w:pPr>
    </w:p>
    <w:p w14:paraId="7CD5D007"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solicita expresamente a El Banco, que del producto del crédito otorgado a su favor, El Banco pague directamente a </w:t>
      </w:r>
      <w:r w:rsidRPr="006B400E">
        <w:rPr>
          <w:rFonts w:asciiTheme="minorHAnsi" w:hAnsiTheme="minorHAnsi"/>
          <w:b/>
          <w:bCs/>
          <w:sz w:val="20"/>
          <w:szCs w:val="20"/>
          <w:shd w:val="clear" w:color="auto" w:fill="FF9900"/>
        </w:rPr>
        <w:t>nodata</w:t>
      </w:r>
      <w:r w:rsidRPr="006B400E">
        <w:rPr>
          <w:rFonts w:asciiTheme="minorHAnsi" w:hAnsiTheme="minorHAnsi"/>
          <w:b/>
          <w:bCs/>
          <w:sz w:val="20"/>
          <w:szCs w:val="20"/>
        </w:rPr>
        <w:t xml:space="preserve">, </w:t>
      </w:r>
      <w:r w:rsidRPr="006B400E">
        <w:rPr>
          <w:rFonts w:asciiTheme="minorHAnsi" w:hAnsiTheme="minorHAnsi"/>
          <w:sz w:val="20"/>
          <w:szCs w:val="20"/>
        </w:rPr>
        <w:t>el monto constante en la última liquidación presentada, correspondiente al valor pendiente de pago que LA PARTE DEUDORA mantiene en dicho Banco, con lo cual se cancelará su crédito hipotecario objeto de la sustitución de acreedor hipotecario.</w:t>
      </w:r>
    </w:p>
    <w:p w14:paraId="319AA2BE"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 Banco efectuará el pago solicitado por LA PARTE DEUDORA mediante transferencia bancaria a través del sistema interbancario de pagos, el cual se acreditará en la cuenta bancaria del/la vendedor/a, previamente indicada por LA PARTE DEUDORA. Esta orden de pago solo podrá ser suspendida o modificada previo acuerdo expreso entre comprador y vendedor comunicado oportunamente al BIESS mediante documento escrito.</w:t>
      </w:r>
    </w:p>
    <w:p w14:paraId="146212C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w:t>
      </w:r>
    </w:p>
    <w:p w14:paraId="117798F7" w14:textId="77777777" w:rsidR="00077FAA" w:rsidRPr="006B400E" w:rsidRDefault="00077FAA">
      <w:pPr>
        <w:spacing w:after="0" w:line="240" w:lineRule="auto"/>
        <w:rPr>
          <w:rFonts w:asciiTheme="minorHAnsi" w:hAnsiTheme="minorHAnsi"/>
          <w:sz w:val="20"/>
          <w:szCs w:val="20"/>
        </w:rPr>
      </w:pPr>
    </w:p>
    <w:p w14:paraId="3433FD72"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QUINTA: PAGO DE DIVIDENDOS. -</w:t>
      </w:r>
      <w:r w:rsidRPr="006B400E">
        <w:rPr>
          <w:rFonts w:asciiTheme="minorHAnsi" w:hAnsiTheme="minorHAnsi"/>
          <w:sz w:val="20"/>
          <w:szCs w:val="20"/>
        </w:rPr>
        <w:t xml:space="preserve"> </w:t>
      </w:r>
    </w:p>
    <w:p w14:paraId="498EBD5B" w14:textId="77777777" w:rsidR="00077FAA" w:rsidRPr="006B400E" w:rsidRDefault="00077FAA">
      <w:pPr>
        <w:spacing w:after="0" w:line="240" w:lineRule="auto"/>
        <w:rPr>
          <w:rFonts w:asciiTheme="minorHAnsi" w:hAnsiTheme="minorHAnsi"/>
          <w:sz w:val="20"/>
          <w:szCs w:val="20"/>
        </w:rPr>
      </w:pPr>
    </w:p>
    <w:p w14:paraId="040315B8"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acepta expresa e irrevocablemente que los valores correspondientes a cada dividendo mensual, le sean descontados mediante la retención de su remuneración imponible total que realice su empleador, o de su pensión que perciba como jubilado del IESS según corresponda. Sin embargo, LA PARTE DEUDORA acepta que no se considerará realizado el pago del/los dividendo(s) por el solo hecho de la(s) retención(es) efectuada(s) por su empleador, sino cuando efectivamente ingresen dichos valores al IESS, asumiendo todas las consecuencias de índole económico y legal que diere(n) lugar el retraso o 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  </w:t>
      </w:r>
    </w:p>
    <w:p w14:paraId="0564D62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En caso de que el/la/los afiliado/a) (s) indicado/a(s) en la cláusula de comparecientes de este contrato dejare(n) de ser cotizante(s) del IESS, o si el/la/los mismo/a(s) fuere(n) afiliado/a(s) voluntario/a(s) estará(n) obligado/a(s) a pagar directamente sus dividendos mensuales en los lugares y de la manera que determine el BIESS. Este procedimiento también aplicará en los casos en los cuales, el dividendo del préstamo resultare superior al valor de la remuneración imponible total o pensión jubilar en el caso de jubilados. </w:t>
      </w:r>
    </w:p>
    <w:p w14:paraId="0878C415"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w:t>
      </w:r>
      <w:r w:rsidRPr="006B400E">
        <w:rPr>
          <w:rFonts w:asciiTheme="minorHAnsi" w:hAnsiTheme="minorHAnsi"/>
          <w:sz w:val="20"/>
          <w:szCs w:val="20"/>
        </w:rPr>
        <w:lastRenderedPageBreak/>
        <w:t xml:space="preserve">o pensión jubilar del cónyuge o conviviente solidario, el valor del dividendo a pagar. Si aún el valor descontado al cónyuge solidario no cubre el total del/los dividendos(s) del préstamo, LA PARTE DEUDORA deberá pagar directamente su(s) dividendo(s) mensual(es) en los lugares y de la manera que determine el BIESS. </w:t>
      </w:r>
    </w:p>
    <w:p w14:paraId="1C06FD4C" w14:textId="77777777" w:rsidR="00077FAA" w:rsidRPr="006B400E" w:rsidRDefault="00077FAA">
      <w:pPr>
        <w:spacing w:after="0" w:line="240" w:lineRule="auto"/>
        <w:rPr>
          <w:rFonts w:asciiTheme="minorHAnsi" w:hAnsiTheme="minorHAnsi"/>
          <w:sz w:val="20"/>
          <w:szCs w:val="20"/>
        </w:rPr>
      </w:pPr>
    </w:p>
    <w:p w14:paraId="533011C4"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SEXTA: REAJUSTE DE INTERESES. -</w:t>
      </w:r>
    </w:p>
    <w:p w14:paraId="76267F24" w14:textId="77777777" w:rsidR="00077FAA" w:rsidRPr="006B400E" w:rsidRDefault="00077FAA">
      <w:pPr>
        <w:spacing w:after="0" w:line="240" w:lineRule="auto"/>
        <w:rPr>
          <w:rFonts w:asciiTheme="minorHAnsi" w:hAnsiTheme="minorHAnsi"/>
          <w:sz w:val="20"/>
          <w:szCs w:val="20"/>
        </w:rPr>
      </w:pPr>
    </w:p>
    <w:p w14:paraId="3DE87A58"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Las partes dejan constancia que la tasa de interés indicada en la cláusula Tercera tiene el carácter de inicial y reajustable. En consecuencia, la misma será reajustada por el Banco en períodos iguales y sucesivos de </w:t>
      </w:r>
      <w:r w:rsidRPr="006B400E">
        <w:rPr>
          <w:rFonts w:asciiTheme="minorHAnsi" w:hAnsiTheme="minorHAnsi"/>
          <w:b/>
          <w:bCs/>
          <w:sz w:val="20"/>
          <w:szCs w:val="20"/>
        </w:rPr>
        <w:t>180</w:t>
      </w:r>
      <w:r w:rsidRPr="006B400E">
        <w:rPr>
          <w:rFonts w:asciiTheme="minorHAnsi" w:hAnsiTheme="minorHAnsi"/>
          <w:sz w:val="20"/>
          <w:szCs w:val="20"/>
        </w:rPr>
        <w:t xml:space="preserve"> días, hasta que el/los afiliados(s)/jubilado(s) termine(n) de pagar en su totalidad la(s) obligación(es) pendientes con el BIESS.  </w:t>
      </w:r>
    </w:p>
    <w:p w14:paraId="1AAA5BF6" w14:textId="77777777" w:rsidR="00077FAA" w:rsidRPr="006B400E" w:rsidRDefault="00077FAA">
      <w:pPr>
        <w:pBdr>
          <w:top w:val="nil"/>
          <w:left w:val="nil"/>
          <w:bottom w:val="nil"/>
          <w:right w:val="nil"/>
          <w:between w:val="nil"/>
        </w:pBdr>
        <w:spacing w:after="0" w:line="240" w:lineRule="auto"/>
        <w:rPr>
          <w:rFonts w:asciiTheme="minorHAnsi" w:hAnsiTheme="minorHAnsi"/>
          <w:color w:val="000000"/>
          <w:sz w:val="20"/>
          <w:szCs w:val="20"/>
          <w:u w:val="single"/>
        </w:rPr>
      </w:pPr>
    </w:p>
    <w:p w14:paraId="1496A59E" w14:textId="77777777" w:rsidR="00077FAA" w:rsidRPr="006B400E" w:rsidRDefault="00000000">
      <w:p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 xml:space="preserve">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 </w:t>
      </w:r>
    </w:p>
    <w:p w14:paraId="725C492E" w14:textId="77777777" w:rsidR="00077FAA" w:rsidRPr="006B400E" w:rsidRDefault="00077FAA">
      <w:pPr>
        <w:pBdr>
          <w:top w:val="nil"/>
          <w:left w:val="nil"/>
          <w:bottom w:val="nil"/>
          <w:right w:val="nil"/>
          <w:between w:val="nil"/>
        </w:pBdr>
        <w:spacing w:after="0" w:line="240" w:lineRule="auto"/>
        <w:rPr>
          <w:rFonts w:asciiTheme="minorHAnsi" w:hAnsiTheme="minorHAnsi"/>
          <w:color w:val="000000"/>
          <w:sz w:val="20"/>
          <w:szCs w:val="20"/>
        </w:rPr>
      </w:pPr>
    </w:p>
    <w:p w14:paraId="59705F0C" w14:textId="77777777" w:rsidR="00077FAA" w:rsidRPr="006B400E" w:rsidRDefault="00000000">
      <w:p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En ningún caso, la tasa efectiva aplicable a cada período de reajuste podrá superar la tasa activa efectiva máxima del segmento correspondiente que publique la Junta de Política y Regulación Financiera. (ya no va la palabra Monetaria)</w:t>
      </w:r>
    </w:p>
    <w:p w14:paraId="46FB3A95" w14:textId="77777777" w:rsidR="00077FAA" w:rsidRPr="006B400E" w:rsidRDefault="00077FAA">
      <w:pPr>
        <w:pBdr>
          <w:top w:val="nil"/>
          <w:left w:val="nil"/>
          <w:bottom w:val="nil"/>
          <w:right w:val="nil"/>
          <w:between w:val="nil"/>
        </w:pBdr>
        <w:spacing w:after="0" w:line="240" w:lineRule="auto"/>
        <w:rPr>
          <w:rFonts w:asciiTheme="minorHAnsi" w:hAnsiTheme="minorHAnsi"/>
          <w:color w:val="000000"/>
          <w:sz w:val="20"/>
          <w:szCs w:val="20"/>
        </w:rPr>
      </w:pPr>
    </w:p>
    <w:p w14:paraId="2F033D32"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A partir de las fechas en que entren en vigencia tales modificaciones, el pago de la obligación se efectuará aplicando la nueva tasa de interés. LA PARTE DEUDORA acepta expresamente que, en base al reajuste a ser aplicado,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w:t>
      </w:r>
    </w:p>
    <w:p w14:paraId="2A4F838D" w14:textId="77777777" w:rsidR="00077FAA" w:rsidRPr="006B400E" w:rsidRDefault="00077FAA">
      <w:pPr>
        <w:spacing w:after="0" w:line="240" w:lineRule="auto"/>
        <w:rPr>
          <w:rFonts w:asciiTheme="minorHAnsi" w:hAnsiTheme="minorHAnsi"/>
          <w:sz w:val="20"/>
          <w:szCs w:val="20"/>
        </w:rPr>
      </w:pPr>
    </w:p>
    <w:p w14:paraId="477690A3"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SÉPTIMA: MORA. –</w:t>
      </w:r>
    </w:p>
    <w:p w14:paraId="2A97A3F1" w14:textId="77777777" w:rsidR="00077FAA" w:rsidRPr="006B400E" w:rsidRDefault="00077FAA">
      <w:pPr>
        <w:spacing w:after="0" w:line="240" w:lineRule="auto"/>
        <w:rPr>
          <w:rFonts w:asciiTheme="minorHAnsi" w:hAnsiTheme="minorHAnsi"/>
          <w:sz w:val="20"/>
          <w:szCs w:val="20"/>
        </w:rPr>
      </w:pPr>
    </w:p>
    <w:p w14:paraId="16792F84"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w:t>
      </w:r>
    </w:p>
    <w:p w14:paraId="4220A20F"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En tal sentido y desde ya, LA PARTE DEUDORA acepta expresa e irrevocablemente la certificación y orden de cobro que el Banco otorgue respecto a montos y plazos de mora. </w:t>
      </w:r>
    </w:p>
    <w:p w14:paraId="78F601BF" w14:textId="77777777" w:rsidR="00077FAA" w:rsidRPr="006B400E" w:rsidRDefault="00077FAA">
      <w:pPr>
        <w:spacing w:after="0" w:line="240" w:lineRule="auto"/>
        <w:rPr>
          <w:rFonts w:asciiTheme="minorHAnsi" w:hAnsiTheme="minorHAnsi"/>
          <w:sz w:val="20"/>
          <w:szCs w:val="20"/>
          <w:highlight w:val="lightGray"/>
        </w:rPr>
      </w:pPr>
    </w:p>
    <w:p w14:paraId="10ADF699"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w:t>
      </w:r>
    </w:p>
    <w:p w14:paraId="7CDA08F2" w14:textId="77777777" w:rsidR="00077FAA" w:rsidRPr="006B400E" w:rsidRDefault="00077FAA">
      <w:pPr>
        <w:spacing w:after="0" w:line="240" w:lineRule="auto"/>
        <w:rPr>
          <w:rFonts w:asciiTheme="minorHAnsi" w:hAnsiTheme="minorHAnsi"/>
          <w:sz w:val="20"/>
          <w:szCs w:val="20"/>
          <w:highlight w:val="lightGray"/>
        </w:rPr>
      </w:pPr>
    </w:p>
    <w:p w14:paraId="5396230D"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 </w:t>
      </w:r>
    </w:p>
    <w:p w14:paraId="41CB7C5E" w14:textId="77777777" w:rsidR="00077FAA" w:rsidRPr="006B400E" w:rsidRDefault="00077FAA">
      <w:pPr>
        <w:spacing w:after="0" w:line="240" w:lineRule="auto"/>
        <w:rPr>
          <w:rFonts w:asciiTheme="minorHAnsi" w:hAnsiTheme="minorHAnsi"/>
          <w:sz w:val="20"/>
          <w:szCs w:val="20"/>
          <w:u w:val="single"/>
        </w:rPr>
      </w:pPr>
    </w:p>
    <w:p w14:paraId="366F0967"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 xml:space="preserve">OCTAVA: PAGOS ANTICIPADOS E IMPUTACIÓN. - </w:t>
      </w:r>
    </w:p>
    <w:p w14:paraId="5CC8736E" w14:textId="77777777" w:rsidR="00077FAA" w:rsidRPr="006B400E" w:rsidRDefault="00077FAA">
      <w:pPr>
        <w:spacing w:after="0" w:line="240" w:lineRule="auto"/>
        <w:rPr>
          <w:rFonts w:asciiTheme="minorHAnsi" w:hAnsiTheme="minorHAnsi"/>
          <w:sz w:val="20"/>
          <w:szCs w:val="20"/>
        </w:rPr>
      </w:pPr>
    </w:p>
    <w:p w14:paraId="110139F3"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lastRenderedPageBreak/>
        <w:t>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w:t>
      </w:r>
    </w:p>
    <w:p w14:paraId="7718E3D5"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w:t>
      </w:r>
    </w:p>
    <w:p w14:paraId="10E96A4D" w14:textId="77777777" w:rsidR="00077FAA" w:rsidRPr="006B400E" w:rsidRDefault="00077FAA">
      <w:pPr>
        <w:spacing w:after="0" w:line="240" w:lineRule="auto"/>
        <w:rPr>
          <w:rFonts w:asciiTheme="minorHAnsi" w:hAnsiTheme="minorHAnsi"/>
          <w:sz w:val="20"/>
          <w:szCs w:val="20"/>
        </w:rPr>
      </w:pPr>
    </w:p>
    <w:p w14:paraId="659FD2A1"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NOVENA: DECLARACIÓN DE PLAZO VENCIDO. -</w:t>
      </w:r>
    </w:p>
    <w:p w14:paraId="3F604F58" w14:textId="77777777" w:rsidR="00077FAA" w:rsidRPr="006B400E" w:rsidRDefault="00077FAA">
      <w:pPr>
        <w:spacing w:after="0" w:line="240" w:lineRule="auto"/>
        <w:rPr>
          <w:rFonts w:asciiTheme="minorHAnsi" w:hAnsiTheme="minorHAnsi"/>
          <w:sz w:val="20"/>
          <w:szCs w:val="20"/>
        </w:rPr>
      </w:pPr>
    </w:p>
    <w:p w14:paraId="6CD0A92D"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 </w:t>
      </w:r>
    </w:p>
    <w:p w14:paraId="1BF704C2"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Si LA PARTE DEUDORA se encontrare en estado vencido en el pago de la obligación a favor del Acreedor, de acuerdo a la normativa establecida por el Banco para el efecto.</w:t>
      </w:r>
    </w:p>
    <w:p w14:paraId="6E7E3F0B"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LA PARTE DEUDORA enajene o grave parcial o totalmente, entregue en anticresis, done o ceda el inmueble hipotecado, sin el consentimiento expreso del Acreedor. </w:t>
      </w:r>
    </w:p>
    <w:p w14:paraId="7C458E84"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En caso de que el inmueble hipotecado fuese embargado, secuestrado o prohibido de enajenar por causas ajenas al presente Contrato.</w:t>
      </w:r>
    </w:p>
    <w:p w14:paraId="1379522C"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En caso de que a juicio de El Acreedor se disminuya por cualquier causa el valor de la garantía o limitada su dominio en cualquier forma.</w:t>
      </w:r>
    </w:p>
    <w:p w14:paraId="30520AF9"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567BB3A5"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En caso de que LA PARTE DEUDORA no cumpla con los requisitos necesarios para contratar las pólizas de seguro requeridas por el Acreedor.</w:t>
      </w:r>
    </w:p>
    <w:p w14:paraId="62A79BD4"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Si el Banco comprobare que existe falsedad en los datos suministrados por LA PARTE DEUDORA y que sirvieron para la concesión del préstamo.</w:t>
      </w:r>
    </w:p>
    <w:p w14:paraId="5311FA84"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14:paraId="73C4865F"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LA PARTE DEUDORA o un tercero impidan la(s) inspección(es) al inmueble hipotecado. </w:t>
      </w:r>
    </w:p>
    <w:p w14:paraId="5563E458"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insolvencia o concurso de acreedores de LA PARTE DEUDORA. </w:t>
      </w:r>
    </w:p>
    <w:p w14:paraId="743BEB4B"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En caso de que LA PARTE DEUDORA no estuviese al día en el pago de los impuestos municipales o fiscales derivados de la propiedad del inmueble hipotecado.</w:t>
      </w:r>
    </w:p>
    <w:p w14:paraId="39BE8898"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5D8AFBDE"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LA PARTE DEUDORA deje de cumplir con la obligación patronal con sus trabajadores y/o el Instituto Ecuatoriano de Seguridad Social (IESS). </w:t>
      </w:r>
    </w:p>
    <w:p w14:paraId="37ED6CE2"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2A76EFE5"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2FDDFD35" w14:textId="77777777" w:rsidR="00077FAA" w:rsidRPr="006B400E" w:rsidRDefault="00000000">
      <w:pPr>
        <w:numPr>
          <w:ilvl w:val="0"/>
          <w:numId w:val="5"/>
        </w:numPr>
        <w:spacing w:after="0" w:line="240" w:lineRule="auto"/>
        <w:rPr>
          <w:rFonts w:asciiTheme="minorHAnsi" w:hAnsiTheme="minorHAnsi"/>
          <w:sz w:val="20"/>
          <w:szCs w:val="20"/>
        </w:rPr>
      </w:pPr>
      <w:r w:rsidRPr="006B400E">
        <w:rPr>
          <w:rFonts w:asciiTheme="minorHAnsi" w:hAnsiTheme="minorHAnsi"/>
          <w:sz w:val="20"/>
          <w:szCs w:val="20"/>
        </w:rPr>
        <w:t xml:space="preserve">En caso de que LA PARTE DEUDORA no cumpliese con un auto de pago en ejecución promovido contra ellos. </w:t>
      </w:r>
    </w:p>
    <w:p w14:paraId="7247ABFF" w14:textId="77777777" w:rsidR="00077FAA" w:rsidRPr="006B400E" w:rsidRDefault="00000000">
      <w:pPr>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En caso de que LA PARTE DEUDORA se negare a aceptar la cesión de los derechos contenidos en el presente título.</w:t>
      </w:r>
    </w:p>
    <w:p w14:paraId="429E5C5C" w14:textId="77777777" w:rsidR="00077FAA" w:rsidRPr="006B400E" w:rsidRDefault="00000000">
      <w:pPr>
        <w:widowControl w:val="0"/>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 xml:space="preserve">En caso que LA PARTE DEUDORA destine el préstamo hipotecario otorgado por el BIESS otro fin distinto </w:t>
      </w:r>
      <w:r w:rsidRPr="006B400E">
        <w:rPr>
          <w:rFonts w:asciiTheme="minorHAnsi" w:hAnsiTheme="minorHAnsi"/>
          <w:color w:val="000000"/>
          <w:sz w:val="20"/>
          <w:szCs w:val="20"/>
        </w:rPr>
        <w:lastRenderedPageBreak/>
        <w:t>al declarado en la solicitud de crédito aprobada y en la cláusula de Antecedentes de este contrato de mutuo.</w:t>
      </w:r>
    </w:p>
    <w:p w14:paraId="5049FFAD" w14:textId="77777777" w:rsidR="00077FAA" w:rsidRPr="006B400E" w:rsidRDefault="00000000">
      <w:pPr>
        <w:widowControl w:val="0"/>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En caso que LA PARTE DEUDORA desaparezca, destruya, derroque o merme el bien inmueble hipotecado.</w:t>
      </w:r>
    </w:p>
    <w:p w14:paraId="41E269E9" w14:textId="77777777" w:rsidR="00077FAA" w:rsidRPr="006B400E" w:rsidRDefault="00000000">
      <w:pPr>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En cualquier otro caso en que El Acreedor a su sola discreción considere que existe riesgo en la recaudación del crédito o en la garantía real.</w:t>
      </w:r>
    </w:p>
    <w:p w14:paraId="2605F639" w14:textId="77777777" w:rsidR="00077FAA" w:rsidRPr="006B400E" w:rsidRDefault="00000000">
      <w:pPr>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6B400E">
        <w:rPr>
          <w:rFonts w:asciiTheme="minorHAnsi" w:hAnsiTheme="minorHAnsi"/>
          <w:color w:val="000000"/>
          <w:sz w:val="20"/>
          <w:szCs w:val="20"/>
        </w:rPr>
        <w:t>Los demás casos contemplados en la Ley o en las demás Cláusulas del presente Contrato.</w:t>
      </w:r>
    </w:p>
    <w:p w14:paraId="4DC3B5BC" w14:textId="77777777" w:rsidR="00077FAA" w:rsidRPr="006B400E" w:rsidRDefault="00077FAA">
      <w:pPr>
        <w:widowControl w:val="0"/>
        <w:pBdr>
          <w:top w:val="nil"/>
          <w:left w:val="nil"/>
          <w:bottom w:val="nil"/>
          <w:right w:val="nil"/>
          <w:between w:val="nil"/>
        </w:pBdr>
        <w:spacing w:after="0" w:line="240" w:lineRule="auto"/>
        <w:rPr>
          <w:rFonts w:asciiTheme="minorHAnsi" w:hAnsiTheme="minorHAnsi"/>
          <w:color w:val="000000"/>
          <w:sz w:val="20"/>
          <w:szCs w:val="20"/>
        </w:rPr>
      </w:pPr>
    </w:p>
    <w:p w14:paraId="681FBCA5"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w:t>
      </w:r>
    </w:p>
    <w:p w14:paraId="2494ED7F" w14:textId="77777777" w:rsidR="00077FAA" w:rsidRPr="006B400E" w:rsidRDefault="00077FAA">
      <w:pPr>
        <w:pBdr>
          <w:top w:val="nil"/>
          <w:left w:val="nil"/>
          <w:bottom w:val="nil"/>
          <w:right w:val="nil"/>
          <w:between w:val="nil"/>
        </w:pBdr>
        <w:spacing w:after="0" w:line="240" w:lineRule="auto"/>
        <w:rPr>
          <w:rFonts w:asciiTheme="minorHAnsi" w:hAnsiTheme="minorHAnsi"/>
          <w:color w:val="000000"/>
          <w:sz w:val="20"/>
          <w:szCs w:val="20"/>
        </w:rPr>
      </w:pPr>
    </w:p>
    <w:p w14:paraId="0067D5A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 xml:space="preserve">DÉCIMA: SEGUROS. - </w:t>
      </w:r>
    </w:p>
    <w:p w14:paraId="2A7C9AE6" w14:textId="77777777" w:rsidR="00077FAA" w:rsidRPr="006B400E" w:rsidRDefault="00077FAA">
      <w:pPr>
        <w:spacing w:after="0" w:line="240" w:lineRule="auto"/>
        <w:rPr>
          <w:rFonts w:asciiTheme="minorHAnsi" w:hAnsiTheme="minorHAnsi"/>
          <w:sz w:val="20"/>
          <w:szCs w:val="20"/>
        </w:rPr>
      </w:pPr>
    </w:p>
    <w:p w14:paraId="094F2F9E"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Conforme a lo establecido en la normativa vigente y en los manuales internos del Banco, los créditos hipotecarios concedidos por el Banco del Instituto Ecuatoriano de Seguridad Social deben contar con coberturas de seguros, tales como seguro de Vida/Desgravamen que brinden las seguridades necesarias a los recursos previsionales que han sido invertidos, ante la eventualidad de la muerte del/de la//los afiliado(a)(s)/jubilado(a)(s) deudor(a)(es) hipotecario(a)(es) que mantiene(n) una operación vigente en el sistema de administración de cartera del Banco ; y, de ser el caso, un seguro de Incendio y Líneas Aliadas, que ampare al inmueble otorgado en garantía, ante daños que puedan presentarse en la edificación del bien inmueble descrito en el Informe de avalúo, realizado por parte del Banco. </w:t>
      </w:r>
    </w:p>
    <w:p w14:paraId="3DE27BE4"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por su cuenta podrá contratar/renovar con la compañía de seguros que elija, en cualquier momento de la vigencia de su crédito hipotecario, misma que deberá estar legalmente constituida en el Ecuador, un seguro de Vida/Desgravamen que cubra las contingencias de muerte del/de la/los deudor(a)(es), desde el instante del desembolso de los recursos hasta la finalización del crédito. Del mismo modo deberá contratar un seguro de Incendio y Líneas Aliadas, sobre la(s) edificación(es) (obra civil)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coberturas establecidas en las </w:t>
      </w:r>
      <w:r w:rsidRPr="006B400E">
        <w:rPr>
          <w:rFonts w:asciiTheme="minorHAnsi" w:hAnsiTheme="minorHAnsi"/>
          <w:i/>
          <w:iCs/>
          <w:sz w:val="20"/>
          <w:szCs w:val="20"/>
        </w:rPr>
        <w:t>“Normas para la Contratación del Seguro de Desgravamen Obligatorio para los Créditos Inmobiliarios y de Vivienda de Interés Público e Hipotecarios”</w:t>
      </w:r>
      <w:r w:rsidRPr="006B400E">
        <w:rPr>
          <w:rFonts w:asciiTheme="minorHAnsi" w:hAnsiTheme="minorHAnsi"/>
          <w:sz w:val="20"/>
          <w:szCs w:val="20"/>
        </w:rPr>
        <w:t xml:space="preserve"> emitidas por la Junta de Política y Regulación Financiera y que no sean similares o mejores que aquellas coberturas ofertadas por el Banco, a través de las pólizas contratadas como institución financiera y puestas a elección de sus deudores hipotecarios.</w:t>
      </w:r>
    </w:p>
    <w:p w14:paraId="34B7BC36"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Estos seguros deberán ser endosados a favor del Acreedor por el tiempo que éste determine y serán activados desde el instante del desembolso de los recursos hasta la finalización del crédito. El seguro de Vida/Desgravamen debe ser contratado por el monto financiado materia del presente contrato. Del mismo modo, el seguro de Incendio y Líneas Aliadas deberá ser contratado por el valor de reposición del inmueble (obra civil) de acuerdo al informe de avalúo realizado por parte del Banco. </w:t>
      </w:r>
    </w:p>
    <w:p w14:paraId="07BC2A0E"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autoriza desde ya que la póliza de seguro se emita a la orden del Banco y, además, en caso de ocurrencia de un siniestro, el valor que perciba por tal seguro, sea abonado a la(s) obligación(es) que estuviere(n) pendiente(s) de pago. Si hubiese dificultad para la ejecución del seguro o cobro de la póliza, todos los riesgos serán de cuenta de LA PARTE DEUDORA y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14:paraId="58A604A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Por otro lado, en caso que LA PARTE DEUDORA no haya contratado por su cuenta las pólizas antes citadas, autoriza expresamente a el Banco para que, en su nombre y cargo, éste contrate con la compañía de seguros que elija, un seguro de Vida/Desgravamen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de Incendio y Líneas Aliadas para amparo de la(s) edificaciones del/los inmueble(s) (obra civil) que se hipoteque(n) como garantía por la(s) obligación(es) asumidas por LA PARTE DEUDORA.  En ambos casos, el BIESS actuará únicamente como agente de retención. Las primas respectivas correrán a cargo del/de la/los deudor(a)(es) quien(es) se acogerá(n) a las condiciones puntuales de las pólizas que se </w:t>
      </w:r>
      <w:r w:rsidRPr="006B400E">
        <w:rPr>
          <w:rFonts w:asciiTheme="minorHAnsi" w:hAnsiTheme="minorHAnsi"/>
          <w:sz w:val="20"/>
          <w:szCs w:val="20"/>
        </w:rPr>
        <w:lastRenderedPageBreak/>
        <w:t>contraten; sin embargo, si el Banco contratase el seguro y hubiese dificultad para el cobro de la póliza,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14:paraId="740E0D0D" w14:textId="77777777" w:rsidR="00077FAA" w:rsidRPr="006B400E" w:rsidRDefault="00077FAA">
      <w:pPr>
        <w:spacing w:after="0" w:line="240" w:lineRule="auto"/>
        <w:rPr>
          <w:rFonts w:asciiTheme="minorHAnsi" w:hAnsiTheme="minorHAnsi"/>
          <w:sz w:val="20"/>
          <w:szCs w:val="20"/>
        </w:rPr>
      </w:pPr>
    </w:p>
    <w:p w14:paraId="5A17B25E" w14:textId="77777777" w:rsidR="00077FAA" w:rsidRPr="006B400E" w:rsidRDefault="00000000">
      <w:pPr>
        <w:spacing w:after="0" w:line="240" w:lineRule="auto"/>
        <w:rPr>
          <w:rFonts w:asciiTheme="minorHAnsi" w:eastAsia="Times New Roman" w:hAnsiTheme="minorHAnsi" w:cs="Times New Roman"/>
          <w:sz w:val="20"/>
          <w:szCs w:val="20"/>
        </w:rPr>
      </w:pPr>
      <w:r w:rsidRPr="006B400E">
        <w:rPr>
          <w:rFonts w:asciiTheme="minorHAnsi" w:hAnsiTheme="minorHAnsi"/>
          <w:sz w:val="20"/>
          <w:szCs w:val="20"/>
        </w:rPr>
        <w:t>Si la indemnización realizada por la aseguradora no cubre la totalidad del valor adeudado, todos los riesgos serán de cuenta de LA PARTE DEUDORA incluyendo el remanente de su deuda en caso de que después de aplicar el seguro no se logre cubrir la totalidad del saldo insoluto de la misma.</w:t>
      </w:r>
    </w:p>
    <w:p w14:paraId="5A22A9B9" w14:textId="77777777" w:rsidR="00077FAA" w:rsidRPr="006B400E" w:rsidRDefault="00077FAA">
      <w:pPr>
        <w:spacing w:after="0" w:line="240" w:lineRule="auto"/>
        <w:rPr>
          <w:rFonts w:asciiTheme="minorHAnsi" w:eastAsia="Times New Roman" w:hAnsiTheme="minorHAnsi" w:cs="Times New Roman"/>
          <w:sz w:val="20"/>
          <w:szCs w:val="20"/>
        </w:rPr>
      </w:pPr>
    </w:p>
    <w:p w14:paraId="7ED5F56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 xml:space="preserve">DÉCIMA PRIMERA: SEGURO DE VIDA/DESGRAVAMEN </w:t>
      </w:r>
    </w:p>
    <w:p w14:paraId="71351A8E" w14:textId="77777777" w:rsidR="00077FAA" w:rsidRPr="006B400E" w:rsidRDefault="00077FAA">
      <w:pPr>
        <w:spacing w:after="0" w:line="240" w:lineRule="auto"/>
        <w:rPr>
          <w:rFonts w:asciiTheme="minorHAnsi" w:hAnsiTheme="minorHAnsi"/>
          <w:sz w:val="20"/>
          <w:szCs w:val="20"/>
        </w:rPr>
      </w:pPr>
    </w:p>
    <w:p w14:paraId="1D48B033"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declara expresamente que conoce las siguientes características y condiciones bajo las cuales se le otorga la cobertura del seguro de Vida/Desgravamen y se somete a las mismas sin tener nada que reclamar al respecto. Las tarifas de primas de este seguro dependerán del plazo del crédito, de los riesgos cubiertos, siniestralidad, entre otras condiciones señaladas en las pólizas de seguro, durante el período de protección.</w:t>
      </w:r>
    </w:p>
    <w:p w14:paraId="089C5CB0" w14:textId="77777777" w:rsidR="00077FAA" w:rsidRPr="006B400E" w:rsidRDefault="00077FAA">
      <w:pPr>
        <w:spacing w:after="0" w:line="240" w:lineRule="auto"/>
        <w:rPr>
          <w:rFonts w:asciiTheme="minorHAnsi" w:hAnsiTheme="minorHAnsi"/>
          <w:sz w:val="20"/>
          <w:szCs w:val="20"/>
        </w:rPr>
      </w:pPr>
    </w:p>
    <w:p w14:paraId="719C7C57" w14:textId="77777777" w:rsidR="00077FAA" w:rsidRPr="006B400E" w:rsidRDefault="00000000">
      <w:pPr>
        <w:numPr>
          <w:ilvl w:val="0"/>
          <w:numId w:val="2"/>
        </w:numPr>
        <w:spacing w:after="0" w:line="240" w:lineRule="auto"/>
        <w:ind w:left="426"/>
        <w:rPr>
          <w:rFonts w:asciiTheme="minorHAnsi" w:hAnsiTheme="minorHAnsi"/>
          <w:sz w:val="20"/>
          <w:szCs w:val="20"/>
        </w:rPr>
      </w:pPr>
      <w:r w:rsidRPr="006B400E">
        <w:rPr>
          <w:rFonts w:asciiTheme="minorHAnsi" w:hAnsiTheme="minorHAnsi"/>
          <w:b/>
          <w:bCs/>
          <w:sz w:val="20"/>
          <w:szCs w:val="20"/>
        </w:rPr>
        <w:t xml:space="preserve">Cobertura de Vida/Desgravamen Inicial Temporal. - </w:t>
      </w:r>
      <w:r w:rsidRPr="006B400E">
        <w:rPr>
          <w:rFonts w:asciiTheme="minorHAnsi" w:hAnsiTheme="minorHAnsi"/>
          <w:sz w:val="20"/>
          <w:szCs w:val="20"/>
        </w:rPr>
        <w:t>Este es un seguro temporal que protege al crédito en caso de ocurrencia de una eventualidad prevista en el contrato de seguros del/de la/de los deudor(es) del crédito debidamente comprobada, desde la fecha en que el BIESS entrega los recursos hasta la fecha de inicio de protección del seguro de Vida/Desgravamen Permanente. La protección del seguro aplica para el/la/los deudor(a)(es) hipotecario(a)(s) que ha(n) cumplido con el pago oportuno de prima, es decir, no se extiende la cobertura de seguro a la sociedad conyugal.</w:t>
      </w:r>
    </w:p>
    <w:p w14:paraId="1B5AFC7C" w14:textId="77777777" w:rsidR="00077FAA" w:rsidRPr="006B400E" w:rsidRDefault="00000000">
      <w:pPr>
        <w:numPr>
          <w:ilvl w:val="0"/>
          <w:numId w:val="2"/>
        </w:numPr>
        <w:spacing w:after="0" w:line="240" w:lineRule="auto"/>
        <w:ind w:left="426"/>
        <w:rPr>
          <w:rFonts w:asciiTheme="minorHAnsi" w:hAnsiTheme="minorHAnsi"/>
          <w:sz w:val="20"/>
          <w:szCs w:val="20"/>
        </w:rPr>
      </w:pPr>
      <w:r w:rsidRPr="006B400E">
        <w:rPr>
          <w:rFonts w:asciiTheme="minorHAnsi" w:hAnsiTheme="minorHAnsi"/>
          <w:b/>
          <w:bCs/>
          <w:sz w:val="20"/>
          <w:szCs w:val="20"/>
        </w:rPr>
        <w:t xml:space="preserve">Cobertura de Vida/Desgravamen Permanente. - </w:t>
      </w:r>
      <w:r w:rsidRPr="006B400E">
        <w:rPr>
          <w:rFonts w:asciiTheme="minorHAnsi" w:hAnsiTheme="minorHAnsi"/>
          <w:sz w:val="20"/>
          <w:szCs w:val="20"/>
        </w:rPr>
        <w:t>Protege al saldo del crédito en caso de ocurrencia de una eventualidad prevista en el contrato de seguros debidamente comprobada. Con el producto de este seguro se cancelará el saldo de capital del préstamo adeudado, a la fecha de ocurrencia del siniestro sin que supere el valor asegurado, siempre que el pago de los dividendos del crédito se encuentre al día. La protección que ofrece este seguro inicia a partir de la recaudación del primer dividendo de la deuda, la protección del seguro aplica para el/la/los deudor(a)(es) hipotecario(a)(s) que ha(n) cumplido con el pago oportuno de prima, es decir, no se extiende la cobertura de seguro a la sociedad conyugal.</w:t>
      </w:r>
    </w:p>
    <w:p w14:paraId="0C94E3A9" w14:textId="77777777" w:rsidR="00077FAA" w:rsidRPr="006B400E" w:rsidRDefault="00000000">
      <w:pPr>
        <w:numPr>
          <w:ilvl w:val="0"/>
          <w:numId w:val="2"/>
        </w:numPr>
        <w:spacing w:after="0" w:line="240" w:lineRule="auto"/>
        <w:ind w:left="426"/>
        <w:rPr>
          <w:rFonts w:asciiTheme="minorHAnsi" w:hAnsiTheme="minorHAnsi"/>
          <w:sz w:val="20"/>
          <w:szCs w:val="20"/>
        </w:rPr>
      </w:pPr>
      <w:r w:rsidRPr="006B400E">
        <w:rPr>
          <w:rFonts w:asciiTheme="minorHAnsi" w:hAnsiTheme="minorHAnsi"/>
          <w:b/>
          <w:bCs/>
          <w:sz w:val="20"/>
          <w:szCs w:val="20"/>
        </w:rPr>
        <w:t xml:space="preserve">Cobertura de Incapacidad Total y Permanente. - </w:t>
      </w:r>
      <w:r w:rsidRPr="006B400E">
        <w:rPr>
          <w:rFonts w:asciiTheme="minorHAnsi" w:hAnsiTheme="minorHAnsi"/>
          <w:sz w:val="20"/>
          <w:szCs w:val="20"/>
        </w:rPr>
        <w:t>Protege al saldo del crédito en caso que el/la/los asegurado(a)(s) presente(n) incapacidad superior al 50% después de la fecha de concesión del préstamo y ésta sea debidamente comprobada. Con el producto de este seguro se cancelará el saldo de capital del préstamo adeudado, a la fecha de ocurrencia del siniestro (incapacidad total y permanente del/la/los deudor(es) del crédito), sin que supere el valor asegurado. La protección del seguro aplica para el/la/los deudor(a)(es) hipotecario(a)(s) que ha(n) cumplido con el pago oportuno de prima, es decir, no se extiende la cobertura de seguro a la sociedad conyugal.</w:t>
      </w:r>
    </w:p>
    <w:p w14:paraId="46EE903A" w14:textId="77777777" w:rsidR="00077FAA" w:rsidRPr="006B400E" w:rsidRDefault="00000000">
      <w:pPr>
        <w:numPr>
          <w:ilvl w:val="0"/>
          <w:numId w:val="2"/>
        </w:numPr>
        <w:spacing w:after="0" w:line="240" w:lineRule="auto"/>
        <w:ind w:left="426"/>
        <w:rPr>
          <w:rFonts w:asciiTheme="minorHAnsi" w:hAnsiTheme="minorHAnsi"/>
          <w:sz w:val="20"/>
          <w:szCs w:val="20"/>
        </w:rPr>
      </w:pPr>
      <w:r w:rsidRPr="006B400E">
        <w:rPr>
          <w:rFonts w:asciiTheme="minorHAnsi" w:hAnsiTheme="minorHAnsi"/>
          <w:b/>
          <w:bCs/>
          <w:sz w:val="20"/>
          <w:szCs w:val="20"/>
        </w:rPr>
        <w:t xml:space="preserve">Cobertura por Enfermedades Catastróficas. - </w:t>
      </w:r>
      <w:r w:rsidRPr="006B400E">
        <w:rPr>
          <w:rFonts w:asciiTheme="minorHAnsi" w:hAnsiTheme="minorHAnsi"/>
          <w:sz w:val="20"/>
          <w:szCs w:val="20"/>
        </w:rPr>
        <w:t>Protege al saldo del crédito en caso que el/la/los asegurado(a)(s) que presente(n) una enfermedad catastrófica después de la fecha de concesión del préstamo y ésta sea debidamente comprobada. Con el producto de este seguro se cancelará el saldo de capital del préstamo adeudado a la fecha de ocurrencia del siniestro (enfermedad catastrófica del/la/los deudor(a)(es) del crédito), sin que supere el valor asegurado. La protección del seguro aplica para el/la/los deudor(a)(es) hipotecario(a)(s) que ha(n) cumplido con el pago oportuno de prima, es decir, no se extiende la cobertura de seguro a la sociedad conyugal.</w:t>
      </w:r>
    </w:p>
    <w:p w14:paraId="491FE600" w14:textId="77777777" w:rsidR="00077FAA" w:rsidRPr="006B400E" w:rsidRDefault="00000000">
      <w:pPr>
        <w:numPr>
          <w:ilvl w:val="0"/>
          <w:numId w:val="2"/>
        </w:numPr>
        <w:spacing w:after="0" w:line="240" w:lineRule="auto"/>
        <w:ind w:left="426"/>
        <w:rPr>
          <w:rFonts w:asciiTheme="minorHAnsi" w:hAnsiTheme="minorHAnsi"/>
          <w:sz w:val="20"/>
          <w:szCs w:val="20"/>
        </w:rPr>
      </w:pPr>
      <w:r w:rsidRPr="006B400E">
        <w:rPr>
          <w:rFonts w:asciiTheme="minorHAnsi" w:hAnsiTheme="minorHAnsi"/>
          <w:b/>
          <w:bCs/>
          <w:sz w:val="20"/>
          <w:szCs w:val="20"/>
        </w:rPr>
        <w:t xml:space="preserve">Cobertura por Vida. - </w:t>
      </w:r>
      <w:r w:rsidRPr="006B400E">
        <w:rPr>
          <w:rFonts w:asciiTheme="minorHAnsi" w:hAnsiTheme="minorHAnsi"/>
          <w:sz w:val="20"/>
          <w:szCs w:val="20"/>
        </w:rPr>
        <w:t xml:space="preserve">En caso de muerte por cualquier causa la aseguradora devolverá al/a la/a los derechohabiente(s) el monto de capital cancelado por el/la/los deudor(a)(es) hasta la fecha del siniestro. Por lo que es importante que se designe a los beneficiarios mediante el formulario de enrolamiento, mismo que se encuentra publicado en los enlaces de la página institucional, para aquellas pólizas contratadas por el Banco. En caso de no existir, la aseguradora entregará el monto de capital cancelado por el/la/los deudor(a)(es) hasta la fecha del siniestro a quienes tengan tal derecho de acuerdo a la normativa vigente. </w:t>
      </w:r>
    </w:p>
    <w:p w14:paraId="67C75B2D" w14:textId="77777777" w:rsidR="00077FAA" w:rsidRPr="006B400E" w:rsidRDefault="00000000">
      <w:pPr>
        <w:numPr>
          <w:ilvl w:val="0"/>
          <w:numId w:val="2"/>
        </w:numPr>
        <w:spacing w:after="0" w:line="240" w:lineRule="auto"/>
        <w:rPr>
          <w:rFonts w:asciiTheme="minorHAnsi" w:hAnsiTheme="minorHAnsi"/>
          <w:sz w:val="20"/>
          <w:szCs w:val="20"/>
        </w:rPr>
      </w:pPr>
      <w:r w:rsidRPr="006B400E">
        <w:rPr>
          <w:rFonts w:asciiTheme="minorHAnsi" w:hAnsiTheme="minorHAnsi"/>
          <w:b/>
          <w:bCs/>
          <w:sz w:val="20"/>
          <w:szCs w:val="20"/>
        </w:rPr>
        <w:t xml:space="preserve">Reajuste de tarifa de primas. - </w:t>
      </w:r>
      <w:r w:rsidRPr="006B400E">
        <w:rPr>
          <w:rFonts w:asciiTheme="minorHAnsi" w:hAnsiTheme="minorHAnsi"/>
          <w:sz w:val="20"/>
          <w:szCs w:val="20"/>
        </w:rPr>
        <w:t xml:space="preserve">El reajuste de la tarifa de prima se sujetará a lo acordado en la respectiva póliza, según el tipo de riesgos y siniestralidad, entre otras condiciones señaladas en las pólizas de seguro, El/la/los deudor(a)(es) toma(n) conocimiento que cualquier variación en tarifa de prima será socializada en la página institucional del Banco, o en sus medios digitales, o mediante correo electrónico. Mantener los datos de LA PARTE DEUDORA actualizados en el Banco es de exclusiva responsabilidad de el/de la/de los deudor(a)(es) hipotecario(a)(s). </w:t>
      </w:r>
    </w:p>
    <w:p w14:paraId="6601AAA2" w14:textId="77777777" w:rsidR="00077FAA" w:rsidRPr="006B400E" w:rsidRDefault="00000000">
      <w:pPr>
        <w:numPr>
          <w:ilvl w:val="0"/>
          <w:numId w:val="2"/>
        </w:numPr>
        <w:spacing w:after="0" w:line="240" w:lineRule="auto"/>
        <w:rPr>
          <w:rFonts w:asciiTheme="minorHAnsi" w:hAnsiTheme="minorHAnsi"/>
          <w:sz w:val="20"/>
          <w:szCs w:val="20"/>
        </w:rPr>
      </w:pPr>
      <w:r w:rsidRPr="006B400E">
        <w:rPr>
          <w:rFonts w:asciiTheme="minorHAnsi" w:hAnsiTheme="minorHAnsi"/>
          <w:b/>
          <w:bCs/>
          <w:sz w:val="20"/>
          <w:szCs w:val="20"/>
        </w:rPr>
        <w:lastRenderedPageBreak/>
        <w:t xml:space="preserve">Información Fraudulenta.- </w:t>
      </w:r>
      <w:r w:rsidRPr="006B400E">
        <w:rPr>
          <w:rFonts w:asciiTheme="minorHAnsi" w:hAnsiTheme="minorHAnsi"/>
          <w:sz w:val="20"/>
          <w:szCs w:val="20"/>
        </w:rPr>
        <w:t>Si el BIESS tuviere conocimiento y comprobare en cualquier tiempo que la cobertura otorgada para la cancelación de/los crédito(s)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w:t>
      </w:r>
    </w:p>
    <w:p w14:paraId="68FBE828" w14:textId="77777777" w:rsidR="00077FAA" w:rsidRPr="006B400E" w:rsidRDefault="00000000">
      <w:pPr>
        <w:numPr>
          <w:ilvl w:val="0"/>
          <w:numId w:val="2"/>
        </w:numPr>
        <w:spacing w:after="0" w:line="240" w:lineRule="auto"/>
        <w:rPr>
          <w:rFonts w:asciiTheme="minorHAnsi" w:hAnsiTheme="minorHAnsi"/>
          <w:sz w:val="20"/>
          <w:szCs w:val="20"/>
        </w:rPr>
      </w:pPr>
      <w:r w:rsidRPr="006B400E">
        <w:rPr>
          <w:rFonts w:asciiTheme="minorHAnsi" w:hAnsiTheme="minorHAnsi"/>
          <w:b/>
          <w:bCs/>
          <w:sz w:val="20"/>
          <w:szCs w:val="20"/>
        </w:rPr>
        <w:t xml:space="preserve">Falta de notificación de fallecimiento. - </w:t>
      </w:r>
      <w:r w:rsidRPr="006B400E">
        <w:rPr>
          <w:rFonts w:asciiTheme="minorHAnsi" w:hAnsiTheme="minorHAnsi"/>
          <w:sz w:val="20"/>
          <w:szCs w:val="20"/>
        </w:rPr>
        <w:t>En caso de fallecimiento del/de la/de los deudor(a)(es) hipotecario(a)(s)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dicho(a)(s) deudor(a)(es) hipotecario(a)(s).</w:t>
      </w:r>
      <w:r w:rsidRPr="006B400E">
        <w:rPr>
          <w:rFonts w:asciiTheme="minorHAnsi" w:hAnsiTheme="minorHAnsi"/>
          <w:b/>
          <w:bCs/>
          <w:sz w:val="20"/>
          <w:szCs w:val="20"/>
        </w:rPr>
        <w:t xml:space="preserve"> </w:t>
      </w:r>
    </w:p>
    <w:p w14:paraId="23064889" w14:textId="77777777" w:rsidR="00077FAA" w:rsidRPr="006B400E" w:rsidRDefault="00077FAA">
      <w:pPr>
        <w:spacing w:after="0" w:line="240" w:lineRule="auto"/>
        <w:rPr>
          <w:rFonts w:asciiTheme="minorHAnsi" w:hAnsiTheme="minorHAnsi"/>
          <w:sz w:val="20"/>
          <w:szCs w:val="20"/>
        </w:rPr>
      </w:pPr>
    </w:p>
    <w:p w14:paraId="431968DD"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acepta expresamente que en caso de que el BIESS considere conveniente o necesario cambiar de aseguradora, las nuevas condiciones de otorgamiento de las pólizas de seguro que correspondan o cualquier variación a las condiciones anteriormente indicadas, le serán informadas a través de la página web del Banco o a través de cualquier medio que éste defina para el efecto. </w:t>
      </w:r>
    </w:p>
    <w:p w14:paraId="40D8CFD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El/la/los deudor(a)(es) hipotecario(a)(s) toma(n) conocimiento que el Banco actuará en calidad de contratante y figura como Beneficiario Acreedor, hasta la extinción de las obligaciones contraídas previamente por LA PARTE DEUDORA o presentación de póliza contratada de manera individual, de conformidad con las </w:t>
      </w:r>
      <w:r w:rsidRPr="006B400E">
        <w:rPr>
          <w:rFonts w:asciiTheme="minorHAnsi" w:hAnsiTheme="minorHAnsi"/>
          <w:i/>
          <w:iCs/>
          <w:sz w:val="20"/>
          <w:szCs w:val="20"/>
        </w:rPr>
        <w:t>“Normas para la Contratación del Seguro de Desgravamen Obligatorio para los Créditos Inmobiliarios y de Vivienda de Interés Público e Hipotecarios”</w:t>
      </w:r>
      <w:r w:rsidRPr="006B400E">
        <w:rPr>
          <w:rFonts w:asciiTheme="minorHAnsi" w:hAnsiTheme="minorHAnsi"/>
          <w:sz w:val="20"/>
          <w:szCs w:val="20"/>
        </w:rPr>
        <w:t xml:space="preserve"> emitidas por la Junta de Política y Regulación Financiera. Así también se aclara que el Banco no actúa como intermediario (asesor productor de seguros/broker) y que la responsabilidad de dar aviso-notificación del evento, así como la entrega de los documentos probatorios señalados en cada póliza de seguro hacia la aseguradora, es de exclusiva responsabilidad del/de la/de los deudor(a)(es) hipotecario(a)(s).</w:t>
      </w:r>
    </w:p>
    <w:p w14:paraId="58AB0223" w14:textId="77777777" w:rsidR="00077FAA" w:rsidRPr="006B400E" w:rsidRDefault="00077FAA">
      <w:pPr>
        <w:spacing w:after="0" w:line="240" w:lineRule="auto"/>
        <w:rPr>
          <w:rFonts w:asciiTheme="minorHAnsi" w:hAnsiTheme="minorHAnsi"/>
          <w:sz w:val="20"/>
          <w:szCs w:val="20"/>
        </w:rPr>
      </w:pPr>
    </w:p>
    <w:p w14:paraId="337DE30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DÉCIMA SEGUNDA: DECLARACIONES ESPECIALES. -</w:t>
      </w:r>
    </w:p>
    <w:p w14:paraId="7F7BC6CD" w14:textId="77777777" w:rsidR="00077FAA" w:rsidRPr="006B400E" w:rsidRDefault="00077FAA">
      <w:pPr>
        <w:spacing w:after="0" w:line="240" w:lineRule="auto"/>
        <w:rPr>
          <w:rFonts w:asciiTheme="minorHAnsi" w:hAnsiTheme="minorHAnsi"/>
          <w:sz w:val="20"/>
          <w:szCs w:val="20"/>
        </w:rPr>
      </w:pPr>
    </w:p>
    <w:p w14:paraId="4A86B450"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 PARTE DEUDORA declara que el inmueble materia del financiamiento será utilizado para los fines detallados en la cláusula de Antecedentes, eximiendo al BIESS de cualquier responsabilidad en caso de que esta declaración sea falsa. </w:t>
      </w:r>
    </w:p>
    <w:p w14:paraId="2CC0350F"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 presente contrato entrará en vigencia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w:t>
      </w:r>
    </w:p>
    <w:p w14:paraId="64C04BAD"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El/la/los deudor(es) hipotecario(s) a través del presente contrato acepta(n) la tabla de amortización antes mencionada, misma que se hallará conjuntamente con el presente contrato a su disposición en las oficinas del BIESS a partir de la fecha efectiva de desembolso, obligándose LA PARTE DEUDORA a retirar dichos documentos. Si  en un plazo máximo de 15 días hábiles contados a partir de la fecha en que el BIESS ponga a disposición los documentos, LA PARTE DEUDORA no retirase dichos documentos, se entenderá como  aceptado  tácitamente su contenido con todos los efectos que ello implica.</w:t>
      </w:r>
    </w:p>
    <w:p w14:paraId="402413C6"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El/la/los deudor(es) hipotecario(s) declara(n) expresamente conocer que a partir del siguiente mes de la suscripción de la tabla de amortización mencionada o su aceptación tácita, se dará inicio al pago de dividendos correspondiente.</w:t>
      </w:r>
    </w:p>
    <w:p w14:paraId="43176A4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expresamente que el BIESS únicamente estará obligado a desembolsar el monto que haya inicialmente aprobado a nombre del/la/los deudor(es) hipotecario(s), sin más responsabilidad presente o futura.</w:t>
      </w:r>
    </w:p>
    <w:p w14:paraId="7455B781" w14:textId="77777777" w:rsidR="00077FAA" w:rsidRPr="006B400E" w:rsidRDefault="00077FAA">
      <w:pPr>
        <w:spacing w:after="0" w:line="240" w:lineRule="auto"/>
        <w:rPr>
          <w:rFonts w:asciiTheme="minorHAnsi" w:hAnsiTheme="minorHAnsi"/>
          <w:sz w:val="20"/>
          <w:szCs w:val="20"/>
        </w:rPr>
      </w:pPr>
    </w:p>
    <w:p w14:paraId="176DBE29"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El/la/los deudor(es) hipotecario(s), aceptan expresamente los cargos que eventualmente efectúe el BIESS, por el servicio de cobranza extrajudicial/fase preliminar y/o procedimiento coactivo, de conformidad con lo establecido por la Junta de Política y Regulación Financiera.</w:t>
      </w:r>
    </w:p>
    <w:p w14:paraId="6824ECC1" w14:textId="77777777" w:rsidR="00077FAA" w:rsidRPr="006B400E" w:rsidRDefault="00077FAA">
      <w:pPr>
        <w:spacing w:after="0" w:line="240" w:lineRule="auto"/>
        <w:rPr>
          <w:rFonts w:asciiTheme="minorHAnsi" w:hAnsiTheme="minorHAnsi"/>
          <w:sz w:val="20"/>
          <w:szCs w:val="20"/>
        </w:rPr>
      </w:pPr>
    </w:p>
    <w:p w14:paraId="6B9B9B5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DÉCIMA TERCERA: DOCUMENTOS QUE SE ENTREGARÁN CONJUNTAMENTE CON LA TABLA DE AMORTIZACIÓN. -</w:t>
      </w:r>
    </w:p>
    <w:p w14:paraId="4BA3B378"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lastRenderedPageBreak/>
        <w:t>Los documentos que forman parte del expediente del deudor(es) hipotecario(s) y que se entregarán conjuntamente con la tabla de amortización a LA PARTE DEUDORA son:</w:t>
      </w:r>
    </w:p>
    <w:p w14:paraId="6228F276" w14:textId="77777777" w:rsidR="00077FAA" w:rsidRPr="006B400E" w:rsidRDefault="00000000">
      <w:pPr>
        <w:numPr>
          <w:ilvl w:val="0"/>
          <w:numId w:val="6"/>
        </w:numPr>
        <w:spacing w:after="0" w:line="240" w:lineRule="auto"/>
        <w:rPr>
          <w:rFonts w:asciiTheme="minorHAnsi" w:hAnsiTheme="minorHAnsi"/>
          <w:sz w:val="20"/>
          <w:szCs w:val="20"/>
        </w:rPr>
      </w:pPr>
      <w:r w:rsidRPr="006B400E">
        <w:rPr>
          <w:rFonts w:asciiTheme="minorHAnsi" w:hAnsiTheme="minorHAnsi"/>
          <w:sz w:val="20"/>
          <w:szCs w:val="20"/>
        </w:rPr>
        <w:t>Escritura Pública de compraventa e hipoteca a favor del BIESS;</w:t>
      </w:r>
    </w:p>
    <w:p w14:paraId="57EA79F9" w14:textId="77777777" w:rsidR="00077FAA" w:rsidRPr="006B400E" w:rsidRDefault="00000000">
      <w:pPr>
        <w:numPr>
          <w:ilvl w:val="0"/>
          <w:numId w:val="6"/>
        </w:numPr>
        <w:spacing w:after="0" w:line="240" w:lineRule="auto"/>
        <w:rPr>
          <w:rFonts w:asciiTheme="minorHAnsi" w:hAnsiTheme="minorHAnsi"/>
          <w:sz w:val="20"/>
          <w:szCs w:val="20"/>
        </w:rPr>
      </w:pPr>
      <w:r w:rsidRPr="006B400E">
        <w:rPr>
          <w:rFonts w:asciiTheme="minorHAnsi" w:hAnsiTheme="minorHAnsi"/>
          <w:sz w:val="20"/>
          <w:szCs w:val="20"/>
        </w:rPr>
        <w:t>Informe de avalúo;</w:t>
      </w:r>
    </w:p>
    <w:p w14:paraId="59562EE1" w14:textId="77777777" w:rsidR="00077FAA" w:rsidRPr="006B400E" w:rsidRDefault="00000000">
      <w:pPr>
        <w:numPr>
          <w:ilvl w:val="0"/>
          <w:numId w:val="6"/>
        </w:numPr>
        <w:spacing w:after="0" w:line="240" w:lineRule="auto"/>
        <w:rPr>
          <w:rFonts w:asciiTheme="minorHAnsi" w:hAnsiTheme="minorHAnsi"/>
          <w:sz w:val="20"/>
          <w:szCs w:val="20"/>
        </w:rPr>
      </w:pPr>
      <w:r w:rsidRPr="006B400E">
        <w:rPr>
          <w:rFonts w:asciiTheme="minorHAnsi" w:hAnsiTheme="minorHAnsi"/>
          <w:sz w:val="20"/>
          <w:szCs w:val="20"/>
        </w:rPr>
        <w:t>Liquidación de crédito con detalle de gastos incurridos y documentos de respaldo;</w:t>
      </w:r>
    </w:p>
    <w:p w14:paraId="5A515D61" w14:textId="77777777" w:rsidR="00077FAA" w:rsidRPr="006B400E" w:rsidRDefault="00000000">
      <w:pPr>
        <w:numPr>
          <w:ilvl w:val="0"/>
          <w:numId w:val="6"/>
        </w:numPr>
        <w:spacing w:after="0" w:line="240" w:lineRule="auto"/>
        <w:rPr>
          <w:rFonts w:asciiTheme="minorHAnsi" w:hAnsiTheme="minorHAnsi"/>
          <w:sz w:val="20"/>
          <w:szCs w:val="20"/>
        </w:rPr>
      </w:pPr>
      <w:r w:rsidRPr="006B400E">
        <w:rPr>
          <w:rFonts w:asciiTheme="minorHAnsi" w:hAnsiTheme="minorHAnsi"/>
          <w:sz w:val="20"/>
          <w:szCs w:val="20"/>
        </w:rPr>
        <w:t>Contrato de préstamo o mutuo hipotecario.</w:t>
      </w:r>
    </w:p>
    <w:p w14:paraId="7E7844CD" w14:textId="77777777" w:rsidR="00077FAA" w:rsidRPr="006B400E" w:rsidRDefault="00077FAA">
      <w:pPr>
        <w:spacing w:after="0" w:line="240" w:lineRule="auto"/>
        <w:rPr>
          <w:rFonts w:asciiTheme="minorHAnsi" w:hAnsiTheme="minorHAnsi"/>
          <w:sz w:val="20"/>
          <w:szCs w:val="20"/>
        </w:rPr>
      </w:pPr>
    </w:p>
    <w:p w14:paraId="66F46242"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 xml:space="preserve">DÉCIMA CUARTA: CESIÓN DE DERECHOS POR PARTE DEL ACREEDOR. – </w:t>
      </w:r>
    </w:p>
    <w:p w14:paraId="486A6C7F" w14:textId="77777777" w:rsidR="00077FAA" w:rsidRPr="006B400E" w:rsidRDefault="00077FAA">
      <w:pPr>
        <w:spacing w:after="0" w:line="240" w:lineRule="auto"/>
        <w:rPr>
          <w:rFonts w:asciiTheme="minorHAnsi" w:hAnsiTheme="minorHAnsi"/>
          <w:sz w:val="20"/>
          <w:szCs w:val="20"/>
        </w:rPr>
      </w:pPr>
    </w:p>
    <w:p w14:paraId="35D11AE8"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w:t>
      </w:r>
    </w:p>
    <w:p w14:paraId="3201F6C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El costo que ocasione la cesión de la garantía hipotecaria y de los respectivos créditos amparados por la misma en las condiciones descritas en la presente cláusula, será asumido por el cesionario.</w:t>
      </w:r>
    </w:p>
    <w:p w14:paraId="1065B2A6"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Sin perjuicio de lo anterior, LA PARTE DEUDORA declara expresamente que el Banco podrá ceder y transferir la presente garantía hipotecaria y los créditos amparados por la misma para propósitos de titularización, según lo 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w:t>
      </w:r>
    </w:p>
    <w:p w14:paraId="2883492C" w14:textId="77777777" w:rsidR="00077FAA" w:rsidRPr="006B400E" w:rsidRDefault="00077FAA">
      <w:pPr>
        <w:spacing w:after="0" w:line="240" w:lineRule="auto"/>
        <w:rPr>
          <w:rFonts w:asciiTheme="minorHAnsi" w:hAnsiTheme="minorHAnsi"/>
          <w:sz w:val="20"/>
          <w:szCs w:val="20"/>
        </w:rPr>
      </w:pPr>
    </w:p>
    <w:p w14:paraId="4F9ADFA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DÉCIMA QUINTA: GASTOS E IMPUESTOS. -</w:t>
      </w:r>
    </w:p>
    <w:p w14:paraId="0383964A" w14:textId="77777777" w:rsidR="00077FAA" w:rsidRPr="006B400E" w:rsidRDefault="00077FAA">
      <w:pPr>
        <w:spacing w:after="0" w:line="240" w:lineRule="auto"/>
        <w:rPr>
          <w:rFonts w:asciiTheme="minorHAnsi" w:hAnsiTheme="minorHAnsi"/>
          <w:sz w:val="20"/>
          <w:szCs w:val="20"/>
        </w:rPr>
      </w:pPr>
    </w:p>
    <w:p w14:paraId="6A294F53"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4DD51711" w14:textId="77777777" w:rsidR="00077FAA" w:rsidRPr="006B400E" w:rsidRDefault="00077FAA">
      <w:pPr>
        <w:spacing w:after="0" w:line="240" w:lineRule="auto"/>
        <w:rPr>
          <w:rFonts w:asciiTheme="minorHAnsi" w:hAnsiTheme="minorHAnsi"/>
          <w:sz w:val="20"/>
          <w:szCs w:val="20"/>
        </w:rPr>
      </w:pPr>
    </w:p>
    <w:p w14:paraId="02E2C0F2" w14:textId="77777777" w:rsidR="00077FAA" w:rsidRPr="006B400E" w:rsidRDefault="00000000">
      <w:pPr>
        <w:keepNext/>
        <w:pBdr>
          <w:top w:val="nil"/>
          <w:left w:val="nil"/>
          <w:bottom w:val="nil"/>
          <w:right w:val="nil"/>
          <w:between w:val="nil"/>
        </w:pBdr>
        <w:spacing w:after="0" w:line="240" w:lineRule="auto"/>
        <w:rPr>
          <w:rFonts w:asciiTheme="minorHAnsi" w:hAnsiTheme="minorHAnsi"/>
          <w:b/>
          <w:bCs/>
          <w:color w:val="000000"/>
          <w:sz w:val="20"/>
          <w:szCs w:val="20"/>
        </w:rPr>
      </w:pPr>
      <w:r w:rsidRPr="006B400E">
        <w:rPr>
          <w:rFonts w:asciiTheme="minorHAnsi" w:hAnsiTheme="minorHAnsi"/>
          <w:b/>
          <w:bCs/>
          <w:color w:val="000000"/>
          <w:sz w:val="20"/>
          <w:szCs w:val="20"/>
        </w:rPr>
        <w:t xml:space="preserve">DÉCIMA SEXTA: AUTORIZACIÓN. - </w:t>
      </w:r>
    </w:p>
    <w:p w14:paraId="5010A841" w14:textId="77777777" w:rsidR="00077FAA" w:rsidRPr="006B400E" w:rsidRDefault="00077FAA">
      <w:pPr>
        <w:spacing w:after="0" w:line="240" w:lineRule="auto"/>
        <w:rPr>
          <w:rFonts w:asciiTheme="minorHAnsi" w:hAnsiTheme="minorHAnsi"/>
          <w:sz w:val="20"/>
          <w:szCs w:val="20"/>
        </w:rPr>
      </w:pPr>
    </w:p>
    <w:p w14:paraId="2A13A321"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w:t>
      </w:r>
    </w:p>
    <w:p w14:paraId="4E65E77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De igual forma, El Banco queda expresamente autorizado para que pueda utilizar, transferir o entregar dicha información a autoridades competentes, organismos de control, Sistema de Registro Crediticio, Burós de Información Crediticia y otras instituciones o personas jurídicas legal o reglamentariamente facultadas.</w:t>
      </w:r>
    </w:p>
    <w:p w14:paraId="366E1FE4"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Así mismo, LA PARTE DEUDORA autoriza al Banco del Instituto Ecuatoriano de Seguridad Social a entregar su dirección de correo electrónico ingresado en la base de datos del Banco a la aseguradora para que cumpla con la entrega de su certificado de cobertura individual, que contiene la información de sus coberturas, documentos probatorios necesarios para presentar un reclamo de seguro, plazos de aviso-notificación de eventos, tasa, exclusiones y medios de contacto para reportar los eventos ocurridos.</w:t>
      </w:r>
    </w:p>
    <w:p w14:paraId="39CA4F3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Finalmente,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w:t>
      </w:r>
    </w:p>
    <w:p w14:paraId="214E8FBC" w14:textId="77777777" w:rsidR="00077FAA" w:rsidRPr="006B400E" w:rsidRDefault="00077FAA">
      <w:pPr>
        <w:spacing w:after="0" w:line="240" w:lineRule="auto"/>
        <w:rPr>
          <w:rFonts w:asciiTheme="minorHAnsi" w:hAnsiTheme="minorHAnsi"/>
          <w:sz w:val="20"/>
          <w:szCs w:val="20"/>
        </w:rPr>
      </w:pPr>
    </w:p>
    <w:p w14:paraId="5DECD817"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 xml:space="preserve">DÉCIMA SÉPTIMA: DOMICILIO Y JURISDICCIÓN. – </w:t>
      </w:r>
    </w:p>
    <w:p w14:paraId="622ADE6B" w14:textId="77777777" w:rsidR="00077FAA" w:rsidRPr="006B400E" w:rsidRDefault="00077FAA">
      <w:pPr>
        <w:spacing w:after="0" w:line="240" w:lineRule="auto"/>
        <w:rPr>
          <w:rFonts w:asciiTheme="minorHAnsi" w:hAnsiTheme="minorHAnsi"/>
          <w:sz w:val="20"/>
          <w:szCs w:val="20"/>
        </w:rPr>
      </w:pPr>
    </w:p>
    <w:p w14:paraId="21A39693"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1BD447DE" w14:textId="77777777" w:rsidR="00077FAA" w:rsidRPr="006B400E" w:rsidRDefault="00077FAA">
      <w:pPr>
        <w:spacing w:after="0" w:line="240" w:lineRule="auto"/>
        <w:rPr>
          <w:rFonts w:asciiTheme="minorHAnsi" w:hAnsiTheme="minorHAnsi"/>
          <w:sz w:val="20"/>
          <w:szCs w:val="20"/>
        </w:rPr>
      </w:pPr>
    </w:p>
    <w:p w14:paraId="39D5C78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14:paraId="59550CAA"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Conforme a lo establecido en la legislación vigente, el Banco del Instituto Ecuatoriano de Seguridad Social ejercerá la potestad de ejecución coactiva para el cobro del/los créditos(s) y obligación(es) a su favor, por parte de personas naturales o jurídicas. </w:t>
      </w:r>
    </w:p>
    <w:p w14:paraId="2ED3C88D"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DC18731" w14:textId="77777777" w:rsidR="00077FAA" w:rsidRPr="006B400E" w:rsidRDefault="00077FAA">
      <w:pPr>
        <w:spacing w:after="0" w:line="240" w:lineRule="auto"/>
        <w:rPr>
          <w:rFonts w:asciiTheme="minorHAnsi" w:hAnsiTheme="minorHAnsi"/>
          <w:sz w:val="20"/>
          <w:szCs w:val="20"/>
          <w:highlight w:val="lightGray"/>
        </w:rPr>
      </w:pPr>
    </w:p>
    <w:p w14:paraId="546C1E98" w14:textId="77777777" w:rsidR="00077FAA" w:rsidRPr="006B400E" w:rsidRDefault="00000000">
      <w:pPr>
        <w:rPr>
          <w:rFonts w:asciiTheme="minorHAnsi" w:hAnsiTheme="minorHAnsi"/>
          <w:sz w:val="20"/>
          <w:szCs w:val="20"/>
        </w:rPr>
      </w:pPr>
      <w:r w:rsidRPr="006B400E">
        <w:rPr>
          <w:rFonts w:asciiTheme="minorHAnsi" w:hAnsiTheme="minorHAnsi"/>
          <w:b/>
          <w:bCs/>
          <w:sz w:val="20"/>
          <w:szCs w:val="20"/>
        </w:rPr>
        <w:t xml:space="preserve">DÉCIMA OCTAVA. - DIRECCIONES: </w:t>
      </w:r>
    </w:p>
    <w:p w14:paraId="52DE851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Para todos los avisos, comunicaciones, notificaciones o requerimientos formales que las partes deban cursarse por motivo de este contrato o para cobranza extrajudicial/fase preliminar y/o procedimiento coactivo, se fijan los siguientes domicilios y direcciones:</w:t>
      </w:r>
    </w:p>
    <w:p w14:paraId="3DA55F7C" w14:textId="77777777" w:rsidR="00077FAA" w:rsidRPr="006B400E" w:rsidRDefault="00077FAA">
      <w:pPr>
        <w:spacing w:after="0" w:line="240" w:lineRule="auto"/>
        <w:rPr>
          <w:rFonts w:asciiTheme="minorHAnsi" w:hAnsiTheme="minorHAnsi"/>
          <w:sz w:val="20"/>
          <w:szCs w:val="20"/>
        </w:rPr>
      </w:pPr>
    </w:p>
    <w:p w14:paraId="0C4CE97F" w14:textId="77777777" w:rsidR="00077FAA" w:rsidRPr="006B400E" w:rsidRDefault="00000000">
      <w:pPr>
        <w:numPr>
          <w:ilvl w:val="0"/>
          <w:numId w:val="3"/>
        </w:numPr>
        <w:pBdr>
          <w:top w:val="nil"/>
          <w:left w:val="nil"/>
          <w:bottom w:val="nil"/>
          <w:right w:val="nil"/>
          <w:between w:val="nil"/>
        </w:pBdr>
        <w:spacing w:after="0" w:line="240" w:lineRule="auto"/>
        <w:ind w:left="284" w:hanging="284"/>
        <w:rPr>
          <w:rFonts w:asciiTheme="minorHAnsi" w:hAnsiTheme="minorHAnsi"/>
          <w:color w:val="000000"/>
          <w:sz w:val="20"/>
          <w:szCs w:val="20"/>
        </w:rPr>
      </w:pPr>
      <w:r w:rsidRPr="006B400E">
        <w:rPr>
          <w:rFonts w:asciiTheme="minorHAnsi" w:hAnsiTheme="minorHAnsi"/>
          <w:b/>
          <w:bCs/>
          <w:color w:val="000000"/>
          <w:sz w:val="20"/>
          <w:szCs w:val="20"/>
        </w:rPr>
        <w:t>BIESS</w:t>
      </w:r>
      <w:r w:rsidRPr="006B400E">
        <w:rPr>
          <w:rFonts w:asciiTheme="minorHAnsi" w:hAnsiTheme="minorHAnsi"/>
          <w:color w:val="000000"/>
          <w:sz w:val="20"/>
          <w:szCs w:val="20"/>
        </w:rPr>
        <w:t xml:space="preserve">                                           </w:t>
      </w:r>
    </w:p>
    <w:p w14:paraId="7DA6719E" w14:textId="77777777" w:rsidR="00077FAA" w:rsidRPr="006B400E" w:rsidRDefault="00077FAA">
      <w:pPr>
        <w:spacing w:after="0" w:line="240" w:lineRule="auto"/>
        <w:ind w:left="2832" w:hanging="2832"/>
        <w:rPr>
          <w:rFonts w:asciiTheme="minorHAnsi" w:hAnsiTheme="minorHAnsi"/>
          <w:sz w:val="20"/>
          <w:szCs w:val="20"/>
        </w:rPr>
      </w:pPr>
    </w:p>
    <w:p w14:paraId="7561BB59" w14:textId="77777777" w:rsidR="00077FAA" w:rsidRPr="006B400E" w:rsidRDefault="00000000">
      <w:pPr>
        <w:spacing w:after="0" w:line="240" w:lineRule="auto"/>
        <w:ind w:left="2832" w:hanging="2832"/>
        <w:rPr>
          <w:rFonts w:asciiTheme="minorHAnsi" w:hAnsiTheme="minorHAnsi"/>
          <w:sz w:val="20"/>
          <w:szCs w:val="20"/>
        </w:rPr>
      </w:pPr>
      <w:r w:rsidRPr="006B400E">
        <w:rPr>
          <w:rFonts w:asciiTheme="minorHAnsi" w:hAnsiTheme="minorHAnsi"/>
          <w:b/>
          <w:bCs/>
          <w:sz w:val="20"/>
          <w:szCs w:val="20"/>
        </w:rPr>
        <w:t>DIRECCIÓN:                                </w:t>
      </w:r>
      <w:r w:rsidRPr="006B400E">
        <w:rPr>
          <w:rFonts w:asciiTheme="minorHAnsi" w:hAnsiTheme="minorHAnsi"/>
          <w:sz w:val="20"/>
          <w:szCs w:val="20"/>
        </w:rPr>
        <w:t>Av. Amazonas y Unión Nacional de Periodistas, Plataforma Gubernamental de Gestión Financiera - Quito</w:t>
      </w:r>
    </w:p>
    <w:p w14:paraId="415D3666"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TELÉFONO:</w:t>
      </w:r>
      <w:r w:rsidRPr="006B400E">
        <w:rPr>
          <w:rFonts w:asciiTheme="minorHAnsi" w:hAnsiTheme="minorHAnsi"/>
          <w:sz w:val="20"/>
          <w:szCs w:val="20"/>
        </w:rPr>
        <w:t>                                     (02)23970500</w:t>
      </w:r>
    </w:p>
    <w:p w14:paraId="2FFCC4A4"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CORREO ELECTRÓNICO:</w:t>
      </w:r>
      <w:r w:rsidRPr="006B400E">
        <w:rPr>
          <w:rFonts w:asciiTheme="minorHAnsi" w:hAnsiTheme="minorHAnsi"/>
          <w:sz w:val="20"/>
          <w:szCs w:val="20"/>
        </w:rPr>
        <w:t xml:space="preserve">               </w:t>
      </w:r>
      <w:hyperlink r:id="rId8">
        <w:r w:rsidR="00077FAA" w:rsidRPr="006B400E">
          <w:rPr>
            <w:rFonts w:asciiTheme="minorHAnsi" w:hAnsiTheme="minorHAnsi"/>
            <w:color w:val="0000FF"/>
            <w:sz w:val="20"/>
            <w:szCs w:val="20"/>
            <w:u w:val="single"/>
          </w:rPr>
          <w:t>controversias.ph@biess.fin.ec</w:t>
        </w:r>
      </w:hyperlink>
    </w:p>
    <w:p w14:paraId="0F109C66" w14:textId="77777777" w:rsidR="00077FAA" w:rsidRPr="006B400E" w:rsidRDefault="00077FAA">
      <w:pPr>
        <w:spacing w:after="0" w:line="240" w:lineRule="auto"/>
        <w:rPr>
          <w:rFonts w:asciiTheme="minorHAnsi" w:hAnsiTheme="minorHAnsi"/>
          <w:sz w:val="20"/>
          <w:szCs w:val="20"/>
        </w:rPr>
      </w:pPr>
    </w:p>
    <w:p w14:paraId="0B4CC036" w14:textId="77777777" w:rsidR="00077FAA" w:rsidRPr="006B400E" w:rsidRDefault="00000000">
      <w:pPr>
        <w:numPr>
          <w:ilvl w:val="0"/>
          <w:numId w:val="7"/>
        </w:numPr>
        <w:spacing w:after="0" w:line="240" w:lineRule="auto"/>
        <w:ind w:left="284"/>
        <w:jc w:val="left"/>
        <w:rPr>
          <w:rFonts w:asciiTheme="minorHAnsi" w:eastAsia="Noto Sans Symbols" w:hAnsiTheme="minorHAnsi" w:cs="Noto Sans Symbols"/>
          <w:sz w:val="20"/>
          <w:szCs w:val="20"/>
        </w:rPr>
      </w:pPr>
      <w:r w:rsidRPr="006B400E">
        <w:rPr>
          <w:rFonts w:asciiTheme="minorHAnsi" w:hAnsiTheme="minorHAnsi"/>
          <w:b/>
          <w:bCs/>
          <w:sz w:val="20"/>
          <w:szCs w:val="20"/>
        </w:rPr>
        <w:t>LA PARTE DEUDORA</w:t>
      </w:r>
    </w:p>
    <w:p w14:paraId="1A769237" w14:textId="77777777" w:rsidR="00077FAA" w:rsidRPr="006B400E" w:rsidRDefault="00077FAA">
      <w:pPr>
        <w:spacing w:after="0" w:line="240" w:lineRule="auto"/>
        <w:ind w:left="2832"/>
        <w:rPr>
          <w:rFonts w:asciiTheme="minorHAnsi" w:hAnsiTheme="minorHAnsi"/>
          <w:sz w:val="20"/>
          <w:szCs w:val="20"/>
        </w:rPr>
      </w:pPr>
    </w:p>
    <w:p w14:paraId="51D3FD1B" w14:textId="77777777" w:rsidR="00077FAA" w:rsidRPr="006B400E" w:rsidRDefault="00000000">
      <w:pPr>
        <w:spacing w:after="0" w:line="240" w:lineRule="auto"/>
        <w:ind w:left="2832"/>
        <w:rPr>
          <w:rFonts w:asciiTheme="minorHAnsi" w:hAnsiTheme="minorHAnsi"/>
          <w:sz w:val="20"/>
          <w:szCs w:val="20"/>
          <w:shd w:val="clear" w:color="auto" w:fill="FF9900"/>
        </w:rPr>
      </w:pPr>
      <w:r w:rsidRPr="006B400E">
        <w:rPr>
          <w:rFonts w:asciiTheme="minorHAnsi" w:hAnsiTheme="minorHAnsi"/>
          <w:b/>
          <w:bCs/>
          <w:sz w:val="20"/>
          <w:szCs w:val="20"/>
        </w:rPr>
        <w:t>DIRECCIÓN:</w:t>
      </w:r>
      <w:r>
        <w:tab/>
      </w:r>
      <w:r w:rsidRPr="006B400E">
        <w:rPr>
          <w:rFonts w:asciiTheme="minorHAnsi" w:hAnsiTheme="minorHAnsi"/>
          <w:sz w:val="20"/>
          <w:szCs w:val="20"/>
          <w:shd w:val="clear" w:color="auto" w:fill="FF9900"/>
        </w:rPr>
        <w:t>nodata</w:t>
      </w:r>
    </w:p>
    <w:p w14:paraId="4CA1C655"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 xml:space="preserve">TELÉFONO: </w:t>
      </w:r>
      <w:r>
        <w:tab/>
      </w:r>
      <w:r>
        <w:tab/>
      </w:r>
      <w:r>
        <w:tab/>
      </w:r>
      <w:r w:rsidRPr="006B400E">
        <w:rPr>
          <w:rFonts w:asciiTheme="minorHAnsi" w:hAnsiTheme="minorHAnsi"/>
          <w:sz w:val="20"/>
          <w:szCs w:val="20"/>
          <w:shd w:val="clear" w:color="auto" w:fill="FF9900"/>
          <w:u/>
        </w:rPr>
        <w:t>nodata</w:t>
      </w:r>
      <w:r>
        <w:rPr>
          <w:sz w:val="20"/>
          <w:u w:color="auto"/>
        </w:rPr>
        <w:t>     </w:t>
      </w:r>
      <w:r w:rsidRPr="006B400E">
        <w:rPr>
          <w:rFonts w:asciiTheme="minorHAnsi" w:hAnsiTheme="minorHAnsi"/>
          <w:sz w:val="20"/>
          <w:szCs w:val="20"/>
        </w:rPr>
        <w:t xml:space="preserve">                                        </w:t>
      </w:r>
    </w:p>
    <w:p w14:paraId="75427654" w14:textId="77777777" w:rsidR="00077FAA" w:rsidRPr="006B400E" w:rsidRDefault="00000000">
      <w:pPr>
        <w:spacing w:after="0" w:line="240" w:lineRule="auto"/>
        <w:rPr>
          <w:rFonts w:asciiTheme="minorHAnsi" w:hAnsiTheme="minorHAnsi"/>
          <w:sz w:val="20"/>
          <w:szCs w:val="20"/>
          <w:shd w:val="clear" w:color="auto" w:fill="FF9900"/>
        </w:rPr>
      </w:pPr>
      <w:r w:rsidRPr="006B400E">
        <w:rPr>
          <w:rFonts w:asciiTheme="minorHAnsi" w:hAnsiTheme="minorHAnsi"/>
          <w:b/>
          <w:bCs/>
          <w:sz w:val="20"/>
          <w:szCs w:val="20"/>
        </w:rPr>
        <w:t xml:space="preserve">CORREO ELECTRÓNICO: </w:t>
      </w:r>
      <w:r>
        <w:tab/>
      </w:r>
      <w:r w:rsidRPr="006B400E">
        <w:rPr>
          <w:rFonts w:asciiTheme="minorHAnsi" w:hAnsiTheme="minorHAnsi"/>
          <w:sz w:val="20"/>
          <w:szCs w:val="20"/>
          <w:shd w:val="clear" w:color="auto" w:fill="FF9900"/>
        </w:rPr>
        <w:t>nodata</w:t>
      </w:r>
    </w:p>
    <w:p w14:paraId="11C27159" w14:textId="77777777" w:rsidR="00077FAA" w:rsidRPr="006B400E" w:rsidRDefault="00077FAA">
      <w:pPr>
        <w:spacing w:after="0" w:line="240" w:lineRule="auto"/>
        <w:rPr>
          <w:rFonts w:asciiTheme="minorHAnsi" w:hAnsiTheme="minorHAnsi"/>
          <w:sz w:val="20"/>
          <w:szCs w:val="20"/>
        </w:rPr>
      </w:pPr>
    </w:p>
    <w:p w14:paraId="6B832E7C"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b/>
          <w:bCs/>
          <w:sz w:val="20"/>
          <w:szCs w:val="20"/>
        </w:rPr>
        <w:t>DÉCIMA NOVENA. - ACEPTACIÓN.</w:t>
      </w:r>
    </w:p>
    <w:p w14:paraId="229B2C02"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Las partes aceptan y se ratifican en todas y cada una de las cláusulas del presente instrumento por así convenir a sus intereses.</w:t>
      </w:r>
    </w:p>
    <w:p w14:paraId="35F3FE00" w14:textId="77777777" w:rsidR="00077FAA" w:rsidRPr="006B400E" w:rsidRDefault="00077FAA">
      <w:pPr>
        <w:spacing w:after="0" w:line="240" w:lineRule="auto"/>
        <w:rPr>
          <w:rFonts w:asciiTheme="minorHAnsi" w:hAnsiTheme="minorHAnsi"/>
          <w:sz w:val="20"/>
          <w:szCs w:val="20"/>
        </w:rPr>
      </w:pPr>
    </w:p>
    <w:p w14:paraId="6C642575" w14:textId="152E9DB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 xml:space="preserve">Para constancia de todo lo cual las partes firman en dos ejemplares de igual valor y tenor, en la ciudad de </w:t>
      </w:r>
      <w:r w:rsidRPr="006B400E">
        <w:rPr>
          <w:rFonts w:asciiTheme="minorHAnsi" w:hAnsiTheme="minorHAnsi"/>
          <w:sz w:val="20"/>
          <w:szCs w:val="20"/>
          <w:shd w:val="clear" w:color="auto" w:fill="FF9900"/>
          <w:u/>
        </w:rPr>
        <w:t>Guayaquil</w:t>
      </w:r>
      <w:r>
        <w:rPr>
          <w:sz w:val="20"/>
          <w:u w:color="auto"/>
        </w:rPr>
        <w:t>,</w:t>
      </w:r>
      <w:r w:rsidRPr="006B400E">
        <w:rPr>
          <w:rFonts w:asciiTheme="minorHAnsi" w:hAnsiTheme="minorHAnsi"/>
          <w:sz w:val="20"/>
          <w:szCs w:val="20"/>
          <w:u/>
        </w:rPr>
        <w:t xml:space="preserve"> a </w:t>
      </w:r>
      <w:r>
        <w:rPr>
          <w:sz w:val="20"/>
          <w:u w:color="auto"/>
        </w:rPr>
        <w:t>24 de octubre del 2016</w:t>
      </w:r>
      <w:r>
        <w:rPr>
          <w:sz w:val="20"/>
          <w:u w:color="auto"/>
        </w:rPr>
        <w:t xml:space="preserve"> </w:t>
      </w:r>
      <w:bookmarkStart w:id="4" w:name="bookmark=id.xpk0eodid0uz" w:colFirst="0" w:colLast="0"/>
      <w:bookmarkEnd w:id="4"/>
      <w:r w:rsidRPr="006B400E">
        <w:rPr>
          <w:rFonts w:asciiTheme="minorHAnsi" w:hAnsiTheme="minorHAnsi"/>
          <w:sz w:val="20"/>
          <w:szCs w:val="20"/>
        </w:rPr>
        <w:t>     </w:t>
      </w:r>
    </w:p>
    <w:p w14:paraId="58FDE314" w14:textId="77777777" w:rsidR="00077FAA" w:rsidRPr="006B400E" w:rsidRDefault="00077FAA">
      <w:pPr>
        <w:spacing w:after="0" w:line="240" w:lineRule="auto"/>
        <w:rPr>
          <w:rFonts w:asciiTheme="minorHAnsi" w:hAnsiTheme="minorHAnsi"/>
          <w:sz w:val="20"/>
          <w:szCs w:val="20"/>
        </w:rPr>
      </w:pPr>
    </w:p>
    <w:tbl>
      <w:tblPr>
        <w:tblStyle w:val="a0"/>
        <w:tblW w:w="9515" w:type="dxa"/>
        <w:tblInd w:w="-108" w:type="dxa"/>
        <w:tblLayout w:type="fixed"/>
        <w:tblLook w:val="0000" w:firstRow="0" w:lastRow="0" w:firstColumn="0" w:lastColumn="0" w:noHBand="0" w:noVBand="0"/>
      </w:tblPr>
      <w:tblGrid>
        <w:gridCol w:w="4803"/>
        <w:gridCol w:w="4712"/>
      </w:tblGrid>
      <w:tr w:rsidR="00077FAA" w:rsidRPr="006B400E" w14:paraId="6581C51B" w14:textId="77777777">
        <w:trPr>
          <w:trHeight w:val="3207"/>
        </w:trPr>
        <w:tc>
          <w:tcPr>
            <w:tcW w:w="4803" w:type="dxa"/>
          </w:tcPr>
          <w:p w14:paraId="1EFD4D8F" w14:textId="77777777" w:rsidR="00077FAA" w:rsidRPr="006B400E" w:rsidRDefault="00077FAA">
            <w:pPr>
              <w:spacing w:after="0" w:line="240" w:lineRule="auto"/>
              <w:rPr>
                <w:rFonts w:asciiTheme="minorHAnsi" w:hAnsiTheme="minorHAnsi"/>
                <w:sz w:val="20"/>
                <w:szCs w:val="20"/>
              </w:rPr>
            </w:pPr>
          </w:p>
          <w:p w14:paraId="769531E0" w14:textId="77777777" w:rsidR="00077FAA" w:rsidRPr="006B400E" w:rsidRDefault="00077FAA">
            <w:pPr>
              <w:spacing w:after="0" w:line="240" w:lineRule="auto"/>
              <w:rPr>
                <w:rFonts w:asciiTheme="minorHAnsi" w:hAnsiTheme="minorHAnsi"/>
                <w:sz w:val="20"/>
                <w:szCs w:val="20"/>
              </w:rPr>
            </w:pPr>
          </w:p>
          <w:p w14:paraId="54A750CA" w14:textId="77777777" w:rsidR="00077FAA" w:rsidRPr="006B400E" w:rsidRDefault="00077FAA">
            <w:pPr>
              <w:spacing w:after="0" w:line="240" w:lineRule="auto"/>
              <w:rPr>
                <w:rFonts w:asciiTheme="minorHAnsi" w:hAnsiTheme="minorHAnsi"/>
                <w:sz w:val="20"/>
                <w:szCs w:val="20"/>
              </w:rPr>
            </w:pPr>
          </w:p>
          <w:p w14:paraId="31D33D4F" w14:textId="77777777" w:rsidR="00077FAA" w:rsidRPr="006B400E" w:rsidRDefault="00000000">
            <w:pPr>
              <w:spacing w:after="0" w:line="240" w:lineRule="auto"/>
              <w:jc w:val="center"/>
              <w:rPr>
                <w:rFonts w:asciiTheme="minorHAnsi" w:hAnsiTheme="minorHAnsi"/>
                <w:sz w:val="20"/>
                <w:szCs w:val="20"/>
              </w:rPr>
            </w:pPr>
            <w:r w:rsidRPr="006B400E">
              <w:rPr>
                <w:rFonts w:asciiTheme="minorHAnsi" w:hAnsiTheme="minorHAnsi"/>
                <w:sz w:val="20"/>
                <w:szCs w:val="20"/>
              </w:rPr>
              <w:t xml:space="preserve">______________________________________ </w:t>
            </w:r>
          </w:p>
          <w:p w14:paraId="0FE3D712" w14:textId="77777777" w:rsidR="00077FAA" w:rsidRPr="006B400E" w:rsidRDefault="00000000">
            <w:pPr>
              <w:spacing w:after="0" w:line="240" w:lineRule="auto"/>
              <w:jc w:val="center"/>
              <w:rPr>
                <w:rFonts w:asciiTheme="minorHAnsi" w:hAnsiTheme="minorHAnsi"/>
                <w:sz w:val="20"/>
                <w:szCs w:val="20"/>
                <w:highlight w:val="white"/>
              </w:rPr>
            </w:pPr>
            <w:r w:rsidRPr="006B400E">
              <w:rPr>
                <w:rFonts w:asciiTheme="minorHAnsi" w:hAnsiTheme="minorHAnsi"/>
                <w:b/>
                <w:bCs/>
                <w:sz w:val="20"/>
                <w:szCs w:val="20"/>
                <w:highlight w:val="white"/>
              </w:rPr>
              <w:t xml:space="preserve">BANCO DEL INSTITUTO ECUATORIANO </w:t>
            </w:r>
          </w:p>
          <w:p w14:paraId="32BE7913" w14:textId="77777777" w:rsidR="00077FAA" w:rsidRPr="006B400E" w:rsidRDefault="00000000">
            <w:pPr>
              <w:spacing w:after="0" w:line="240" w:lineRule="auto"/>
              <w:jc w:val="center"/>
              <w:rPr>
                <w:rFonts w:asciiTheme="minorHAnsi" w:hAnsiTheme="minorHAnsi"/>
                <w:sz w:val="20"/>
                <w:szCs w:val="20"/>
                <w:highlight w:val="white"/>
              </w:rPr>
            </w:pPr>
            <w:r w:rsidRPr="006B400E">
              <w:rPr>
                <w:rFonts w:asciiTheme="minorHAnsi" w:hAnsiTheme="minorHAnsi"/>
                <w:b/>
                <w:bCs/>
                <w:sz w:val="20"/>
                <w:szCs w:val="20"/>
                <w:highlight w:val="white"/>
              </w:rPr>
              <w:t>DE SEGURIDAD SOCIAL</w:t>
            </w:r>
            <w:r w:rsidRPr="006B400E">
              <w:rPr>
                <w:rFonts w:asciiTheme="minorHAnsi" w:hAnsiTheme="minorHAnsi"/>
                <w:sz w:val="20"/>
                <w:szCs w:val="20"/>
                <w:highlight w:val="white"/>
              </w:rPr>
              <w:t xml:space="preserve"> </w:t>
            </w:r>
          </w:p>
          <w:p w14:paraId="503795D5" w14:textId="77777777" w:rsidR="00077FAA" w:rsidRPr="006B400E" w:rsidRDefault="00000000">
            <w:pPr>
              <w:spacing w:after="0" w:line="240" w:lineRule="auto"/>
              <w:jc w:val="center"/>
              <w:rPr>
                <w:rFonts w:asciiTheme="minorHAnsi" w:hAnsiTheme="minorHAnsi"/>
                <w:sz w:val="20"/>
                <w:szCs w:val="20"/>
                <w:highlight w:val="white"/>
              </w:rPr>
            </w:pPr>
            <w:r w:rsidRPr="006B400E">
              <w:rPr>
                <w:rFonts w:asciiTheme="minorHAnsi" w:hAnsiTheme="minorHAnsi"/>
                <w:sz w:val="20"/>
                <w:szCs w:val="20"/>
                <w:highlight w:val="white"/>
              </w:rPr>
              <w:t>Nombre: ANDRÉ DANIEL LEÓN NAVEDA</w:t>
            </w:r>
          </w:p>
          <w:p w14:paraId="7F7BF49A" w14:textId="77777777" w:rsidR="00077FAA" w:rsidRPr="006B400E" w:rsidRDefault="00000000">
            <w:pPr>
              <w:spacing w:after="0" w:line="240" w:lineRule="auto"/>
              <w:jc w:val="center"/>
              <w:rPr>
                <w:rFonts w:asciiTheme="minorHAnsi" w:hAnsiTheme="minorHAnsi"/>
                <w:sz w:val="20"/>
                <w:szCs w:val="20"/>
                <w:highlight w:val="white"/>
              </w:rPr>
            </w:pPr>
            <w:r w:rsidRPr="006B400E">
              <w:rPr>
                <w:rFonts w:asciiTheme="minorHAnsi" w:hAnsiTheme="minorHAnsi"/>
                <w:sz w:val="20"/>
                <w:szCs w:val="20"/>
                <w:highlight w:val="white"/>
              </w:rPr>
              <w:t>Apoderado Especial</w:t>
            </w:r>
          </w:p>
          <w:p w14:paraId="5163AB2F" w14:textId="77777777" w:rsidR="00077FAA" w:rsidRPr="006B400E" w:rsidRDefault="00000000">
            <w:pPr>
              <w:spacing w:after="0" w:line="240" w:lineRule="auto"/>
              <w:jc w:val="center"/>
              <w:rPr>
                <w:rFonts w:asciiTheme="minorHAnsi" w:hAnsiTheme="minorHAnsi"/>
                <w:sz w:val="20"/>
                <w:szCs w:val="20"/>
              </w:rPr>
            </w:pPr>
            <w:r w:rsidRPr="006B400E">
              <w:rPr>
                <w:rFonts w:asciiTheme="minorHAnsi" w:hAnsiTheme="minorHAnsi"/>
                <w:sz w:val="20"/>
                <w:szCs w:val="20"/>
                <w:highlight w:val="white"/>
              </w:rPr>
              <w:t>C.C.:</w:t>
            </w:r>
            <w:r w:rsidRPr="006B400E">
              <w:rPr>
                <w:rFonts w:asciiTheme="minorHAnsi" w:hAnsiTheme="minorHAnsi"/>
                <w:b/>
                <w:bCs/>
                <w:sz w:val="20"/>
                <w:szCs w:val="20"/>
                <w:highlight w:val="white"/>
              </w:rPr>
              <w:t xml:space="preserve"> </w:t>
            </w:r>
            <w:r w:rsidRPr="006B400E">
              <w:rPr>
                <w:rFonts w:asciiTheme="minorHAnsi" w:hAnsiTheme="minorHAnsi"/>
                <w:sz w:val="20"/>
                <w:szCs w:val="20"/>
                <w:highlight w:val="white"/>
              </w:rPr>
              <w:t>092255248-4</w:t>
            </w:r>
            <w:r w:rsidRPr="006B400E">
              <w:rPr>
                <w:rFonts w:asciiTheme="minorHAnsi" w:hAnsiTheme="minorHAnsi"/>
                <w:sz w:val="20"/>
                <w:szCs w:val="20"/>
              </w:rPr>
              <w:br/>
            </w:r>
          </w:p>
          <w:p w14:paraId="77AB11FF" w14:textId="77777777" w:rsidR="00077FAA" w:rsidRPr="006B400E" w:rsidRDefault="00077FAA">
            <w:pPr>
              <w:spacing w:after="0" w:line="240" w:lineRule="auto"/>
              <w:jc w:val="center"/>
              <w:rPr>
                <w:rFonts w:asciiTheme="minorHAnsi" w:hAnsiTheme="minorHAnsi"/>
                <w:sz w:val="20"/>
                <w:szCs w:val="20"/>
              </w:rPr>
            </w:pPr>
          </w:p>
          <w:p w14:paraId="78DE615D" w14:textId="77777777" w:rsidR="00077FAA" w:rsidRPr="006B400E" w:rsidRDefault="00077FAA">
            <w:pPr>
              <w:spacing w:after="0" w:line="240" w:lineRule="auto"/>
              <w:jc w:val="center"/>
              <w:rPr>
                <w:rFonts w:asciiTheme="minorHAnsi" w:hAnsiTheme="minorHAnsi"/>
                <w:sz w:val="20"/>
                <w:szCs w:val="20"/>
              </w:rPr>
            </w:pPr>
          </w:p>
        </w:tc>
        <w:tc>
          <w:tcPr>
            <w:tcW w:w="4712" w:type="dxa"/>
          </w:tcPr>
          <w:p w14:paraId="064A2533" w14:textId="77777777" w:rsidR="00077FAA" w:rsidRPr="006B400E" w:rsidRDefault="00077FAA">
            <w:pPr>
              <w:spacing w:after="0" w:line="240" w:lineRule="auto"/>
              <w:rPr>
                <w:rFonts w:asciiTheme="minorHAnsi" w:hAnsiTheme="minorHAnsi"/>
                <w:sz w:val="20"/>
                <w:szCs w:val="20"/>
              </w:rPr>
            </w:pPr>
          </w:p>
        </w:tc>
      </w:tr>
      <w:tr w:rsidR="00077FAA" w:rsidRPr="006B400E" w14:paraId="49D49AED" w14:textId="77777777">
        <w:tc>
          <w:tcPr>
            <w:tcW w:w="4803" w:type="dxa"/>
          </w:tcPr>
          <w:p w14:paraId="3E7383C3" w14:textId="77777777" w:rsidR="00077FAA" w:rsidRPr="006B400E" w:rsidRDefault="00077FAA">
            <w:pPr>
              <w:spacing w:after="0" w:line="240" w:lineRule="auto"/>
              <w:rPr>
                <w:rFonts w:asciiTheme="minorHAnsi" w:hAnsiTheme="minorHAnsi"/>
                <w:sz w:val="20"/>
                <w:szCs w:val="20"/>
              </w:rPr>
            </w:pPr>
          </w:p>
          <w:p w14:paraId="70929958" w14:textId="77777777" w:rsidR="00077FAA" w:rsidRPr="006B400E" w:rsidRDefault="00000000">
            <w:pPr>
              <w:spacing w:after="0" w:line="240" w:lineRule="auto"/>
              <w:jc w:val="center"/>
              <w:rPr>
                <w:rFonts w:asciiTheme="minorHAnsi" w:hAnsiTheme="minorHAnsi"/>
                <w:sz w:val="20"/>
                <w:szCs w:val="20"/>
              </w:rPr>
            </w:pPr>
            <w:r w:rsidRPr="006B400E">
              <w:rPr>
                <w:rFonts w:asciiTheme="minorHAnsi" w:hAnsiTheme="minorHAnsi"/>
                <w:sz w:val="20"/>
                <w:szCs w:val="20"/>
              </w:rPr>
              <w:t xml:space="preserve">__________________________________ </w:t>
            </w:r>
          </w:p>
          <w:p w14:paraId="4311A613" w14:textId="77777777" w:rsidR="00077FAA" w:rsidRPr="006B400E" w:rsidRDefault="00000000">
            <w:pPr>
              <w:spacing w:after="0" w:line="240" w:lineRule="auto"/>
              <w:jc w:val="center"/>
              <w:rPr>
                <w:rFonts w:asciiTheme="minorHAnsi" w:hAnsiTheme="minorHAnsi"/>
                <w:sz w:val="20"/>
                <w:szCs w:val="20"/>
              </w:rPr>
            </w:pPr>
            <w:r w:rsidRPr="006B400E">
              <w:rPr>
                <w:rFonts w:asciiTheme="minorHAnsi" w:hAnsiTheme="minorHAnsi"/>
                <w:sz w:val="20"/>
                <w:szCs w:val="20"/>
              </w:rPr>
              <w:t xml:space="preserve">LA PARTE DEUDORA </w:t>
            </w:r>
          </w:p>
          <w:p w14:paraId="171D1054"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lastRenderedPageBreak/>
              <w:t xml:space="preserve">Nombre: </w:t>
            </w:r>
            <w:bookmarkStart w:id="5" w:name="bookmark=id.r2bpiu8hs7uf" w:colFirst="0" w:colLast="0"/>
            <w:bookmarkEnd w:id="5"/>
            <w:r w:rsidRPr="006B400E">
              <w:rPr>
                <w:rFonts w:asciiTheme="minorHAnsi" w:hAnsiTheme="minorHAnsi"/>
                <w:sz w:val="20"/>
                <w:szCs w:val="20"/>
              </w:rPr>
              <w:t>  </w:t>
            </w:r>
            <w:r w:rsidRPr="006B400E">
              <w:rPr>
                <w:rFonts w:asciiTheme="minorHAnsi" w:hAnsiTheme="minorHAnsi"/>
                <w:sz w:val="20"/>
                <w:szCs w:val="20"/>
                <w:shd w:val="clear" w:color="auto" w:fill="FF9900"/>
                <w:u/>
              </w:rPr>
              <w:t xml:space="preserve">  </w:t>
            </w:r>
            <w:r>
              <w:rPr>
                <w:sz w:val="20"/>
                <w:u w:color="auto"/>
              </w:rPr>
              <w:t>LUIGGI WLADIMIR LEON LOPEZ</w:t>
            </w:r>
            <w:r>
              <w:rPr>
                <w:sz w:val="20"/>
                <w:u w:color="auto"/>
              </w:rPr>
              <w:t xml:space="preserve"> </w:t>
            </w:r>
            <w:r>
              <w:br/>
            </w:r>
            <w:r>
              <w:rPr>
                <w:sz w:val="20"/>
                <w:u w:color="auto"/>
              </w:rPr>
              <w:t xml:space="preserve">C.C. :         </w:t>
            </w:r>
            <w:r w:rsidRPr="006B400E">
              <w:rPr>
                <w:rFonts w:asciiTheme="minorHAnsi" w:hAnsiTheme="minorHAnsi"/>
                <w:sz w:val="20"/>
                <w:szCs w:val="20"/>
                <w:shd w:val="clear" w:color="auto" w:fill="FF9900"/>
              </w:rPr>
              <w:t>0919496034</w:t>
            </w:r>
            <w:r w:rsidRPr="006B400E">
              <w:rPr>
                <w:rFonts w:asciiTheme="minorHAnsi" w:hAnsiTheme="minorHAnsi"/>
                <w:sz w:val="20"/>
                <w:szCs w:val="20"/>
              </w:rPr>
              <w:t>   </w:t>
            </w:r>
          </w:p>
        </w:tc>
        <w:tc>
          <w:tcPr>
            <w:tcW w:w="4712" w:type="dxa"/>
          </w:tcPr>
          <w:p w14:paraId="51082FCB" w14:textId="77777777" w:rsidR="00077FAA" w:rsidRPr="006B400E" w:rsidRDefault="00077FAA">
            <w:pPr>
              <w:spacing w:after="0" w:line="240" w:lineRule="auto"/>
              <w:rPr>
                <w:rFonts w:asciiTheme="minorHAnsi" w:hAnsiTheme="minorHAnsi"/>
                <w:sz w:val="20"/>
                <w:szCs w:val="20"/>
              </w:rPr>
            </w:pPr>
          </w:p>
          <w:p w14:paraId="421E7150" w14:textId="77777777" w:rsidR="00077FAA" w:rsidRPr="006B400E" w:rsidRDefault="00000000">
            <w:pPr>
              <w:spacing w:after="0" w:line="240" w:lineRule="auto"/>
              <w:jc w:val="center"/>
              <w:rPr>
                <w:rFonts w:asciiTheme="minorHAnsi" w:hAnsiTheme="minorHAnsi"/>
                <w:sz w:val="20"/>
                <w:szCs w:val="20"/>
              </w:rPr>
            </w:pPr>
            <w:r w:rsidRPr="006B400E">
              <w:rPr>
                <w:rFonts w:asciiTheme="minorHAnsi" w:hAnsiTheme="minorHAnsi"/>
                <w:sz w:val="20"/>
                <w:szCs w:val="20"/>
              </w:rPr>
              <w:t xml:space="preserve">__________________________________ </w:t>
            </w:r>
          </w:p>
          <w:p w14:paraId="24EDD97D" w14:textId="77777777" w:rsidR="00077FAA" w:rsidRPr="006B400E" w:rsidRDefault="00000000">
            <w:pPr>
              <w:spacing w:after="0" w:line="240" w:lineRule="auto"/>
              <w:jc w:val="center"/>
              <w:rPr>
                <w:rFonts w:asciiTheme="minorHAnsi" w:hAnsiTheme="minorHAnsi"/>
                <w:sz w:val="20"/>
                <w:szCs w:val="20"/>
              </w:rPr>
            </w:pPr>
            <w:r w:rsidRPr="006B400E">
              <w:rPr>
                <w:rFonts w:asciiTheme="minorHAnsi" w:hAnsiTheme="minorHAnsi"/>
                <w:sz w:val="20"/>
                <w:szCs w:val="20"/>
              </w:rPr>
              <w:t xml:space="preserve">LA PARTE DEUDORA </w:t>
            </w:r>
          </w:p>
          <w:p w14:paraId="53BD5891" w14:textId="77777777" w:rsidR="00077FAA" w:rsidRPr="006B400E" w:rsidRDefault="00000000">
            <w:pPr>
              <w:spacing w:after="0" w:line="240" w:lineRule="auto"/>
              <w:rPr>
                <w:rFonts w:asciiTheme="minorHAnsi" w:hAnsiTheme="minorHAnsi"/>
                <w:sz w:val="20"/>
                <w:szCs w:val="20"/>
                <w:shd w:val="clear" w:color="auto" w:fill="FF9900"/>
              </w:rPr>
            </w:pPr>
            <w:r w:rsidRPr="006B400E">
              <w:rPr>
                <w:rFonts w:asciiTheme="minorHAnsi" w:hAnsiTheme="minorHAnsi"/>
                <w:sz w:val="20"/>
                <w:szCs w:val="20"/>
              </w:rPr>
              <w:lastRenderedPageBreak/>
              <w:t>Nombre:   </w:t>
            </w:r>
            <w:r w:rsidRPr="006B400E">
              <w:rPr>
                <w:rFonts w:asciiTheme="minorHAnsi" w:hAnsiTheme="minorHAnsi"/>
                <w:sz w:val="20"/>
                <w:szCs w:val="20"/>
                <w:shd w:val="clear" w:color="auto" w:fill="FF9900"/>
                <w:u/>
              </w:rPr>
              <w:t xml:space="preserve">  </w:t>
            </w:r>
            <w:r>
              <w:rPr>
                <w:sz w:val="20"/>
                <w:u w:color="auto"/>
              </w:rPr>
              <w:t>MAYRA ALEJANDRA VALVERDE SUAREZ</w:t>
            </w:r>
            <w:r>
              <w:rPr>
                <w:sz w:val="20"/>
                <w:u w:color="auto"/>
              </w:rPr>
              <w:t xml:space="preserve"> </w:t>
            </w:r>
          </w:p>
          <w:p w14:paraId="21FB8972" w14:textId="77777777" w:rsidR="00077FAA" w:rsidRPr="006B400E" w:rsidRDefault="00000000">
            <w:pPr>
              <w:spacing w:after="0" w:line="240" w:lineRule="auto"/>
              <w:rPr>
                <w:rFonts w:asciiTheme="minorHAnsi" w:hAnsiTheme="minorHAnsi"/>
                <w:sz w:val="20"/>
                <w:szCs w:val="20"/>
              </w:rPr>
            </w:pPr>
            <w:r w:rsidRPr="006B400E">
              <w:rPr>
                <w:rFonts w:asciiTheme="minorHAnsi" w:hAnsiTheme="minorHAnsi"/>
                <w:sz w:val="20"/>
                <w:szCs w:val="20"/>
              </w:rPr>
              <w:t>C.C. :        </w:t>
            </w:r>
            <w:r w:rsidRPr="006B400E">
              <w:rPr>
                <w:rFonts w:asciiTheme="minorHAnsi" w:hAnsiTheme="minorHAnsi"/>
                <w:sz w:val="20"/>
                <w:szCs w:val="20"/>
                <w:shd w:val="clear" w:color="auto" w:fill="FF9900"/>
                <w:u/>
              </w:rPr>
              <w:t xml:space="preserve"> </w:t>
            </w:r>
            <w:r>
              <w:rPr>
                <w:sz w:val="20"/>
                <w:u w:color="auto"/>
              </w:rPr>
              <w:t>0918346438</w:t>
            </w:r>
            <w:r>
              <w:rPr>
                <w:sz w:val="20"/>
                <w:u w:color="auto"/>
              </w:rPr>
              <w:t xml:space="preserve"> </w:t>
            </w:r>
            <w:r w:rsidRPr="006B400E">
              <w:rPr>
                <w:rFonts w:asciiTheme="minorHAnsi" w:hAnsiTheme="minorHAnsi"/>
                <w:sz w:val="20"/>
                <w:szCs w:val="20"/>
              </w:rPr>
              <w:t>  </w:t>
            </w:r>
          </w:p>
        </w:tc>
      </w:tr>
    </w:tbl>
    <w:p w14:paraId="7C485EFE" w14:textId="77777777" w:rsidR="00077FAA" w:rsidRPr="006B400E" w:rsidRDefault="00077FAA">
      <w:pPr>
        <w:spacing w:after="0" w:line="240" w:lineRule="auto"/>
        <w:rPr>
          <w:rFonts w:asciiTheme="minorHAnsi" w:hAnsiTheme="minorHAnsi"/>
          <w:b/>
          <w:bCs/>
          <w:sz w:val="20"/>
          <w:szCs w:val="20"/>
        </w:rPr>
      </w:pPr>
    </w:p>
    <w:p w14:paraId="7F7141DC" w14:textId="77777777" w:rsidR="00077FAA" w:rsidRPr="006B400E" w:rsidRDefault="00077FAA">
      <w:pPr>
        <w:pBdr>
          <w:top w:val="nil"/>
          <w:left w:val="nil"/>
          <w:bottom w:val="nil"/>
          <w:right w:val="nil"/>
          <w:between w:val="nil"/>
        </w:pBdr>
        <w:spacing w:after="0" w:line="240" w:lineRule="auto"/>
        <w:rPr>
          <w:rFonts w:asciiTheme="minorHAnsi" w:hAnsiTheme="minorHAnsi"/>
          <w:sz w:val="20"/>
          <w:szCs w:val="20"/>
        </w:rPr>
      </w:pPr>
    </w:p>
    <w:sectPr w:rsidR="00077FAA" w:rsidRPr="006B400E">
      <w:headerReference w:type="even" r:id="rId9"/>
      <w:headerReference w:type="default" r:id="rId10"/>
      <w:footerReference w:type="default" r:id="rId11"/>
      <w:headerReference w:type="first" r:id="rId12"/>
      <w:footerReference w:type="first" r:id="rId13"/>
      <w:pgSz w:w="11907" w:h="16839"/>
      <w:pgMar w:top="1134" w:right="1361" w:bottom="851" w:left="1361"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66DA" w14:textId="77777777" w:rsidR="00E13ADE" w:rsidRDefault="00E13ADE">
      <w:pPr>
        <w:spacing w:after="0" w:line="240" w:lineRule="auto"/>
      </w:pPr>
      <w:r>
        <w:separator/>
      </w:r>
    </w:p>
  </w:endnote>
  <w:endnote w:type="continuationSeparator" w:id="0">
    <w:p w14:paraId="31D973E2" w14:textId="77777777" w:rsidR="00E13ADE" w:rsidRDefault="00E13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D4F7D72-61CF-41D6-833A-C2F68DE15D5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CE512E7-8A5D-4AAA-940E-5038C85331B6}"/>
    <w:embedBold r:id="rId3" w:fontKey="{B7582516-2252-45B3-88F9-6C9FCB6BE8F4}"/>
    <w:embedItalic r:id="rId4" w:fontKey="{95589F30-68D3-44EA-BB08-999FB297AA8A}"/>
  </w:font>
  <w:font w:name="Tahoma">
    <w:panose1 w:val="020B0604030504040204"/>
    <w:charset w:val="00"/>
    <w:family w:val="swiss"/>
    <w:pitch w:val="variable"/>
    <w:sig w:usb0="E1002EFF" w:usb1="C000605B" w:usb2="00000029" w:usb3="00000000" w:csb0="000101FF" w:csb1="00000000"/>
    <w:embedRegular r:id="rId5" w:fontKey="{D32224D5-106F-4529-A0DF-0F03170FE9DD}"/>
  </w:font>
  <w:font w:name="Georgia">
    <w:panose1 w:val="02040502050405020303"/>
    <w:charset w:val="00"/>
    <w:family w:val="roman"/>
    <w:pitch w:val="variable"/>
    <w:sig w:usb0="00000287" w:usb1="00000000" w:usb2="00000000" w:usb3="00000000" w:csb0="0000009F" w:csb1="00000000"/>
    <w:embedItalic r:id="rId6" w:fontKey="{ED2AF68C-2216-44FB-ADB1-12AD02C86BE0}"/>
  </w:font>
  <w:font w:name="Cambria">
    <w:panose1 w:val="02040503050406030204"/>
    <w:charset w:val="00"/>
    <w:family w:val="roman"/>
    <w:pitch w:val="variable"/>
    <w:sig w:usb0="E00006FF" w:usb1="420024FF" w:usb2="02000000" w:usb3="00000000" w:csb0="0000019F" w:csb1="00000000"/>
    <w:embedRegular r:id="rId7" w:fontKey="{614E6AAA-5ACD-4801-97EE-AC06512F1027}"/>
    <w:embedBold r:id="rId8" w:fontKey="{47B9FED0-B51A-49E8-AC77-FD3981926707}"/>
    <w:embedItalic r:id="rId9" w:fontKey="{D399EBD5-51E1-4CFF-BB49-F178011075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DFAC" w14:textId="77777777" w:rsidR="00077FAA" w:rsidRDefault="00000000">
    <w:pPr>
      <w:pBdr>
        <w:top w:val="nil"/>
        <w:left w:val="nil"/>
        <w:bottom w:val="nil"/>
        <w:right w:val="nil"/>
        <w:between w:val="nil"/>
      </w:pBdr>
      <w:spacing w:after="0" w:line="240" w:lineRule="auto"/>
      <w:jc w:val="right"/>
      <w:rPr>
        <w:sz w:val="12"/>
        <w:szCs w:val="12"/>
      </w:rPr>
    </w:pPr>
    <w:r>
      <w:rPr>
        <w:color w:val="000000"/>
        <w:sz w:val="12"/>
        <w:szCs w:val="12"/>
      </w:rPr>
      <w:t xml:space="preserve">CONTRATO DE PRÉSTAMO O MUTUO HIPOTECARIO </w:t>
    </w:r>
    <w:r>
      <w:rPr>
        <w:noProof/>
      </w:rPr>
      <mc:AlternateContent>
        <mc:Choice Requires="wps">
          <w:drawing>
            <wp:anchor distT="0" distB="0" distL="114300" distR="114300" simplePos="0" relativeHeight="251658240" behindDoc="0" locked="0" layoutInCell="1" hidden="0" allowOverlap="1" wp14:anchorId="3337B220" wp14:editId="7AB93E61">
              <wp:simplePos x="0" y="0"/>
              <wp:positionH relativeFrom="column">
                <wp:posOffset>-81913</wp:posOffset>
              </wp:positionH>
              <wp:positionV relativeFrom="paragraph">
                <wp:posOffset>-86358</wp:posOffset>
              </wp:positionV>
              <wp:extent cx="0" cy="12700"/>
              <wp:effectExtent l="0" t="0" r="0" b="0"/>
              <wp:wrapNone/>
              <wp:docPr id="8" name="Conector recto de flecha 8"/>
              <wp:cNvGraphicFramePr/>
              <a:graphic xmlns:a="http://schemas.openxmlformats.org/drawingml/2006/main">
                <a:graphicData uri="http://schemas.microsoft.com/office/word/2010/wordprocessingShape">
                  <wps:wsp>
                    <wps:cNvCnPr/>
                    <wps:spPr>
                      <a:xfrm>
                        <a:off x="2245613" y="3780000"/>
                        <a:ext cx="6200775" cy="0"/>
                      </a:xfrm>
                      <a:prstGeom prst="straightConnector1">
                        <a:avLst/>
                      </a:prstGeom>
                      <a:noFill/>
                      <a:ln w="9525" cap="flat" cmpd="sng">
                        <a:solidFill>
                          <a:srgbClr val="000000"/>
                        </a:solidFill>
                        <a:prstDash val="solid"/>
                        <a:round/>
                        <a:headEnd type="none" w="sm" len="sm"/>
                        <a:tailEnd type="none" w="sm" len="sm"/>
                      </a:ln>
                      <a:effectLst>
                        <a:outerShdw dist="35921" dir="2700000" algn="ctr" rotWithShape="0">
                          <a:srgbClr val="808080"/>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-81913</wp:posOffset>
              </wp:positionH>
              <wp:positionV relativeFrom="paragraph">
                <wp:posOffset>-86358</wp:posOffset>
              </wp:positionV>
              <wp:extent cx="0" cy="1270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2F9AF764" wp14:editId="67117D62">
          <wp:simplePos x="0" y="0"/>
          <wp:positionH relativeFrom="column">
            <wp:posOffset>-75563</wp:posOffset>
          </wp:positionH>
          <wp:positionV relativeFrom="paragraph">
            <wp:posOffset>-80008</wp:posOffset>
          </wp:positionV>
          <wp:extent cx="962660" cy="427355"/>
          <wp:effectExtent l="0" t="0" r="0" b="0"/>
          <wp:wrapTopAndBottom distT="0" distB="0"/>
          <wp:docPr id="10" name="image1.png" descr="Biess logo final - 09-09-2010"/>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
                  <pic:cNvPicPr preferRelativeResize="0"/>
                </pic:nvPicPr>
                <pic:blipFill>
                  <a:blip r:embed="rId2"/>
                  <a:srcRect/>
                  <a:stretch>
                    <a:fillRect/>
                  </a:stretch>
                </pic:blipFill>
                <pic:spPr>
                  <a:xfrm>
                    <a:off x="0" y="0"/>
                    <a:ext cx="962660" cy="427355"/>
                  </a:xfrm>
                  <a:prstGeom prst="rect">
                    <a:avLst/>
                  </a:prstGeom>
                  <a:ln/>
                </pic:spPr>
              </pic:pic>
            </a:graphicData>
          </a:graphic>
        </wp:anchor>
      </w:drawing>
    </w:r>
  </w:p>
  <w:p w14:paraId="484EC32B" w14:textId="77777777" w:rsidR="00077FAA" w:rsidRDefault="00000000">
    <w:pPr>
      <w:pBdr>
        <w:top w:val="nil"/>
        <w:left w:val="nil"/>
        <w:bottom w:val="nil"/>
        <w:right w:val="nil"/>
        <w:between w:val="nil"/>
      </w:pBdr>
      <w:spacing w:after="0" w:line="240" w:lineRule="auto"/>
      <w:jc w:val="right"/>
      <w:rPr>
        <w:color w:val="000000"/>
        <w:sz w:val="12"/>
        <w:szCs w:val="12"/>
      </w:rPr>
    </w:pPr>
    <w:r>
      <w:rPr>
        <w:sz w:val="12"/>
        <w:szCs w:val="12"/>
      </w:rPr>
      <w:t>(</w:t>
    </w:r>
    <w:r>
      <w:rPr>
        <w:color w:val="000000"/>
        <w:sz w:val="12"/>
        <w:szCs w:val="12"/>
      </w:rPr>
      <w:t xml:space="preserve">Sustitución de Hipoteca)                               </w:t>
    </w:r>
    <w:r>
      <w:rPr>
        <w:color w:val="FFFFFF"/>
        <w:sz w:val="12"/>
        <w:szCs w:val="12"/>
      </w:rPr>
      <w:t>.</w:t>
    </w:r>
    <w:r>
      <w:rPr>
        <w:color w:val="000000"/>
        <w:sz w:val="12"/>
        <w:szCs w:val="12"/>
      </w:rPr>
      <w:t xml:space="preserve"> </w:t>
    </w:r>
  </w:p>
  <w:p w14:paraId="10A221DD" w14:textId="77777777" w:rsidR="00077FAA" w:rsidRDefault="00000000">
    <w:pPr>
      <w:pBdr>
        <w:top w:val="nil"/>
        <w:left w:val="nil"/>
        <w:bottom w:val="nil"/>
        <w:right w:val="nil"/>
        <w:between w:val="nil"/>
      </w:pBdr>
      <w:spacing w:after="0" w:line="240" w:lineRule="auto"/>
      <w:jc w:val="center"/>
      <w:rPr>
        <w:color w:val="000000"/>
        <w:sz w:val="18"/>
        <w:szCs w:val="18"/>
      </w:rPr>
    </w:pPr>
    <w:r>
      <w:rPr>
        <w:color w:val="000000"/>
        <w:sz w:val="18"/>
        <w:szCs w:val="18"/>
      </w:rPr>
      <w:t xml:space="preserve">Página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F43E35">
      <w:rPr>
        <w:b/>
        <w:bCs/>
        <w:noProof/>
        <w:color w:val="000000"/>
        <w:sz w:val="18"/>
        <w:szCs w:val="18"/>
      </w:rPr>
      <w:t>2</w:t>
    </w:r>
    <w:r>
      <w:rPr>
        <w:b/>
        <w:bCs/>
        <w:color w:val="000000"/>
        <w:sz w:val="18"/>
        <w:szCs w:val="18"/>
      </w:rPr>
      <w:fldChar w:fldCharType="end"/>
    </w:r>
    <w:r>
      <w:rPr>
        <w:color w:val="000000"/>
        <w:sz w:val="18"/>
        <w:szCs w:val="18"/>
      </w:rPr>
      <w:t xml:space="preserve"> de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F43E35">
      <w:rPr>
        <w:b/>
        <w:bCs/>
        <w:noProof/>
        <w:color w:val="000000"/>
        <w:sz w:val="18"/>
        <w:szCs w:val="18"/>
      </w:rPr>
      <w:t>3</w:t>
    </w:r>
    <w:r>
      <w:rPr>
        <w:b/>
        <w:bCs/>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3015" w14:textId="77777777" w:rsidR="00077FAA" w:rsidRDefault="00077FAA">
    <w:pPr>
      <w:pBdr>
        <w:top w:val="nil"/>
        <w:left w:val="nil"/>
        <w:bottom w:val="nil"/>
        <w:right w:val="nil"/>
        <w:between w:val="nil"/>
      </w:pBdr>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AEF8A" w14:textId="77777777" w:rsidR="00E13ADE" w:rsidRDefault="00E13ADE">
      <w:pPr>
        <w:spacing w:after="0" w:line="240" w:lineRule="auto"/>
      </w:pPr>
      <w:r>
        <w:separator/>
      </w:r>
    </w:p>
  </w:footnote>
  <w:footnote w:type="continuationSeparator" w:id="0">
    <w:p w14:paraId="7C98EAE3" w14:textId="77777777" w:rsidR="00E13ADE" w:rsidRDefault="00E13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7C65" w14:textId="77777777" w:rsidR="00077FAA" w:rsidRDefault="00000000">
    <w:pPr>
      <w:pBdr>
        <w:top w:val="nil"/>
        <w:left w:val="nil"/>
        <w:bottom w:val="nil"/>
        <w:right w:val="nil"/>
        <w:between w:val="nil"/>
      </w:pBdr>
      <w:spacing w:after="0" w:line="240" w:lineRule="auto"/>
      <w:rPr>
        <w:color w:val="000000"/>
      </w:rPr>
    </w:pPr>
    <w:r>
      <w:rPr>
        <w:color w:val="000000"/>
      </w:rPr>
      <w:pict w14:anchorId="086203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70pt;height:176pt;rotation:315;z-index:-251656192;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B24D" w14:textId="77777777" w:rsidR="00077FAA" w:rsidRDefault="00077FAA">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6A66" w14:textId="77777777" w:rsidR="00077FAA" w:rsidRDefault="00000000">
    <w:pPr>
      <w:pBdr>
        <w:top w:val="nil"/>
        <w:left w:val="nil"/>
        <w:bottom w:val="nil"/>
        <w:right w:val="nil"/>
        <w:between w:val="nil"/>
      </w:pBdr>
      <w:spacing w:after="0" w:line="240" w:lineRule="auto"/>
      <w:rPr>
        <w:color w:val="000000"/>
      </w:rPr>
    </w:pPr>
    <w:r>
      <w:rPr>
        <w:color w:val="000000"/>
      </w:rPr>
      <w:t xml:space="preserve"> </w:t>
    </w:r>
    <w:r>
      <w:rPr>
        <w:noProof/>
      </w:rPr>
      <mc:AlternateContent>
        <mc:Choice Requires="wps">
          <w:drawing>
            <wp:anchor distT="0" distB="0" distL="114300" distR="114300" simplePos="0" relativeHeight="251655168" behindDoc="0" locked="0" layoutInCell="1" hidden="0" allowOverlap="1" wp14:anchorId="25041270" wp14:editId="28441381">
              <wp:simplePos x="0" y="0"/>
              <wp:positionH relativeFrom="column">
                <wp:posOffset>2103121</wp:posOffset>
              </wp:positionH>
              <wp:positionV relativeFrom="paragraph">
                <wp:posOffset>-132077</wp:posOffset>
              </wp:positionV>
              <wp:extent cx="4215130" cy="459105"/>
              <wp:effectExtent l="0" t="0" r="0" b="0"/>
              <wp:wrapNone/>
              <wp:docPr id="7" name="Rectángulo 7"/>
              <wp:cNvGraphicFramePr/>
              <a:graphic xmlns:a="http://schemas.openxmlformats.org/drawingml/2006/main">
                <a:graphicData uri="http://schemas.microsoft.com/office/word/2010/wordprocessingShape">
                  <wps:wsp>
                    <wps:cNvSpPr/>
                    <wps:spPr>
                      <a:xfrm>
                        <a:off x="3247960" y="3559973"/>
                        <a:ext cx="4196080" cy="440055"/>
                      </a:xfrm>
                      <a:prstGeom prst="rect">
                        <a:avLst/>
                      </a:prstGeom>
                      <a:noFill/>
                      <a:ln>
                        <a:noFill/>
                      </a:ln>
                    </wps:spPr>
                    <wps:txbx>
                      <w:txbxContent>
                        <w:p w14:paraId="2551E12A" w14:textId="77777777" w:rsidR="00077FAA" w:rsidRDefault="00000000">
                          <w:pPr>
                            <w:spacing w:after="0" w:line="240" w:lineRule="auto"/>
                            <w:ind w:right="-91"/>
                            <w:jc w:val="center"/>
                            <w:textDirection w:val="btLr"/>
                          </w:pPr>
                          <w:r>
                            <w:rPr>
                              <w:b/>
                              <w:color w:val="000000"/>
                              <w:sz w:val="24"/>
                            </w:rPr>
                            <w:t>CONTRATO DE PRÉSTAMO O   MUTUO HIPOTECARIO</w:t>
                          </w:r>
                        </w:p>
                        <w:p w14:paraId="5137DCDA" w14:textId="77777777" w:rsidR="00077FAA" w:rsidRDefault="00000000">
                          <w:pPr>
                            <w:spacing w:after="0" w:line="240" w:lineRule="auto"/>
                            <w:ind w:right="-91"/>
                            <w:jc w:val="center"/>
                            <w:textDirection w:val="btLr"/>
                          </w:pPr>
                          <w:r>
                            <w:rPr>
                              <w:b/>
                              <w:color w:val="000000"/>
                              <w:sz w:val="24"/>
                            </w:rPr>
                            <w:t>(Sustitución de  Hipoteca)</w:t>
                          </w:r>
                        </w:p>
                        <w:p w14:paraId="672073CE" w14:textId="77777777" w:rsidR="00077FAA" w:rsidRDefault="00077FAA">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5041270" id="Rectángulo 7" o:spid="_x0000_s1026" style="position:absolute;left:0;text-align:left;margin-left:165.6pt;margin-top:-10.4pt;width:331.9pt;height:36.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5ib6ugEAAFoDAAAOAAAAZHJzL2Uyb0RvYy54bWysU8Fu2zAMvQ/YPwi6L7ZTu2mCOMWwIsOA YgvQ7QMUWYoF2JJGKrHz96PktMm227CLTInE43uP9Ppx7Dt2UoDG2ZoXs5wzZaVrjD3U/Mf37YcH zjAI24jOWVXzs0L+uHn/bj34lZq71nWNAkYgFleDr3kbgl9lGcpW9QJnzitLSe2gF4GucMgaEAOh 9102z/P7bHDQeHBSIdLr05Tkm4SvtZLhm9aoAutqTtxCOiGd+3hmm7VYHUD41sgLDfEPLHphLDV9 g3oSQbAjmL+geiPBodNhJl2fOa2NVEkDqSnyP9S8tMKrpIXMQf9mE/4/WPn19OJ3QDYMHldIYVQx aujjl/ixseZ383KxvCf7zhRX1XK5uJuMU2NgkgrKgtIPVCCpoizzvKpiQXZF8oDhs3I9i0HNgQaT /BKnZwxT6WtJbGzd1nRdGk5nf3sgzPiSXenGKIz78aJh75rzDhh6uTXU61lg2AmgoRacDTTomuPP owDFWffFkpPLopxXtBnpUlaLnGTAbWZ/mxFWto72J3A2hZ9C2qaJ48djcNokPZHVROVClgaYHLks W9yQ23uquv4Sm18AAAD//wMAUEsDBBQABgAIAAAAIQDTk1sN3QAAAAoBAAAPAAAAZHJzL2Rvd25y ZXYueG1sTI8xT8MwEIV3JP6DdUhsrZ2UVDTEqRCCgZG0A6MbH0mEfY5ip03/PccE4+me3vu+ar94 J844xSGQhmytQCC1wQ7UaTge3laPIGIyZI0LhBquGGFf395UprThQh94blInuIRiaTT0KY2llLHt 0Zu4DiMS/77C5E3ic+qkncyFy72TuVJb6c1AvNCbEV96bL+b2WsY0dnZPTTqs5WvE2Xb94O8Flrf 3y3PTyASLukvDL/4jA41M53CTDYKp2GzyXKOaljlih04sdsVbHfSUGQFyLqS/xXqHwAAAP//AwBQ SwECLQAUAAYACAAAACEAtoM4kv4AAADhAQAAEwAAAAAAAAAAAAAAAAAAAAAAW0NvbnRlbnRfVHlw ZXNdLnhtbFBLAQItABQABgAIAAAAIQA4/SH/1gAAAJQBAAALAAAAAAAAAAAAAAAAAC8BAABfcmVs cy8ucmVsc1BLAQItABQABgAIAAAAIQAi5ib6ugEAAFoDAAAOAAAAAAAAAAAAAAAAAC4CAABkcnMv ZTJvRG9jLnhtbFBLAQItABQABgAIAAAAIQDTk1sN3QAAAAoBAAAPAAAAAAAAAAAAAAAAABQEAABk cnMvZG93bnJldi54bWxQSwUGAAAAAAQABADzAAAAHgUAAAAA " filled="f" stroked="f">
              <v:textbox inset="2.53958mm,1.2694mm,2.53958mm,1.2694mm">
                <w:txbxContent>
                  <w:p w14:paraId="2551E12A" w14:textId="77777777" w:rsidR="00077FAA" w:rsidRDefault="00000000">
                    <w:pPr>
                      <w:spacing w:after="0" w:line="240" w:lineRule="auto"/>
                      <w:ind w:right="-91"/>
                      <w:jc w:val="center"/>
                      <w:textDirection w:val="btLr"/>
                    </w:pPr>
                    <w:r>
                      <w:rPr>
                        <w:b/>
                        <w:color w:val="000000"/>
                        <w:sz w:val="24"/>
                      </w:rPr>
                      <w:t>CONTRATO DE PRÉSTAMO O   MUTUO HIPOTECARIO</w:t>
                    </w:r>
                  </w:p>
                  <w:p w14:paraId="5137DCDA" w14:textId="77777777" w:rsidR="00077FAA" w:rsidRDefault="00000000">
                    <w:pPr>
                      <w:spacing w:after="0" w:line="240" w:lineRule="auto"/>
                      <w:ind w:right="-91"/>
                      <w:jc w:val="center"/>
                      <w:textDirection w:val="btLr"/>
                    </w:pPr>
                    <w:r>
                      <w:rPr>
                        <w:b/>
                        <w:color w:val="000000"/>
                        <w:sz w:val="24"/>
                      </w:rPr>
                      <w:t>(Sustitución de  Hipoteca)</w:t>
                    </w:r>
                  </w:p>
                  <w:p w14:paraId="672073CE" w14:textId="77777777" w:rsidR="00077FAA" w:rsidRDefault="00077FAA">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6192" behindDoc="0" locked="0" layoutInCell="1" hidden="0" allowOverlap="1" wp14:anchorId="56ACF3E9" wp14:editId="44160663">
              <wp:simplePos x="0" y="0"/>
              <wp:positionH relativeFrom="column">
                <wp:posOffset>-105408</wp:posOffset>
              </wp:positionH>
              <wp:positionV relativeFrom="paragraph">
                <wp:posOffset>382270</wp:posOffset>
              </wp:positionV>
              <wp:extent cx="0" cy="12700"/>
              <wp:effectExtent l="0" t="0" r="0" b="0"/>
              <wp:wrapNone/>
              <wp:docPr id="6" name="Conector recto de flecha 6"/>
              <wp:cNvGraphicFramePr/>
              <a:graphic xmlns:a="http://schemas.openxmlformats.org/drawingml/2006/main">
                <a:graphicData uri="http://schemas.microsoft.com/office/word/2010/wordprocessingShape">
                  <wps:wsp>
                    <wps:cNvCnPr/>
                    <wps:spPr>
                      <a:xfrm>
                        <a:off x="2245613" y="3780000"/>
                        <a:ext cx="6200775" cy="0"/>
                      </a:xfrm>
                      <a:prstGeom prst="straightConnector1">
                        <a:avLst/>
                      </a:prstGeom>
                      <a:noFill/>
                      <a:ln w="9525" cap="flat" cmpd="sng">
                        <a:solidFill>
                          <a:srgbClr val="000000"/>
                        </a:solidFill>
                        <a:prstDash val="solid"/>
                        <a:round/>
                        <a:headEnd type="none" w="sm" len="sm"/>
                        <a:tailEnd type="none" w="sm" len="sm"/>
                      </a:ln>
                      <a:effectLst>
                        <a:outerShdw dist="35921" dir="2700000" algn="ctr" rotWithShape="0">
                          <a:srgbClr val="808080"/>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-105408</wp:posOffset>
              </wp:positionH>
              <wp:positionV relativeFrom="paragraph">
                <wp:posOffset>382270</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57216" behindDoc="0" locked="0" layoutInCell="1" hidden="0" allowOverlap="1" wp14:anchorId="1BFFEE84" wp14:editId="446DFCAB">
          <wp:simplePos x="0" y="0"/>
          <wp:positionH relativeFrom="column">
            <wp:posOffset>-135888</wp:posOffset>
          </wp:positionH>
          <wp:positionV relativeFrom="paragraph">
            <wp:posOffset>-450213</wp:posOffset>
          </wp:positionV>
          <wp:extent cx="2201545" cy="975995"/>
          <wp:effectExtent l="0" t="0" r="0" b="0"/>
          <wp:wrapTopAndBottom distT="0" distB="0"/>
          <wp:docPr id="9" name="image1.png" descr="Biess logo final - 09-09-2010"/>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
                  <pic:cNvPicPr preferRelativeResize="0"/>
                </pic:nvPicPr>
                <pic:blipFill>
                  <a:blip r:embed="rId2"/>
                  <a:srcRect/>
                  <a:stretch>
                    <a:fillRect/>
                  </a:stretch>
                </pic:blipFill>
                <pic:spPr>
                  <a:xfrm>
                    <a:off x="0" y="0"/>
                    <a:ext cx="2201545" cy="9759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550C"/>
    <w:multiLevelType w:val="multilevel"/>
    <w:tmpl w:val="07ACBB38"/>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27B4677F"/>
    <w:multiLevelType w:val="multilevel"/>
    <w:tmpl w:val="A554F1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274F72"/>
    <w:multiLevelType w:val="multilevel"/>
    <w:tmpl w:val="05C48D9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35640A02"/>
    <w:multiLevelType w:val="multilevel"/>
    <w:tmpl w:val="5AA254C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EFD755C"/>
    <w:multiLevelType w:val="multilevel"/>
    <w:tmpl w:val="151A0C9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15:restartNumberingAfterBreak="0">
    <w:nsid w:val="55980308"/>
    <w:multiLevelType w:val="multilevel"/>
    <w:tmpl w:val="F2F07898"/>
    <w:lvl w:ilvl="0">
      <w:start w:val="1"/>
      <w:numFmt w:val="lowerLetter"/>
      <w:lvlText w:val="%1)"/>
      <w:lvlJc w:val="left"/>
      <w:pPr>
        <w:ind w:left="420" w:hanging="4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5891205"/>
    <w:multiLevelType w:val="multilevel"/>
    <w:tmpl w:val="E5FC7D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61744144">
    <w:abstractNumId w:val="5"/>
  </w:num>
  <w:num w:numId="2" w16cid:durableId="284821744">
    <w:abstractNumId w:val="0"/>
  </w:num>
  <w:num w:numId="3" w16cid:durableId="1987124945">
    <w:abstractNumId w:val="6"/>
  </w:num>
  <w:num w:numId="4" w16cid:durableId="1214316949">
    <w:abstractNumId w:val="4"/>
  </w:num>
  <w:num w:numId="5" w16cid:durableId="1872456262">
    <w:abstractNumId w:val="2"/>
  </w:num>
  <w:num w:numId="6" w16cid:durableId="61101596">
    <w:abstractNumId w:val="3"/>
  </w:num>
  <w:num w:numId="7" w16cid:durableId="592788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AA"/>
    <w:rsid w:val="00077FAA"/>
    <w:rsid w:val="006B400E"/>
    <w:rsid w:val="007E4EBE"/>
    <w:rsid w:val="00E13ADE"/>
    <w:rsid w:val="00EA39E6"/>
    <w:rsid w:val="00F43E35"/>
    <w:rsid w:val="00FC5E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A56B3"/>
  <w15:docId w15:val="{CFB5E693-D42B-434E-939F-C53C08DB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C"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b/>
      <w:position w:val="-1"/>
      <w:sz w:val="16"/>
      <w:szCs w:val="20"/>
      <w:lang w:val="es-ES" w:eastAsia="es-E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widowControl w:val="0"/>
      <w:suppressAutoHyphens/>
      <w:spacing w:after="0" w:line="240" w:lineRule="auto"/>
      <w:ind w:leftChars="-1" w:left="-1" w:right="-91" w:hangingChars="1" w:hanging="1"/>
      <w:jc w:val="center"/>
      <w:textDirection w:val="btLr"/>
      <w:textAlignment w:val="top"/>
      <w:outlineLvl w:val="0"/>
    </w:pPr>
    <w:rPr>
      <w:rFonts w:ascii="Times New Roman" w:eastAsia="Times New Roman" w:hAnsi="Times New Roman" w:cs="Times New Roman"/>
      <w:b/>
      <w:shadow/>
      <w:position w:val="-1"/>
      <w:sz w:val="28"/>
      <w:szCs w:val="20"/>
      <w:lang w:val="es-ES" w:eastAsia="es-ES"/>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effect w:val="none"/>
      <w:vertAlign w:val="baseline"/>
      <w:cs w:val="0"/>
      <w:em w:val="none"/>
      <w:lang w:val="es-MX"/>
    </w:rPr>
  </w:style>
  <w:style w:type="paragraph" w:styleId="Piedepgina">
    <w:name w:val="footer"/>
    <w:basedOn w:val="Normal"/>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effect w:val="none"/>
      <w:vertAlign w:val="baseline"/>
      <w:cs w:val="0"/>
      <w:em w:val="none"/>
      <w:lang w:val="es-MX"/>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paragraph" w:customStyle="1" w:styleId="Sinespaciado1">
    <w:name w:val="Sin espaciado1"/>
    <w:pPr>
      <w:suppressAutoHyphens/>
      <w:spacing w:line="1" w:lineRule="atLeast"/>
      <w:ind w:leftChars="-1" w:left="-1" w:hangingChars="1" w:hanging="1"/>
      <w:textDirection w:val="btLr"/>
      <w:textAlignment w:val="top"/>
      <w:outlineLvl w:val="0"/>
    </w:pPr>
    <w:rPr>
      <w:position w:val="-1"/>
      <w:lang w:val="es-ES" w:eastAsia="en-US"/>
    </w:rPr>
  </w:style>
  <w:style w:type="character" w:customStyle="1" w:styleId="object">
    <w:name w:val="object"/>
    <w:basedOn w:val="Fuentedeprrafopredeter"/>
    <w:rPr>
      <w:w w:val="100"/>
      <w:position w:val="-1"/>
      <w:effect w:val="none"/>
      <w:vertAlign w:val="baseline"/>
      <w:cs w:val="0"/>
      <w:em w:val="none"/>
    </w:rPr>
  </w:style>
  <w:style w:type="paragraph" w:customStyle="1" w:styleId="PrrafodelistaTIT2INDCaptuloBulletListFooterTextnumberedListParagraph1Paragraphedeliste1lp1Listamulticolor-nfasis11Listavistosa-nfasis11TextoPrrafodelista1Titulo1Prrafo3">
    <w:name w:val="Párrafo de lista;TIT 2 IND;Capítulo;Bullet List;FooterText;numbered;List Paragraph1;Paragraphe de liste1;lp1;Lista multicolor - Énfasis 11;Lista vistosa - Énfasis 11;Texto;Párrafo de lista1;Titulo 1;Párrafo 3"/>
    <w:basedOn w:val="Normal"/>
    <w:pPr>
      <w:suppressAutoHyphens/>
      <w:ind w:leftChars="-1" w:left="720" w:hangingChars="1" w:hanging="1"/>
      <w:textDirection w:val="btLr"/>
      <w:textAlignment w:val="top"/>
      <w:outlineLvl w:val="0"/>
    </w:pPr>
    <w:rPr>
      <w:position w:val="-1"/>
      <w:lang w:eastAsia="en-U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pPr>
      <w:suppressAutoHyphens/>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imes New Roman" w:hAnsi="Times New Roman" w:cs="Times New Roman"/>
      <w:w w:val="100"/>
      <w:position w:val="-1"/>
      <w:sz w:val="2"/>
      <w:szCs w:val="2"/>
      <w:effect w:val="none"/>
      <w:vertAlign w:val="baseline"/>
      <w:cs w:val="0"/>
      <w:em w:val="none"/>
      <w:lang w:val="es-MX" w:eastAsia="en-US"/>
    </w:rPr>
  </w:style>
  <w:style w:type="paragraph" w:customStyle="1" w:styleId="Textoindependiente21">
    <w:name w:val="Texto independiente 21"/>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0"/>
      <w:lang w:val="es-ES" w:eastAsia="es-ES"/>
    </w:rPr>
  </w:style>
  <w:style w:type="paragraph" w:styleId="Sangradetextonormal">
    <w:name w:val="Body Text Indent"/>
    <w:basedOn w:val="Normal"/>
    <w:pPr>
      <w:widowControl w:val="0"/>
      <w:suppressAutoHyphens/>
      <w:spacing w:after="0" w:line="240" w:lineRule="auto"/>
      <w:ind w:leftChars="-1" w:left="1276" w:hangingChars="1" w:hanging="1"/>
      <w:textDirection w:val="btLr"/>
      <w:textAlignment w:val="top"/>
      <w:outlineLvl w:val="0"/>
    </w:pPr>
    <w:rPr>
      <w:rFonts w:ascii="Times New Roman" w:eastAsia="Times New Roman" w:hAnsi="Times New Roman" w:cs="Times New Roman"/>
      <w:position w:val="-1"/>
      <w:sz w:val="24"/>
      <w:szCs w:val="20"/>
      <w:lang w:val="es-ES" w:eastAsia="es-ES"/>
    </w:rPr>
  </w:style>
  <w:style w:type="character" w:customStyle="1" w:styleId="SangradetextonormalCar">
    <w:name w:val="Sangría de texto normal Car"/>
    <w:rPr>
      <w:rFonts w:ascii="Times New Roman" w:eastAsia="Times New Roman" w:hAnsi="Times New Roman"/>
      <w:w w:val="100"/>
      <w:position w:val="-1"/>
      <w:sz w:val="24"/>
      <w:szCs w:val="20"/>
      <w:effect w:val="none"/>
      <w:vertAlign w:val="baseline"/>
      <w:cs w:val="0"/>
      <w:em w:val="none"/>
      <w:lang w:val="es-ES" w:eastAsia="es-ES"/>
    </w:rPr>
  </w:style>
  <w:style w:type="character" w:customStyle="1" w:styleId="TtuloCar">
    <w:name w:val="Título Car"/>
    <w:rPr>
      <w:rFonts w:ascii="Times New Roman" w:eastAsia="Times New Roman" w:hAnsi="Times New Roman"/>
      <w:b/>
      <w:shadow/>
      <w:w w:val="100"/>
      <w:position w:val="-1"/>
      <w:sz w:val="28"/>
      <w:szCs w:val="20"/>
      <w:effect w:val="none"/>
      <w:vertAlign w:val="baseline"/>
      <w:cs w:val="0"/>
      <w:em w:val="none"/>
      <w:lang w:val="es-ES" w:eastAsia="es-ES"/>
    </w:rPr>
  </w:style>
  <w:style w:type="character" w:customStyle="1" w:styleId="Ttulo1Car">
    <w:name w:val="Título 1 Car"/>
    <w:rPr>
      <w:rFonts w:ascii="Times New Roman" w:eastAsia="Times New Roman" w:hAnsi="Times New Roman"/>
      <w:b/>
      <w:w w:val="100"/>
      <w:position w:val="-1"/>
      <w:sz w:val="16"/>
      <w:szCs w:val="20"/>
      <w:effect w:val="none"/>
      <w:vertAlign w:val="baseline"/>
      <w:cs w:val="0"/>
      <w:em w:val="none"/>
      <w:lang w:val="es-ES" w:eastAsia="es-ES"/>
    </w:rPr>
  </w:style>
  <w:style w:type="paragraph" w:styleId="Textoindependiente">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TextoindependienteCar">
    <w:name w:val="Texto independiente Car"/>
    <w:rPr>
      <w:w w:val="100"/>
      <w:position w:val="-1"/>
      <w:sz w:val="22"/>
      <w:szCs w:val="22"/>
      <w:effect w:val="none"/>
      <w:vertAlign w:val="baseline"/>
      <w:cs w:val="0"/>
      <w:em w:val="none"/>
      <w:lang w:val="es-MX" w:eastAsia="en-US"/>
    </w:rPr>
  </w:style>
  <w:style w:type="paragraph" w:styleId="Textoindependiente3">
    <w:name w:val="Body Text 3"/>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i/>
      <w:position w:val="-1"/>
      <w:sz w:val="24"/>
      <w:szCs w:val="20"/>
      <w:lang w:val="es-ES" w:eastAsia="es-ES"/>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pPr>
      <w:suppressAutoHyphens/>
      <w:ind w:leftChars="-1" w:left="-1" w:hangingChars="1" w:hanging="1"/>
      <w:textDirection w:val="btLr"/>
      <w:textAlignment w:val="top"/>
      <w:outlineLvl w:val="0"/>
    </w:pPr>
    <w:rPr>
      <w:position w:val="-1"/>
      <w:sz w:val="20"/>
      <w:szCs w:val="20"/>
      <w:lang w:eastAsia="en-US"/>
    </w:rPr>
  </w:style>
  <w:style w:type="character" w:customStyle="1" w:styleId="TextocomentarioCar">
    <w:name w:val="Texto comentario Car"/>
    <w:rPr>
      <w:w w:val="100"/>
      <w:position w:val="-1"/>
      <w:effect w:val="none"/>
      <w:vertAlign w:val="baseline"/>
      <w:cs w:val="0"/>
      <w:em w:val="none"/>
      <w:lang w:val="es-MX" w:eastAsia="en-U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effect w:val="none"/>
      <w:vertAlign w:val="baseline"/>
      <w:cs w:val="0"/>
      <w:em w:val="none"/>
      <w:lang w:val="es-MX" w:eastAsia="en-US"/>
    </w:rPr>
  </w:style>
  <w:style w:type="paragraph" w:customStyle="1" w:styleId="Textoindependiente31">
    <w:name w:val="Texto independiente 31"/>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i/>
      <w:position w:val="-1"/>
      <w:sz w:val="24"/>
      <w:szCs w:val="20"/>
      <w:lang w:val="es-ES" w:eastAsia="es-ES"/>
    </w:rPr>
  </w:style>
  <w:style w:type="character" w:styleId="Hipervnculo">
    <w:name w:val="Hyperlink"/>
    <w:qFormat/>
    <w:rPr>
      <w:color w:val="0000FF"/>
      <w:w w:val="100"/>
      <w:position w:val="-1"/>
      <w:u w:val="single"/>
      <w:effect w:val="none"/>
      <w:vertAlign w:val="baseline"/>
      <w:cs w:val="0"/>
      <w:em w:val="none"/>
    </w:rPr>
  </w:style>
  <w:style w:type="character" w:customStyle="1" w:styleId="PrrafodelistaCarTIT2INDCarCaptuloCarBulletListCarFooterTextCarnumberedCarListParagraph1CarParagraphedeliste1Carlp1CarListamulticolor-nfasis11CarListavistosa-nfasis11CarTextoCarPrrafodelista1Car">
    <w:name w:val="Párrafo de lista Car;TIT 2 IND Car;Capítulo Car;Bullet List Car;FooterText Car;numbered Car;List Paragraph1 Car;Paragraphe de liste1 Car;lp1 Car;Lista multicolor - Énfasis 11 Car;Lista vistosa - Énfasis 11 Car;Texto Car;Párrafo de lista1 Car"/>
    <w:rPr>
      <w:w w:val="100"/>
      <w:position w:val="-1"/>
      <w:sz w:val="22"/>
      <w:szCs w:val="22"/>
      <w:effect w:val="none"/>
      <w:vertAlign w:val="baseline"/>
      <w:cs w:val="0"/>
      <w:em w:val="none"/>
      <w:lang w:val="es-MX"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n-US"/>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oter2.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ailto:controversias.ph@biess.fin.ec" TargetMode="External" Type="http://schemas.openxmlformats.org/officeDocument/2006/relationships/hyperlink"/><Relationship Id="rId9" Target="header1.xml" Type="http://schemas.openxmlformats.org/officeDocument/2006/relationships/header"/></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 Id="rId2" Target="media/image1.png" Type="http://schemas.openxmlformats.org/officeDocument/2006/relationships/image"/></Relationships>
</file>

<file path=word/_rels/header3.xml.rels><?xml version="1.0" encoding="UTF-8" standalone="no"?><Relationships xmlns="http://schemas.openxmlformats.org/package/2006/relationships"><Relationship Id="rId1" Target="media/image3.png" Type="http://schemas.openxmlformats.org/officeDocument/2006/relationships/image"/><Relationship Id="rId2"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Q0E5hNGEcC01Ei+gUyzxVWSCg==">CgMxLjAyD2lkLmdybWppcDVjejBhOTIPaWQuZ25kNm1zNmUzZGdoMg9pZC5jYmJ3NTlhNHE4bDAyD2lkLmx0c2F0eDluMHp1djIPaWQueHBrMGVvZGlkMHV6Mg9pZC5yMmJwaXU4aHM3dWY4AHIhMTRYR2pYSVdicTJFWjFwYjFnRFNJb3NLQlJvQk9remZH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6307</Words>
  <Characters>34692</Characters>
  <Application>Microsoft Office Word</Application>
  <DocSecurity>0</DocSecurity>
  <Lines>289</Lines>
  <Paragraphs>81</Paragraphs>
  <ScaleCrop>false</ScaleCrop>
  <Company/>
  <LinksUpToDate>false</LinksUpToDate>
  <CharactersWithSpaces>40918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2023-09-06T20:02:00Z</dcterms:created>
  <dc:creator>acastaneda</dc:creator>
  <cp:lastModifiedBy>ELIZABETH EUNICE VILLAMAR LASCANO</cp:lastModifiedBy>
  <dcterms:modified xsi:type="dcterms:W3CDTF">2026-09-25T21:54:00Z</dcterms:modified>
  <cp:revision>3</cp:revision>
</cp:coreProperties>
</file>