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Roteiro de Experimento: Leitura de ADC com Timer e ISR na BitDogLab</w:t>
      </w:r>
    </w:p>
    <w:p>
      <w:pPr>
        <w:pStyle w:val="para4"/>
      </w:pPr>
      <w:r>
        <w:t>1. Título do Experimento</w:t>
      </w:r>
    </w:p>
    <w:p>
      <w:r>
        <w:t>Leitura periódica do valor analógico de um joystick usando ADC e Timer com interrupção na BitDogLab</w:t>
      </w:r>
    </w:p>
    <w:p>
      <w:pPr>
        <w:pStyle w:val="para4"/>
      </w:pPr>
      <w:r>
        <w:t>2. Objetivo</w:t>
      </w:r>
    </w:p>
    <w:p>
      <w:r>
        <w:t>- Compreender a configuração e leitura do Conversor Analógico-Digital (ADC) do RP2040.</w:t>
        <w:br w:type="textWrapping"/>
        <w:t>- Utilizar um Timer periódico para acionar uma ISR que lê o valor do ADC.</w:t>
        <w:br w:type="textWrapping"/>
        <w:t>- Realizar ações de controle (acender/apagar LED) de acordo com o valor lido.</w:t>
      </w:r>
    </w:p>
    <w:p>
      <w:pPr>
        <w:pStyle w:val="para4"/>
      </w:pPr>
      <w:r>
        <w:t>3. Materiais Necessários</w:t>
      </w:r>
    </w:p>
    <w:p>
      <w:r>
        <w:t>- Placa BitDogLab.</w:t>
        <w:br w:type="textWrapping"/>
        <w:t>- Joystick analógico integrado à placa.</w:t>
        <w:br w:type="textWrapping"/>
        <w:t>- LED integrado (GPIO12).</w:t>
        <w:br w:type="textWrapping"/>
        <w:t>- Computador com VSCode e Pico SDK configurado.</w:t>
      </w:r>
    </w:p>
    <w:p>
      <w:pPr>
        <w:pStyle w:val="para4"/>
      </w:pPr>
      <w:r>
        <w:t>4. Diagrama de Montagem</w:t>
      </w:r>
    </w:p>
    <w:p>
      <w:r>
        <w:t>• Joystick eixo Y conectado ao GPIO27 (ADC1).</w:t>
        <w:br w:type="textWrapping"/>
        <w:t>• LED Vermelho conectado ao GPIO12 (ânodo comum).</w:t>
        <w:br w:type="textWrapping"/>
        <w:t>• (Toda a montagem já é interna à BitDogLab.)</w:t>
      </w:r>
    </w:p>
    <w:p>
      <w:pPr>
        <w:pStyle w:val="para4"/>
      </w:pPr>
      <w:r>
        <w:t>5. Procedimento</w:t>
      </w:r>
    </w:p>
    <w:p>
      <w:pPr>
        <w:pStyle w:val="para5"/>
      </w:pPr>
      <w:r>
        <w:t>5.1. Inicialização do projeto</w:t>
      </w:r>
    </w:p>
    <w:p>
      <w:r>
        <w:t>• Criar um novo projeto no VSCode com suporte ao Pico SDK.</w:t>
        <w:br w:type="textWrapping"/>
        <w:t>• Nome sugerido: isr_adc_timer_bitdoglab.</w:t>
      </w:r>
    </w:p>
    <w:p>
      <w:pPr>
        <w:pStyle w:val="para5"/>
      </w:pPr>
      <w:r>
        <w:t>5.2. Código Fonte Básico</w:t>
      </w:r>
    </w:p>
    <w:p>
      <w:r>
        <w:t>#include &lt;stdio.h&gt;</w:t>
        <w:br w:type="textWrapping"/>
        <w:t>#include "pico/stdlib.h"</w:t>
        <w:br w:type="textWrapping"/>
        <w:t>#include "hardware/adc.h"</w:t>
        <w:br w:type="textWrapping"/>
        <w:t>#include "hardware/timer.h"</w:t>
        <w:br w:type="textWrapping"/>
        <w:br w:type="textWrapping"/>
        <w:t>#define JOY_Y_ADC_CHANNEL 1</w:t>
        <w:br w:type="textWrapping"/>
        <w:t>#define LED_VERMELHO 12</w:t>
        <w:br w:type="textWrapping"/>
        <w:t>#define INTERVALO_MS 50</w:t>
        <w:br w:type="textWrapping"/>
        <w:t>#define LIMITE_ACIONAMENTO 3500</w:t>
        <w:br w:type="textWrapping"/>
        <w:br w:type="textWrapping"/>
        <w:t>volatile bool acionado = false;</w:t>
        <w:br w:type="textWrapping"/>
        <w:br w:type="textWrapping"/>
        <w:t>bool leitura_joystick_callback(struct repeating_timer *t) {</w:t>
        <w:br w:type="textWrapping"/>
        <w:t xml:space="preserve">    adc_select_input(JOY_Y_ADC_CHANNEL);</w:t>
        <w:br w:type="textWrapping"/>
        <w:t xml:space="preserve">    uint16_t valor = adc_read();</w:t>
        <w:br w:type="textWrapping"/>
        <w:br w:type="textWrapping"/>
        <w:t xml:space="preserve">    if (valor &gt; LIMITE_ACIONAMENTO) {</w:t>
        <w:br w:type="textWrapping"/>
        <w:t xml:space="preserve">        if (!acionado) {</w:t>
        <w:br w:type="textWrapping"/>
        <w:t xml:space="preserve">            acionado = true;</w:t>
        <w:br w:type="textWrapping"/>
        <w:t xml:space="preserve">            printf("Acionado! Valor do ADC: %d\n", valor);</w:t>
        <w:br w:type="textWrapping"/>
        <w:t xml:space="preserve">            gpio_put(LED_VERMELHO, 0);</w:t>
        <w:br w:type="textWrapping"/>
        <w:t xml:space="preserve">        }</w:t>
        <w:br w:type="textWrapping"/>
        <w:t xml:space="preserve">    } else {</w:t>
        <w:br w:type="textWrapping"/>
        <w:t xml:space="preserve">        if (acionado) {</w:t>
        <w:br w:type="textWrapping"/>
        <w:t xml:space="preserve">            acionado = false;</w:t>
        <w:br w:type="textWrapping"/>
        <w:t xml:space="preserve">            gpio_put(LED_VERMELHO, 1);</w:t>
        <w:br w:type="textWrapping"/>
        <w:t xml:space="preserve">            printf("Desativado. Valor do ADC: %d\n", valor);</w:t>
        <w:br w:type="textWrapping"/>
        <w:t xml:space="preserve">        }</w:t>
        <w:br w:type="textWrapping"/>
        <w:t xml:space="preserve">    }</w:t>
        <w:br w:type="textWrapping"/>
        <w:t xml:space="preserve">    return true;</w:t>
        <w:br w:type="textWrapping"/>
        <w:t>}</w:t>
        <w:br w:type="textWrapping"/>
        <w:br w:type="textWrapping"/>
        <w:t>int main() {</w:t>
        <w:br w:type="textWrapping"/>
        <w:t xml:space="preserve">    stdio_init_all();</w:t>
        <w:br w:type="textWrapping"/>
        <w:t xml:space="preserve">    sleep_ms(2000);</w:t>
        <w:br w:type="textWrapping"/>
        <w:t xml:space="preserve">    printf(" Sistema iniciado. Aguarde...\n");</w:t>
        <w:br w:type="textWrapping"/>
        <w:br w:type="textWrapping"/>
        <w:t xml:space="preserve">    gpio_init(LED_VERMELHO);</w:t>
        <w:br w:type="textWrapping"/>
        <w:t xml:space="preserve">    gpio_set_dir(LED_VERMELHO, GPIO_OUT);</w:t>
        <w:br w:type="textWrapping"/>
        <w:t xml:space="preserve">    gpio_put(LED_VERMELHO, 1);</w:t>
        <w:br w:type="textWrapping"/>
        <w:br w:type="textWrapping"/>
        <w:t xml:space="preserve">    adc_init();</w:t>
        <w:br w:type="textWrapping"/>
        <w:t xml:space="preserve">    adc_gpio_init(27);</w:t>
        <w:br w:type="textWrapping"/>
        <w:br w:type="textWrapping"/>
        <w:t xml:space="preserve">    struct repeating_timer timer;</w:t>
        <w:br w:type="textWrapping"/>
        <w:t xml:space="preserve">    add_repeating_timer_ms(INTERVALO_MS, leitura_joystick_callback, NULL, &amp;timer);</w:t>
        <w:br w:type="textWrapping"/>
        <w:br w:type="textWrapping"/>
        <w:t xml:space="preserve">    while (true) {</w:t>
        <w:br w:type="textWrapping"/>
        <w:t xml:space="preserve">        tight_loop_contents();</w:t>
        <w:br w:type="textWrapping"/>
        <w:t xml:space="preserve">    }</w:t>
        <w:br w:type="textWrapping"/>
        <w:t>}</w:t>
      </w:r>
    </w:p>
    <w:p>
      <w:pPr>
        <w:pStyle w:val="para4"/>
      </w:pPr>
      <w:r>
        <w:t>6. Análises e Observações</w:t>
      </w:r>
    </w:p>
    <w:p>
      <w:r>
        <w:t>- O LED acende apenas quando o joystick é empurrado além do limite definido.</w:t>
        <w:br w:type="textWrapping"/>
        <w:t>- O Timer periódico permite leituras sem bloquear o loop principal.</w:t>
        <w:br w:type="textWrapping"/>
        <w:t>- O programa imprime o valor do ADC no terminal.</w:t>
        <w:br w:type="textWrapping"/>
        <w:t>- Discuta:</w:t>
        <w:br w:type="textWrapping"/>
        <w:t xml:space="preserve">  • Vantagens de usar Timer + ISR.</w:t>
        <w:br w:type="textWrapping"/>
        <w:t xml:space="preserve">  • Consequências de reduzir demais o intervalo de amostragem.</w:t>
      </w:r>
    </w:p>
    <w:p>
      <w:pPr>
        <w:pStyle w:val="para4"/>
      </w:pPr>
      <w:r>
        <w:t>7. Extensões e Desafios</w:t>
      </w:r>
    </w:p>
    <w:p>
      <w:r>
        <w:t>- Ajustar o limite de acionamento.</w:t>
        <w:br w:type="textWrapping"/>
        <w:t>- Fazer o LED piscar ao invés de acender continuamente.</w:t>
        <w:br w:type="textWrapping"/>
        <w:t>- Usar outro eixo do joystick.</w:t>
        <w:br w:type="textWrapping"/>
        <w:t>- Exibir uma barra gráfica proporcional ao valor do ADC no terminal.</w:t>
        <w:br w:type="textWrapping"/>
        <w:t>- Implementar uma média móvel de 10 leituras.</w:t>
      </w:r>
    </w:p>
    <w:p>
      <w:pPr>
        <w:pStyle w:val="para4"/>
      </w:pPr>
      <w:r>
        <w:t>8. Importante</w:t>
      </w:r>
    </w:p>
    <w:p>
      <w:r>
        <w:t>- Inicializar corretamente o ADC e o Timer.</w:t>
        <w:br w:type="textWrapping"/>
        <w:t>- Evitar operações lentas dentro do callback.</w:t>
        <w:br w:type="textWrapping"/>
        <w:t>- O Timer garante execução periódica sem bloquear o main loop.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6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1"/>
    <w:tmLastPosFrameIdx w:val="0"/>
    <w:tmLastPosCaret>
      <w:tmLastPosPgfIdx w:val="13"/>
      <w:tmLastPosIdx w:val="1193"/>
    </w:tmLastPosCaret>
    <w:tmLastPosAnchor>
      <w:tmLastPosPgfIdx w:val="13"/>
      <w:tmLastPosIdx w:val="1171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</cp:coreProperties>
</file>