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Transferência DMA com Interrupção na BitDogLab</w:t>
      </w:r>
    </w:p>
    <w:p>
      <w:pPr>
        <w:pStyle w:val="para4"/>
      </w:pPr>
      <w:r>
        <w:t>1. Título do Experimento</w:t>
      </w:r>
    </w:p>
    <w:p>
      <w:r>
        <w:t>Transferência de Dados usando DMA e Interrupção no RP2040 (Projeto: isr_dma_bitdoglab)</w:t>
      </w:r>
    </w:p>
    <w:p>
      <w:pPr>
        <w:pStyle w:val="para4"/>
      </w:pPr>
      <w:r>
        <w:t>2. Objetivo</w:t>
      </w:r>
    </w:p>
    <w:p>
      <w:r>
        <w:t>- Entender o funcionamento básico do DMA (Direct Memory Access) no RP2040.</w:t>
        <w:br w:type="textWrapping"/>
        <w:t>- Configurar transferências automáticas de dados entre áreas de memória.</w:t>
        <w:br w:type="textWrapping"/>
        <w:t>- Utilizar interrupções para detectar a conclusão de uma transferência.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LED integrado no GPIO11.</w:t>
        <w:br w:type="textWrapping"/>
        <w:t>- Computador com VSCode e Pico SDK configurado.</w:t>
      </w:r>
    </w:p>
    <w:p>
      <w:pPr>
        <w:pStyle w:val="para4"/>
      </w:pPr>
      <w:r>
        <w:t>4. Diagrama de Montagem</w:t>
      </w:r>
    </w:p>
    <w:p>
      <w:r>
        <w:t>• LED conectado ao GPIO11.</w:t>
        <w:br w:type="textWrapping"/>
        <w:t>• (A BitDogLab já possui esse LED integrado, sem necessidade de montagem adicional.)</w:t>
      </w:r>
    </w:p>
    <w:p>
      <w:pPr>
        <w:pStyle w:val="para4"/>
      </w:pPr>
      <w:r>
        <w:t>5. Procedimento</w:t>
      </w:r>
    </w:p>
    <w:p>
      <w:pPr>
        <w:pStyle w:val="para5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isr_dma_bitdoglab.</w:t>
      </w:r>
    </w:p>
    <w:p>
      <w:pPr>
        <w:pStyle w:val="para5"/>
      </w:pPr>
      <w:r>
        <w:t>5.2. Código Fonte Básico</w:t>
      </w:r>
    </w:p>
    <w:p>
      <w:r>
        <w:t>#include &lt;stdio.h&gt;</w:t>
        <w:br w:type="textWrapping"/>
        <w:t>#include "pico/stdlib.h"</w:t>
        <w:br w:type="textWrapping"/>
        <w:t>#include "hardware/dma.h"</w:t>
        <w:br w:type="textWrapping"/>
        <w:t>#include "hardware/irq.h"</w:t>
        <w:br w:type="textWrapping"/>
        <w:br w:type="textWrapping"/>
        <w:t>#define LED_PIN 11</w:t>
        <w:br w:type="textWrapping"/>
        <w:t>#define TAMANHO 16</w:t>
        <w:br w:type="textWrapping"/>
        <w:br w:type="textWrapping"/>
        <w:t>uint8_t origem[TAMANHO] = {1,2,3,4,5,6,7,8,9,10,11,12,13,14,15,16};</w:t>
        <w:br w:type="textWrapping"/>
        <w:t>uint8_t destino[TAMANHO];</w:t>
        <w:br w:type="textWrapping"/>
        <w:br w:type="textWrapping"/>
        <w:t>int canal_dma;</w:t>
        <w:br w:type="textWrapping"/>
        <w:br w:type="textWrapping"/>
        <w:t>void dma_isr() {</w:t>
        <w:br w:type="textWrapping"/>
        <w:t xml:space="preserve">    dma_hw-&gt;ints0 = 1u &lt;&lt; canal_dma;</w:t>
        <w:br w:type="textWrapping"/>
        <w:t xml:space="preserve">    gpio_put(LED_PIN, 1);</w:t>
        <w:br w:type="textWrapping"/>
        <w:t xml:space="preserve">    printf("✅ Transferência DMA finalizada!\n");</w:t>
        <w:br w:type="textWrapping"/>
        <w:t>}</w:t>
        <w:br w:type="textWrapping"/>
        <w:br w:type="textWrapping"/>
        <w:t>int main() {</w:t>
        <w:br w:type="textWrapping"/>
        <w:t xml:space="preserve">    stdio_init_all();</w:t>
        <w:br w:type="textWrapping"/>
        <w:t xml:space="preserve">    sleep_ms(2000);</w:t>
        <w:br w:type="textWrapping"/>
        <w:t xml:space="preserve">    printf("Iniciando exemplo de DMA com interrupção...\n");</w:t>
        <w:br w:type="textWrapping"/>
        <w:br w:type="textWrapping"/>
        <w:t xml:space="preserve">    gpio_init(LED_PIN);</w:t>
        <w:br w:type="textWrapping"/>
        <w:t xml:space="preserve">    gpio_set_dir(LED_PIN, GPIO_OUT);</w:t>
        <w:br w:type="textWrapping"/>
        <w:t xml:space="preserve">    gpio_put(LED_PIN, 0);</w:t>
        <w:br w:type="textWrapping"/>
        <w:br w:type="textWrapping"/>
        <w:t xml:space="preserve">    canal_dma = dma_claim_unused_channel(true);</w:t>
        <w:br w:type="textWrapping"/>
        <w:t xml:space="preserve">    dma_channel_config config = dma_channel_get_default_config(canal_dma);</w:t>
        <w:br w:type="textWrapping"/>
        <w:br w:type="textWrapping"/>
        <w:t xml:space="preserve">    channel_config_set_transfer_data_size(&amp;config, DMA_SIZE_8);</w:t>
        <w:br w:type="textWrapping"/>
        <w:t xml:space="preserve">    channel_config_set_read_increment(&amp;config, true);</w:t>
        <w:br w:type="textWrapping"/>
        <w:t xml:space="preserve">    channel_config_set_write_increment(&amp;config, true);</w:t>
        <w:br w:type="textWrapping"/>
        <w:br w:type="textWrapping"/>
        <w:t xml:space="preserve">    dma_channel_set_irq0_enabled(canal_dma, true);</w:t>
        <w:br w:type="textWrapping"/>
        <w:t xml:space="preserve">    irq_set_exclusive_handler(DMA_IRQ_0, dma_isr);</w:t>
        <w:br w:type="textWrapping"/>
        <w:t xml:space="preserve">    irq_set_enabled(DMA_IRQ_0, true);</w:t>
        <w:br w:type="textWrapping"/>
        <w:br w:type="textWrapping"/>
        <w:t xml:space="preserve">    dma_channel_configure(</w:t>
        <w:br w:type="textWrapping"/>
        <w:t xml:space="preserve">        canal_dma,</w:t>
        <w:br w:type="textWrapping"/>
        <w:t xml:space="preserve">        &amp;config,</w:t>
        <w:br w:type="textWrapping"/>
        <w:t xml:space="preserve">        destino,</w:t>
        <w:br w:type="textWrapping"/>
        <w:t xml:space="preserve">        origem,</w:t>
        <w:br w:type="textWrapping"/>
        <w:t xml:space="preserve">        TAMANHO,</w:t>
        <w:br w:type="textWrapping"/>
        <w:t xml:space="preserve">        true</w:t>
        <w:br w:type="textWrapping"/>
        <w:t xml:space="preserve">    );</w:t>
        <w:br w:type="textWrapping"/>
        <w:br w:type="textWrapping"/>
        <w:t xml:space="preserve">    while (true) {</w:t>
        <w:br w:type="textWrapping"/>
        <w:t xml:space="preserve">        tight_loop_contents();</w:t>
        <w:br w:type="textWrapping"/>
        <w:t xml:space="preserve">    }</w:t>
        <w:br w:type="textWrapping"/>
        <w:t>}</w:t>
      </w:r>
    </w:p>
    <w:p>
      <w:pPr>
        <w:pStyle w:val="para4"/>
      </w:pPr>
      <w:r>
        <w:t>6. Análises e Observações</w:t>
      </w:r>
    </w:p>
    <w:p>
      <w:r>
        <w:t>- O DMA transfere automaticamente dados do vetor origem para destino.</w:t>
        <w:br w:type="textWrapping"/>
        <w:t>- Nenhuma ação explícita da CPU é necessária após iniciar a transferência.</w:t>
        <w:br w:type="textWrapping"/>
        <w:t>- Ao final da transferência, o LED no GPIO11 é aceso e uma mensagem é exibida no terminal.</w:t>
        <w:br w:type="textWrapping"/>
        <w:t>- Discuta:</w:t>
        <w:br w:type="textWrapping"/>
        <w:t xml:space="preserve">  • Vantagens do uso do DMA para liberar a CPU.</w:t>
        <w:br w:type="textWrapping"/>
        <w:t xml:space="preserve">  • O que poderia acontecer se acessássemos destino antes da transferência terminar.</w:t>
      </w:r>
    </w:p>
    <w:p>
      <w:pPr>
        <w:pStyle w:val="para4"/>
      </w:pPr>
      <w:r>
        <w:t>7. Extensões e Desafios</w:t>
      </w:r>
    </w:p>
    <w:p>
      <w:r>
        <w:t>- Fazer múltiplas transferências sequenciais, com LEDs diferentes.</w:t>
        <w:br w:type="textWrapping"/>
        <w:t>- Modificar o tamanho da transferência e observar o comportamento.</w:t>
        <w:br w:type="textWrapping"/>
        <w:t>- Implementar transferência circular (modo contínuo).</w:t>
        <w:br w:type="textWrapping"/>
        <w:t>- Usar DMA para transferir dados para periféricos como SPI, UART ou PIO.</w:t>
      </w:r>
    </w:p>
    <w:p>
      <w:pPr>
        <w:pStyle w:val="para4"/>
      </w:pPr>
      <w:r>
        <w:t>8. Importante</w:t>
      </w:r>
    </w:p>
    <w:p>
      <w:r>
        <w:t>- Sempre limpar a interrupção do DMA dentro do handler.</w:t>
        <w:br w:type="textWrapping"/>
        <w:t>- Ajustar corretamente as configurações de incremento e tamanho de dados.</w:t>
        <w:br w:type="textWrapping"/>
        <w:t>- O uso de tight_loop_contents() mantém o sistema em estado de espera eficiente.</w:t>
      </w:r>
    </w:p>
    <w:p>
      <w:pPr>
        <w:pStyle w:val="para4"/>
      </w:pPr>
      <w:r>
        <w:t>9. Aplicações Reais</w:t>
      </w:r>
    </w:p>
    <w:p>
      <w:r>
        <w:t>- O DMA é essencial em sistemas embarcados que exigem alta taxa de transferência de dados.</w:t>
        <w:br w:type="textWrapping"/>
        <w:t>- Bons exemplos de aplicação:</w:t>
        <w:br w:type="textWrapping"/>
        <w:t xml:space="preserve">  • Transferência de buffers de áudio para DACs.</w:t>
        <w:br w:type="textWrapping"/>
        <w:t xml:space="preserve">  • Transferência de imagens de sensores para memória.</w:t>
        <w:br w:type="textWrapping"/>
        <w:t xml:space="preserve">  • Escrita de dados em cartões SD via SPI.</w:t>
        <w:br w:type="textWrapping"/>
        <w:t xml:space="preserve">  • Transmissão de pacotes via UART ou Ethernet.</w:t>
        <w:br w:type="textWrapping"/>
        <w:t>Essas aplicações reduzem drasticamente o uso da CPU e aumentam a eficiência do sistema.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