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320" w:line="240" w:lineRule="auto"/>
        <w:rPr>
          <w:rFonts w:ascii="PT Sans Narrow" w:cs="PT Sans Narrow" w:eastAsia="PT Sans Narrow" w:hAnsi="PT Sans Narrow"/>
          <w:b w:val="1"/>
          <w:color w:val="695d46"/>
          <w:sz w:val="72"/>
          <w:szCs w:val="72"/>
        </w:rPr>
      </w:pPr>
      <w:bookmarkStart w:colFirst="0" w:colLast="0" w:name="_heading=h.c9y7cdyvmcqe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192c55"/>
          <w:sz w:val="72"/>
          <w:szCs w:val="72"/>
          <w:rtl w:val="0"/>
        </w:rPr>
        <w:t xml:space="preserve">Valoración de Perfil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heading=h.masa5ov70cl4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INFORME DE RESULTADOS 2025</w:t>
      </w:r>
    </w:p>
    <w:p w:rsidR="00000000" w:rsidDel="00000000" w:rsidP="00000000" w:rsidRDefault="00000000" w:rsidRPr="00000000" w14:paraId="0000000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240" w:lineRule="auto"/>
        <w:rPr>
          <w:rFonts w:ascii="PT Sans Narrow" w:cs="PT Sans Narrow" w:eastAsia="PT Sans Narrow" w:hAnsi="PT Sans Narrow"/>
          <w:b w:val="1"/>
          <w:color w:val="192c55"/>
          <w:sz w:val="44"/>
          <w:szCs w:val="44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192c55"/>
          <w:sz w:val="44"/>
          <w:szCs w:val="44"/>
          <w:rtl w:val="0"/>
        </w:rPr>
        <w:t xml:space="preserve">{{nombre}}</w:t>
      </w:r>
    </w:p>
    <w:p w:rsidR="00000000" w:rsidDel="00000000" w:rsidP="00000000" w:rsidRDefault="00000000" w:rsidRPr="00000000" w14:paraId="00000005">
      <w:pPr>
        <w:spacing w:before="120" w:line="240" w:lineRule="auto"/>
        <w:rPr>
          <w:rFonts w:ascii="PT Sans Narrow" w:cs="PT Sans Narrow" w:eastAsia="PT Sans Narrow" w:hAnsi="PT Sans Narrow"/>
          <w:color w:val="192c55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6"/>
          <w:szCs w:val="36"/>
          <w:rtl w:val="0"/>
        </w:rPr>
        <w:t xml:space="preserve">Posición: {{posicion}}</w:t>
      </w:r>
    </w:p>
    <w:p w:rsidR="00000000" w:rsidDel="00000000" w:rsidP="00000000" w:rsidRDefault="00000000" w:rsidRPr="00000000" w14:paraId="00000006">
      <w:pPr>
        <w:spacing w:before="120" w:line="240" w:lineRule="auto"/>
        <w:rPr>
          <w:rFonts w:ascii="PT Sans Narrow" w:cs="PT Sans Narrow" w:eastAsia="PT Sans Narrow" w:hAnsi="PT Sans Narrow"/>
          <w:color w:val="192c55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6"/>
          <w:szCs w:val="36"/>
          <w:rtl w:val="0"/>
        </w:rPr>
        <w:t xml:space="preserve">Departamento: {{departamento}}</w:t>
      </w:r>
    </w:p>
    <w:p w:rsidR="00000000" w:rsidDel="00000000" w:rsidP="00000000" w:rsidRDefault="00000000" w:rsidRPr="00000000" w14:paraId="00000007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FECHA: {{fecha}}</w:t>
      </w:r>
    </w:p>
    <w:p w:rsidR="00000000" w:rsidDel="00000000" w:rsidP="00000000" w:rsidRDefault="00000000" w:rsidRPr="00000000" w14:paraId="00000008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rPr>
          <w:rFonts w:ascii="Open Sans" w:cs="Open Sans" w:eastAsia="Open Sans" w:hAnsi="Open Sans"/>
          <w:color w:val="e5554f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</w:rPr>
        <w:drawing>
          <wp:inline distB="114300" distT="114300" distL="114300" distR="114300">
            <wp:extent cx="5943600" cy="19335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6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1: Descripción de la evaluación y  Técnicas utilizadas (OBLIGATORIO)</w:t>
      </w:r>
    </w:p>
    <w:p w:rsidR="00000000" w:rsidDel="00000000" w:rsidP="00000000" w:rsidRDefault="00000000" w:rsidRPr="00000000" w14:paraId="00000012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2: Perfil del evaluado (OBLIGATORIO) </w:t>
      </w:r>
    </w:p>
    <w:p w:rsidR="00000000" w:rsidDel="00000000" w:rsidP="00000000" w:rsidRDefault="00000000" w:rsidRPr="00000000" w14:paraId="0000001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3: PERFIL DE COMPETENCIAS (OBLIGATORIO)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Fortalezas y áreas de desarrollo (OBLIGATORIO) </w:t>
      </w:r>
    </w:p>
    <w:p w:rsidR="00000000" w:rsidDel="00000000" w:rsidP="00000000" w:rsidRDefault="00000000" w:rsidRPr="00000000" w14:paraId="00000015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4: Evaluación de Potencial (OBLIGATORIO) </w:t>
      </w:r>
    </w:p>
    <w:p w:rsidR="00000000" w:rsidDel="00000000" w:rsidP="00000000" w:rsidRDefault="00000000" w:rsidRPr="00000000" w14:paraId="00000016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5: Balance Emocional (OBLIGATORIO) </w:t>
      </w:r>
    </w:p>
    <w:p w:rsidR="00000000" w:rsidDel="00000000" w:rsidP="00000000" w:rsidRDefault="00000000" w:rsidRPr="00000000" w14:paraId="00000017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6: Motivaciones  e Intereses  (OBLIGATORIO) </w:t>
      </w:r>
    </w:p>
    <w:p w:rsidR="00000000" w:rsidDel="00000000" w:rsidP="00000000" w:rsidRDefault="00000000" w:rsidRPr="00000000" w14:paraId="00000018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 xml:space="preserve">Movilidad: (A ELECCIÓN DEL CLIENTE)</w:t>
      </w:r>
    </w:p>
    <w:p w:rsidR="00000000" w:rsidDel="00000000" w:rsidP="00000000" w:rsidRDefault="00000000" w:rsidRPr="00000000" w14:paraId="00000019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7: Conclusiones  (OBLIGATORIO)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Recomendaciones  (OBLIGATORIO)</w:t>
      </w:r>
    </w:p>
    <w:p w:rsidR="00000000" w:rsidDel="00000000" w:rsidP="00000000" w:rsidRDefault="00000000" w:rsidRPr="00000000" w14:paraId="0000001B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8: Acciones de Desarrollo  (OBLIGATORIO)</w:t>
      </w:r>
    </w:p>
    <w:p w:rsidR="00000000" w:rsidDel="00000000" w:rsidP="00000000" w:rsidRDefault="00000000" w:rsidRPr="00000000" w14:paraId="0000001C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9: Anexo  (OBLIGATORIO)</w:t>
      </w:r>
    </w:p>
    <w:p w:rsidR="00000000" w:rsidDel="00000000" w:rsidP="00000000" w:rsidRDefault="00000000" w:rsidRPr="00000000" w14:paraId="0000001D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SECCIÓN 10: sobre embat y este informe.  (OBLIGATORIO)</w:t>
      </w:r>
    </w:p>
    <w:p w:rsidR="00000000" w:rsidDel="00000000" w:rsidP="00000000" w:rsidRDefault="00000000" w:rsidRPr="00000000" w14:paraId="0000001E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u19ut0mmpz41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  <w:drawing>
          <wp:inline distB="114300" distT="114300" distL="114300" distR="114300">
            <wp:extent cx="2447925" cy="4286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54545" l="0" r="58814" t="1398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o6n5ugv0d5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x8dzh47l2wfx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Descripción evaluación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Verdana" w:cs="Verdana" w:eastAsia="Verdana" w:hAnsi="Verdana"/>
          <w:color w:val="59595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95959"/>
          <w:sz w:val="20"/>
          <w:szCs w:val="20"/>
          <w:rtl w:val="0"/>
        </w:rPr>
        <w:t xml:space="preserve">El propósito de este informe es ofrecer un punto de vista externo y objetivo sobre el perfil profesional del participante.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color w:val="595959"/>
        </w:rPr>
      </w:pPr>
      <w:r w:rsidDel="00000000" w:rsidR="00000000" w:rsidRPr="00000000">
        <w:rPr>
          <w:rFonts w:ascii="Verdana" w:cs="Verdana" w:eastAsia="Verdana" w:hAnsi="Verdana"/>
          <w:color w:val="595959"/>
          <w:sz w:val="20"/>
          <w:szCs w:val="20"/>
          <w:rtl w:val="0"/>
        </w:rPr>
        <w:t xml:space="preserve">El informe recoge los resultados de la entrevista en profundidad y de la aplicación de técnicas de evaluación de potencial, que brindan  información de gran valor para una mejor toma de decisiones sobre aspectos de desarrollo del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rPr>
          <w:rFonts w:ascii="Verdana" w:cs="Verdana" w:eastAsia="Verdana" w:hAnsi="Verdana"/>
          <w:color w:val="59595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95959"/>
          <w:sz w:val="20"/>
          <w:szCs w:val="20"/>
          <w:rtl w:val="0"/>
        </w:rPr>
        <w:t xml:space="preserve">El presente informe es </w:t>
      </w:r>
      <w:r w:rsidDel="00000000" w:rsidR="00000000" w:rsidRPr="00000000">
        <w:rPr>
          <w:rFonts w:ascii="Verdana" w:cs="Verdana" w:eastAsia="Verdana" w:hAnsi="Verdana"/>
          <w:b w:val="1"/>
          <w:color w:val="595959"/>
          <w:sz w:val="20"/>
          <w:szCs w:val="20"/>
          <w:rtl w:val="0"/>
        </w:rPr>
        <w:t xml:space="preserve">CONFIDENCIAL</w:t>
      </w:r>
      <w:r w:rsidDel="00000000" w:rsidR="00000000" w:rsidRPr="00000000">
        <w:rPr>
          <w:rFonts w:ascii="Verdana" w:cs="Verdana" w:eastAsia="Verdana" w:hAnsi="Verdana"/>
          <w:color w:val="595959"/>
          <w:sz w:val="20"/>
          <w:szCs w:val="20"/>
          <w:rtl w:val="0"/>
        </w:rPr>
        <w:t xml:space="preserve">. Los resultados que se exponen han sido obtenidos en el contexto de un procedimiento de evaluación llevado a cabo por un profesional habilitado. Cualquier devolución sobre el mismo podrá realizarse por personal autorizado de Recursos Humanos.</w:t>
      </w:r>
    </w:p>
    <w:p w:rsidR="00000000" w:rsidDel="00000000" w:rsidP="00000000" w:rsidRDefault="00000000" w:rsidRPr="00000000" w14:paraId="0000002A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hp3rwzivo6lb" w:id="5"/>
      <w:bookmarkEnd w:id="5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Técnicas utilizadas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5"/>
        </w:numPr>
        <w:spacing w:after="0" w:before="320" w:line="240" w:lineRule="auto"/>
        <w:ind w:left="720" w:hanging="36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bookmarkStart w:colFirst="0" w:colLast="0" w:name="_heading=h.cem6zhmsz2k0" w:id="6"/>
      <w:bookmarkEnd w:id="6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Entrevista en profundidad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0" w:before="0" w:line="360" w:lineRule="auto"/>
        <w:ind w:left="720" w:firstLine="0"/>
        <w:jc w:val="both"/>
        <w:rPr>
          <w:rFonts w:ascii="Open Sans" w:cs="Open Sans" w:eastAsia="Open Sans" w:hAnsi="Open Sans"/>
          <w:color w:val="695d46"/>
          <w:sz w:val="12"/>
          <w:szCs w:val="12"/>
        </w:rPr>
      </w:pPr>
      <w:bookmarkStart w:colFirst="0" w:colLast="0" w:name="_heading=h.prrygmj0zpp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0" w:before="0" w:line="360" w:lineRule="auto"/>
        <w:ind w:left="720" w:firstLine="0"/>
        <w:jc w:val="both"/>
        <w:rPr>
          <w:rFonts w:ascii="Open Sans" w:cs="Open Sans" w:eastAsia="Open Sans" w:hAnsi="Open Sans"/>
          <w:color w:val="695d46"/>
          <w:sz w:val="22"/>
          <w:szCs w:val="22"/>
        </w:rPr>
      </w:pPr>
      <w:bookmarkStart w:colFirst="0" w:colLast="0" w:name="_heading=h.uhe0li52kghp" w:id="8"/>
      <w:bookmarkEnd w:id="8"/>
      <w:r w:rsidDel="00000000" w:rsidR="00000000" w:rsidRPr="00000000">
        <w:rPr>
          <w:rFonts w:ascii="Open Sans" w:cs="Open Sans" w:eastAsia="Open Sans" w:hAnsi="Open Sans"/>
          <w:color w:val="695d46"/>
          <w:sz w:val="22"/>
          <w:szCs w:val="22"/>
          <w:rtl w:val="0"/>
        </w:rPr>
        <w:t xml:space="preserve">Indagación de la trayectoria laboral, sus logros, sus motivaciones, expectativas, aspiraciones y preferencias de desarrollo. </w:t>
      </w:r>
    </w:p>
    <w:p w:rsidR="00000000" w:rsidDel="00000000" w:rsidP="00000000" w:rsidRDefault="00000000" w:rsidRPr="00000000" w14:paraId="0000002E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PT Sans Narrow" w:cs="PT Sans Narrow" w:eastAsia="PT Sans Narrow" w:hAnsi="PT Sans Narrow"/>
          <w:color w:val="192c55"/>
          <w:sz w:val="32"/>
          <w:szCs w:val="32"/>
        </w:rPr>
      </w:pPr>
      <w:bookmarkStart w:colFirst="0" w:colLast="0" w:name="_heading=h.yhnpd6j8sb0f" w:id="9"/>
      <w:bookmarkEnd w:id="9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Entrevista por competencias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Entrevista semiestructurada basada en indagación de comportamientos específicos que derivan en las competencias que se requieren en el puesto, estos comportamientos pasados nos permiten inferir cómo se desenvolverá laboralmente. 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III.      Técnica Análisis del Discurso - Elliot Jaques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 una herramienta de valor predictivo en la Evaluación del Potencial Individual. Se observa el modo en que la persona organiza la información y la argumentación a través de una exposición comprometida y acerca de la cual deja establecido su punto de vista. Esto nos permite determinar el tipo de procesamiento de la información que utiliza para resolver los problemas, y su correlación con el Nivel de Trabajo correspondiente. Considerando la información aportada por esta técnica se obtiene la Capacidad Potencial Actual y se puede proyectar la Capacidad Potencial Futura del evaluado.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73wevimdxn8n" w:id="10"/>
      <w:bookmarkEnd w:id="10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SECCIÓN 2</w:t>
      </w:r>
    </w:p>
    <w:p w:rsidR="00000000" w:rsidDel="00000000" w:rsidP="00000000" w:rsidRDefault="00000000" w:rsidRPr="00000000" w14:paraId="0000003A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heading=h.b8386lkdwg1c" w:id="11"/>
      <w:bookmarkEnd w:id="11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PERFIL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0"/>
          <w:numId w:val="4"/>
        </w:numPr>
        <w:spacing w:after="0" w:before="320" w:line="240" w:lineRule="auto"/>
        <w:ind w:left="720" w:hanging="36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bookmarkStart w:colFirst="0" w:colLast="0" w:name="_heading=h.k68vmgy8zajp" w:id="12"/>
      <w:bookmarkEnd w:id="12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Formación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{{formacionAcademica}}</w:t>
      </w:r>
    </w:p>
    <w:p w:rsidR="00000000" w:rsidDel="00000000" w:rsidP="00000000" w:rsidRDefault="00000000" w:rsidRPr="00000000" w14:paraId="0000003D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before="120" w:line="288" w:lineRule="auto"/>
        <w:ind w:left="720" w:hanging="36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Idiomas: </w:t>
      </w:r>
    </w:p>
    <w:p w:rsidR="00000000" w:rsidDel="00000000" w:rsidP="00000000" w:rsidRDefault="00000000" w:rsidRPr="00000000" w14:paraId="0000003F">
      <w:pPr>
        <w:spacing w:before="120" w:line="288" w:lineRule="auto"/>
        <w:ind w:left="720" w:firstLine="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{{idiomas}}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before="120" w:line="288" w:lineRule="auto"/>
        <w:ind w:left="720" w:hanging="36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Experiencia Profesional</w:t>
      </w:r>
    </w:p>
    <w:p w:rsidR="00000000" w:rsidDel="00000000" w:rsidP="00000000" w:rsidRDefault="00000000" w:rsidRPr="00000000" w14:paraId="00000041">
      <w:pPr>
        <w:spacing w:before="120" w:line="288" w:lineRule="auto"/>
        <w:jc w:val="both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{{experienciaProfesional}}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20" w:line="288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20" w:line="288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SECCIÓN 3: VALORACIÓN DE COMPETENCIAS</w:t>
      </w:r>
    </w:p>
    <w:p w:rsidR="00000000" w:rsidDel="00000000" w:rsidP="00000000" w:rsidRDefault="00000000" w:rsidRPr="00000000" w14:paraId="00000044">
      <w:pPr>
        <w:spacing w:before="120" w:line="288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35.99999999999994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{% for c in competencias %}</w:t>
      </w:r>
    </w:p>
    <w:p w:rsidR="00000000" w:rsidDel="00000000" w:rsidP="00000000" w:rsidRDefault="00000000" w:rsidRPr="00000000" w14:paraId="00000046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COMPETENCIA:</w:t>
      </w: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{{c.competenciaNombre}}</w:t>
        <w:tab/>
        <w:tab/>
        <w:tab/>
        <w:t xml:space="preserve">VALOR: {{c.valor}}</w:t>
        <w:tab/>
      </w:r>
    </w:p>
    <w:p w:rsidR="00000000" w:rsidDel="00000000" w:rsidP="00000000" w:rsidRDefault="00000000" w:rsidRPr="00000000" w14:paraId="00000047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{{c.comment}}</w:t>
      </w:r>
    </w:p>
    <w:p w:rsidR="00000000" w:rsidDel="00000000" w:rsidP="00000000" w:rsidRDefault="00000000" w:rsidRPr="00000000" w14:paraId="00000048">
      <w:pPr>
        <w:spacing w:after="240" w:before="240" w:line="335.99999999999994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{% endfor %}</w:t>
      </w:r>
    </w:p>
    <w:p w:rsidR="00000000" w:rsidDel="00000000" w:rsidP="00000000" w:rsidRDefault="00000000" w:rsidRPr="00000000" w14:paraId="00000049">
      <w:pPr>
        <w:spacing w:after="240" w:before="240" w:line="335.99999999999994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0" w:before="320" w:line="240" w:lineRule="auto"/>
        <w:rPr>
          <w:rFonts w:ascii="PT Sans Narrow" w:cs="PT Sans Narrow" w:eastAsia="PT Sans Narrow" w:hAnsi="PT Sans Narrow"/>
          <w:color w:val="192c55"/>
        </w:rPr>
      </w:pPr>
      <w:bookmarkStart w:colFirst="0" w:colLast="0" w:name="_heading=h.56kfpodyq5td" w:id="13"/>
      <w:bookmarkEnd w:id="13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Fortalezas y áreas de desarrollo</w:t>
      </w:r>
    </w:p>
    <w:p w:rsidR="00000000" w:rsidDel="00000000" w:rsidP="00000000" w:rsidRDefault="00000000" w:rsidRPr="00000000" w14:paraId="0000004C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Fonts w:ascii="Open Sans" w:cs="Open Sans" w:eastAsia="Open Sans" w:hAnsi="Open Sans"/>
          <w:color w:val="695d46"/>
          <w:shd w:fill="fff2cc" w:val="clear"/>
          <w:rtl w:val="0"/>
        </w:rPr>
        <w:t xml:space="preserve">FORTALEZAS</w:t>
      </w:r>
    </w:p>
    <w:p w:rsidR="00000000" w:rsidDel="00000000" w:rsidP="00000000" w:rsidRDefault="00000000" w:rsidRPr="00000000" w14:paraId="0000004D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1.NOMBRE DE LA COMPETENCIA </w:t>
        <w:tab/>
        <w:tab/>
        <w:tab/>
        <w:tab/>
        <w:tab/>
        <w:tab/>
      </w:r>
    </w:p>
    <w:p w:rsidR="00000000" w:rsidDel="00000000" w:rsidP="00000000" w:rsidRDefault="00000000" w:rsidRPr="00000000" w14:paraId="0000004F">
      <w:pPr>
        <w:spacing w:after="240" w:before="240" w:line="335.99999999999994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0"/>
      </w:sdtPr>
      <w:sdtContent>
        <w:tbl>
          <w:tblPr>
            <w:tblStyle w:val="Table1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7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2.NOMBRE DE LA COMPETENCIA </w:t>
        <w:tab/>
        <w:tab/>
        <w:tab/>
        <w:tab/>
        <w:tab/>
        <w:tab/>
        <w:t xml:space="preserve">VALOR: DESPLEGABLE</w:t>
      </w:r>
    </w:p>
    <w:p w:rsidR="00000000" w:rsidDel="00000000" w:rsidP="00000000" w:rsidRDefault="00000000" w:rsidRPr="00000000" w14:paraId="0000005A">
      <w:pPr>
        <w:spacing w:after="240" w:before="240" w:line="335.99999999999994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1"/>
      </w:sdtPr>
      <w:sdtContent>
        <w:tbl>
          <w:tblPr>
            <w:tblStyle w:val="Table2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2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3.NOMBRE DE LA COMPETENCIA </w:t>
        <w:tab/>
        <w:tab/>
        <w:tab/>
        <w:tab/>
        <w:tab/>
        <w:tab/>
        <w:t xml:space="preserve">VALOR: DESPLEGABLE</w:t>
      </w:r>
    </w:p>
    <w:p w:rsidR="00000000" w:rsidDel="00000000" w:rsidP="00000000" w:rsidRDefault="00000000" w:rsidRPr="00000000" w14:paraId="00000065">
      <w:pPr>
        <w:spacing w:after="240" w:before="240" w:line="335.99999999999994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2"/>
      </w:sdtPr>
      <w:sdtContent>
        <w:tbl>
          <w:tblPr>
            <w:tblStyle w:val="Table3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D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Fonts w:ascii="Open Sans" w:cs="Open Sans" w:eastAsia="Open Sans" w:hAnsi="Open Sans"/>
          <w:color w:val="695d46"/>
          <w:shd w:fill="fff2cc" w:val="clear"/>
          <w:rtl w:val="0"/>
        </w:rPr>
        <w:t xml:space="preserve">AREAS DE DESARROLLO:</w:t>
      </w:r>
    </w:p>
    <w:p w:rsidR="00000000" w:rsidDel="00000000" w:rsidP="00000000" w:rsidRDefault="00000000" w:rsidRPr="00000000" w14:paraId="00000070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1.NOMBRE DE LA COMPETENCIA </w:t>
        <w:tab/>
        <w:tab/>
        <w:tab/>
        <w:tab/>
        <w:tab/>
        <w:tab/>
        <w:t xml:space="preserve">VALOR: DESPLEGABLE</w:t>
      </w:r>
    </w:p>
    <w:p w:rsidR="00000000" w:rsidDel="00000000" w:rsidP="00000000" w:rsidRDefault="00000000" w:rsidRPr="00000000" w14:paraId="00000072">
      <w:pPr>
        <w:spacing w:after="240" w:before="240" w:line="335.99999999999994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3"/>
      </w:sdtPr>
      <w:sdtContent>
        <w:tbl>
          <w:tblPr>
            <w:tblStyle w:val="Table4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A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2.NOMBRE DE LA COMPETENCIA </w:t>
        <w:tab/>
        <w:tab/>
        <w:tab/>
        <w:tab/>
        <w:tab/>
        <w:tab/>
        <w:t xml:space="preserve">VALOR: DESPLEGABLE</w:t>
      </w:r>
    </w:p>
    <w:p w:rsidR="00000000" w:rsidDel="00000000" w:rsidP="00000000" w:rsidRDefault="00000000" w:rsidRPr="00000000" w14:paraId="0000007C">
      <w:pPr>
        <w:spacing w:after="240" w:before="240" w:line="335.99999999999994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4"/>
      </w:sdtPr>
      <w:sdtContent>
        <w:tbl>
          <w:tblPr>
            <w:tblStyle w:val="Table5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4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335.99999999999994" w:lineRule="auto"/>
        <w:jc w:val="both"/>
        <w:rPr>
          <w:rFonts w:ascii="Open Sans" w:cs="Open Sans" w:eastAsia="Open Sans" w:hAnsi="Open Sans"/>
          <w:b w:val="1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3.NOMBRE DE LA COMPETENCIA </w:t>
        <w:tab/>
        <w:tab/>
        <w:tab/>
        <w:tab/>
        <w:tab/>
        <w:tab/>
        <w:t xml:space="preserve">VALOR: DESPLEGABLE</w:t>
      </w:r>
    </w:p>
    <w:p w:rsidR="00000000" w:rsidDel="00000000" w:rsidP="00000000" w:rsidRDefault="00000000" w:rsidRPr="00000000" w14:paraId="00000086">
      <w:pPr>
        <w:spacing w:after="240" w:before="240" w:line="335.99999999999994" w:lineRule="auto"/>
        <w:jc w:val="both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5"/>
      </w:sdtPr>
      <w:sdtContent>
        <w:tbl>
          <w:tblPr>
            <w:tblStyle w:val="Table6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E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0" w:before="320" w:line="240" w:lineRule="auto"/>
        <w:jc w:val="center"/>
        <w:rPr>
          <w:rFonts w:ascii="PT Sans Narrow" w:cs="PT Sans Narrow" w:eastAsia="PT Sans Narrow" w:hAnsi="PT Sans Narrow"/>
          <w:color w:val="192c55"/>
        </w:rPr>
      </w:pPr>
      <w:bookmarkStart w:colFirst="0" w:colLast="0" w:name="_heading=h.4gagl1grg0pf" w:id="14"/>
      <w:bookmarkEnd w:id="14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Gráfico de competencias comparativo: Evaluación 2022 y  2024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0" w:before="320" w:line="240" w:lineRule="auto"/>
        <w:jc w:val="center"/>
        <w:rPr>
          <w:rFonts w:ascii="PT Sans Narrow" w:cs="PT Sans Narrow" w:eastAsia="PT Sans Narrow" w:hAnsi="PT Sans Narrow"/>
          <w:color w:val="008575"/>
        </w:rPr>
      </w:pPr>
      <w:bookmarkStart w:colFirst="0" w:colLast="0" w:name="_heading=h.556ndd4g83b" w:id="15"/>
      <w:bookmarkEnd w:id="15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Gráfico de competencias comparativo con Población DH</w:t>
      </w:r>
      <w:r w:rsidDel="00000000" w:rsidR="00000000" w:rsidRPr="00000000">
        <w:rPr>
          <w:rFonts w:ascii="Open Sans" w:cs="Open Sans" w:eastAsia="Open Sans" w:hAnsi="Open Sans"/>
          <w:color w:val="695d46"/>
          <w:sz w:val="22"/>
          <w:szCs w:val="22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heading=h.o9ul5d6d6qhw" w:id="16"/>
      <w:bookmarkEnd w:id="16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SECCIÓN 4: EVALUACIÓN DE POTENCIAL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numPr>
          <w:ilvl w:val="0"/>
          <w:numId w:val="1"/>
        </w:numPr>
        <w:spacing w:after="0" w:before="320" w:line="240" w:lineRule="auto"/>
        <w:ind w:left="720" w:hanging="36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bookmarkStart w:colFirst="0" w:colLast="0" w:name="_heading=h.1u5hq7t5d6yj" w:id="17"/>
      <w:bookmarkEnd w:id="17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Capacidad Potencial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{{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capacidadPotencialActual}}</w:t>
      </w:r>
    </w:p>
    <w:p w:rsidR="00000000" w:rsidDel="00000000" w:rsidP="00000000" w:rsidRDefault="00000000" w:rsidRPr="00000000" w14:paraId="0000009C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before="120" w:line="288.00000000000006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before="120" w:line="288.00000000000006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before="120" w:line="288.00000000000006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II.Capacidad Potencial Futura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A1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{{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capacidadPotencialFutura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120" w:line="288" w:lineRule="auto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before="120" w:line="288" w:lineRule="auto"/>
        <w:ind w:left="720" w:hanging="36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Gráfico de Progreso del Potencial </w:t>
      </w:r>
    </w:p>
    <w:p w:rsidR="00000000" w:rsidDel="00000000" w:rsidP="00000000" w:rsidRDefault="00000000" w:rsidRPr="00000000" w14:paraId="000000A9">
      <w:pPr>
        <w:spacing w:before="120" w:line="288" w:lineRule="auto"/>
        <w:ind w:left="720" w:firstLine="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DESPLEGABLE: CPA A 5 AÑOS: DESPLEGABLE</w:t>
      </w:r>
    </w:p>
    <w:p w:rsidR="00000000" w:rsidDel="00000000" w:rsidP="00000000" w:rsidRDefault="00000000" w:rsidRPr="00000000" w14:paraId="000000AA">
      <w:pPr>
        <w:spacing w:before="120" w:line="288" w:lineRule="auto"/>
        <w:ind w:left="720" w:firstLine="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CPA A 10 AÑOS: DESPLEGABLE</w:t>
      </w:r>
    </w:p>
    <w:tbl>
      <w:tblPr>
        <w:tblStyle w:val="Table7"/>
        <w:tblW w:w="1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tblGridChange w:id="0">
          <w:tblGrid>
            <w:gridCol w:w="14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IIIB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IVB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IVM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IVA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</w:t>
            </w:r>
          </w:p>
        </w:tc>
      </w:tr>
    </w:tbl>
    <w:p w:rsidR="00000000" w:rsidDel="00000000" w:rsidP="00000000" w:rsidRDefault="00000000" w:rsidRPr="00000000" w14:paraId="000000BA">
      <w:pPr>
        <w:spacing w:before="120" w:line="288" w:lineRule="auto"/>
        <w:ind w:left="720" w:firstLine="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192c55"/>
          <w:sz w:val="32"/>
          <w:szCs w:val="32"/>
          <w:rtl w:val="0"/>
        </w:rPr>
        <w:t xml:space="preserve">MODO: DESPLEGABLE</w:t>
      </w:r>
    </w:p>
    <w:p w:rsidR="00000000" w:rsidDel="00000000" w:rsidP="00000000" w:rsidRDefault="00000000" w:rsidRPr="00000000" w14:paraId="000000BB">
      <w:pPr>
        <w:spacing w:before="120" w:line="288" w:lineRule="auto"/>
        <w:ind w:left="720" w:firstLine="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W w:w="148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85"/>
            <w:tblGridChange w:id="0">
              <w:tblGrid>
                <w:gridCol w:w="148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C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D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II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E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III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BF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IV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0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1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VI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2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VII</w:t>
                </w:r>
              </w:p>
            </w:tc>
          </w:tr>
        </w:tbl>
      </w:sdtContent>
    </w:sdt>
    <w:p w:rsidR="00000000" w:rsidDel="00000000" w:rsidP="00000000" w:rsidRDefault="00000000" w:rsidRPr="00000000" w14:paraId="000000C3">
      <w:pPr>
        <w:spacing w:before="120" w:line="288" w:lineRule="auto"/>
        <w:ind w:left="720" w:firstLine="0"/>
        <w:rPr>
          <w:rFonts w:ascii="PT Sans Narrow" w:cs="PT Sans Narrow" w:eastAsia="PT Sans Narrow" w:hAnsi="PT Sans Narrow"/>
          <w:color w:val="192c5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</w:rPr>
        <w:drawing>
          <wp:inline distB="114300" distT="114300" distL="114300" distR="114300">
            <wp:extent cx="5391150" cy="47339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  <w:shd w:fill="fff2cc" w:val="clear"/>
        </w:rPr>
      </w:pPr>
      <w:bookmarkStart w:colFirst="0" w:colLast="0" w:name="_heading=h.jwma4dggmx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hnlvtbuejmh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wkuarbuu7w2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qt5hwtva3np8" w:id="21"/>
      <w:bookmarkEnd w:id="21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SECCIÓN 5: BALANCE EMOCIONAL</w:t>
      </w:r>
    </w:p>
    <w:p w:rsidR="00000000" w:rsidDel="00000000" w:rsidP="00000000" w:rsidRDefault="00000000" w:rsidRPr="00000000" w14:paraId="000000CC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Semáforo: escala de colores para comportamientos funciones/disfuncionales</w:t>
      </w:r>
    </w:p>
    <w:p w:rsidR="00000000" w:rsidDel="00000000" w:rsidP="00000000" w:rsidRDefault="00000000" w:rsidRPr="00000000" w14:paraId="000000CD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7"/>
      </w:sdtPr>
      <w:sdtContent>
        <w:tbl>
          <w:tblPr>
            <w:tblStyle w:val="Table9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F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2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3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4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120" w:line="288" w:lineRule="auto"/>
        <w:jc w:val="both"/>
        <w:rPr>
          <w:rFonts w:ascii="Open Sans" w:cs="Open Sans" w:eastAsia="Open Sans" w:hAnsi="Open Sans"/>
          <w:color w:val="695d4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tc1w4p8euq7t" w:id="22"/>
      <w:bookmarkEnd w:id="22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MOTIVACIONES E INTERESES</w:t>
      </w:r>
    </w:p>
    <w:p w:rsidR="00000000" w:rsidDel="00000000" w:rsidP="00000000" w:rsidRDefault="00000000" w:rsidRPr="00000000" w14:paraId="000000D8">
      <w:pPr>
        <w:spacing w:before="120" w:line="288" w:lineRule="auto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ASPIRACIÓN DE CRECIMIENTO: </w:t>
      </w:r>
    </w:p>
    <w:p w:rsidR="00000000" w:rsidDel="00000000" w:rsidP="00000000" w:rsidRDefault="00000000" w:rsidRPr="00000000" w14:paraId="000000D9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Opciones Desplegable:</w:t>
      </w:r>
    </w:p>
    <w:p w:rsidR="00000000" w:rsidDel="00000000" w:rsidP="00000000" w:rsidRDefault="00000000" w:rsidRPr="00000000" w14:paraId="000000DA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CRECIMIENTO JERÁRQUICO</w:t>
      </w:r>
    </w:p>
    <w:p w:rsidR="00000000" w:rsidDel="00000000" w:rsidP="00000000" w:rsidRDefault="00000000" w:rsidRPr="00000000" w14:paraId="000000DB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MOVIMIENTO HORIZONTAL</w:t>
      </w:r>
    </w:p>
    <w:p w:rsidR="00000000" w:rsidDel="00000000" w:rsidP="00000000" w:rsidRDefault="00000000" w:rsidRPr="00000000" w14:paraId="000000DC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PARTICIPACIÓN EN PROYECTOS</w:t>
      </w:r>
    </w:p>
    <w:p w:rsidR="00000000" w:rsidDel="00000000" w:rsidP="00000000" w:rsidRDefault="00000000" w:rsidRPr="00000000" w14:paraId="000000DD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LIDERAR PROYECTOS</w:t>
      </w:r>
    </w:p>
    <w:p w:rsidR="00000000" w:rsidDel="00000000" w:rsidP="00000000" w:rsidRDefault="00000000" w:rsidRPr="00000000" w14:paraId="000000DE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DESAFÍOS EN SU ROL - AUTONOMÍA</w:t>
      </w:r>
    </w:p>
    <w:p w:rsidR="00000000" w:rsidDel="00000000" w:rsidP="00000000" w:rsidRDefault="00000000" w:rsidRPr="00000000" w14:paraId="000000DF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CONSOLIDAR SU ROL</w:t>
      </w:r>
    </w:p>
    <w:p w:rsidR="00000000" w:rsidDel="00000000" w:rsidP="00000000" w:rsidRDefault="00000000" w:rsidRPr="00000000" w14:paraId="000000E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NO MANIFIESTA</w:t>
      </w:r>
    </w:p>
    <w:p w:rsidR="00000000" w:rsidDel="00000000" w:rsidP="00000000" w:rsidRDefault="00000000" w:rsidRPr="00000000" w14:paraId="000000E1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BALANCE VIDA PROFESIONAL - PERSONAL</w:t>
      </w:r>
    </w:p>
    <w:p w:rsidR="00000000" w:rsidDel="00000000" w:rsidP="00000000" w:rsidRDefault="00000000" w:rsidRPr="00000000" w14:paraId="000000E2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OTROS - CON OPCIÓN A DETALLAR CUÁL.</w:t>
      </w:r>
    </w:p>
    <w:p w:rsidR="00000000" w:rsidDel="00000000" w:rsidP="00000000" w:rsidRDefault="00000000" w:rsidRPr="00000000" w14:paraId="000000E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Cuadrito para breve descripción. </w:t>
      </w:r>
    </w:p>
    <w:p w:rsidR="00000000" w:rsidDel="00000000" w:rsidP="00000000" w:rsidRDefault="00000000" w:rsidRPr="00000000" w14:paraId="000000E4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0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Fonts w:ascii="Open Sans" w:cs="Open Sans" w:eastAsia="Open Sans" w:hAnsi="Open Sans"/>
                    <w:color w:val="695d46"/>
                    <w:rtl w:val="0"/>
                  </w:rPr>
                  <w:t xml:space="preserve">Desplegable (arriba)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Fonts w:ascii="Open Sans" w:cs="Open Sans" w:eastAsia="Open Sans" w:hAnsi="Open Sans"/>
                    <w:color w:val="695d46"/>
                    <w:rtl w:val="0"/>
                  </w:rPr>
                  <w:t xml:space="preserve">Breve descripción</w:t>
                </w:r>
              </w:p>
            </w:tc>
          </w:tr>
        </w:tbl>
      </w:sdtContent>
    </w:sdt>
    <w:p w:rsidR="00000000" w:rsidDel="00000000" w:rsidP="00000000" w:rsidRDefault="00000000" w:rsidRPr="00000000" w14:paraId="000000E7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120" w:line="288" w:lineRule="auto"/>
        <w:jc w:val="both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ESPACIO PARA TEXTO: </w:t>
      </w:r>
    </w:p>
    <w:p w:rsidR="00000000" w:rsidDel="00000000" w:rsidP="00000000" w:rsidRDefault="00000000" w:rsidRPr="00000000" w14:paraId="000000E9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9"/>
      </w:sdtPr>
      <w:sdtContent>
        <w:tbl>
          <w:tblPr>
            <w:tblStyle w:val="Table11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B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C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D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E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F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0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192c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0" w:before="320" w:line="240" w:lineRule="auto"/>
        <w:jc w:val="both"/>
        <w:rPr>
          <w:rFonts w:ascii="PT Sans Narrow" w:cs="PT Sans Narrow" w:eastAsia="PT Sans Narrow" w:hAnsi="PT Sans Narrow"/>
          <w:color w:val="192c55"/>
        </w:rPr>
      </w:pPr>
      <w:bookmarkStart w:colFirst="0" w:colLast="0" w:name="_heading=h.m818w0vylvp6" w:id="23"/>
      <w:bookmarkEnd w:id="23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Disponibilidad geográfica: </w:t>
      </w:r>
    </w:p>
    <w:p w:rsidR="00000000" w:rsidDel="00000000" w:rsidP="00000000" w:rsidRDefault="00000000" w:rsidRPr="00000000" w14:paraId="000000F2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DESPLEGABLE:</w:t>
      </w:r>
    </w:p>
    <w:p w:rsidR="00000000" w:rsidDel="00000000" w:rsidP="00000000" w:rsidRDefault="00000000" w:rsidRPr="00000000" w14:paraId="000000F3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PARCIAL</w:t>
      </w:r>
    </w:p>
    <w:p w:rsidR="00000000" w:rsidDel="00000000" w:rsidP="00000000" w:rsidRDefault="00000000" w:rsidRPr="00000000" w14:paraId="000000F4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TOTAL</w:t>
      </w:r>
    </w:p>
    <w:p w:rsidR="00000000" w:rsidDel="00000000" w:rsidP="00000000" w:rsidRDefault="00000000" w:rsidRPr="00000000" w14:paraId="000000F5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NULA</w:t>
      </w:r>
    </w:p>
    <w:p w:rsidR="00000000" w:rsidDel="00000000" w:rsidP="00000000" w:rsidRDefault="00000000" w:rsidRPr="00000000" w14:paraId="000000F6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Fonts w:ascii="Open Sans" w:cs="Open Sans" w:eastAsia="Open Sans" w:hAnsi="Open Sans"/>
                    <w:color w:val="695d46"/>
                    <w:rtl w:val="0"/>
                  </w:rPr>
                  <w:t xml:space="preserve">Desplegable (arriba)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Fonts w:ascii="Open Sans" w:cs="Open Sans" w:eastAsia="Open Sans" w:hAnsi="Open Sans"/>
                    <w:color w:val="695d46"/>
                    <w:rtl w:val="0"/>
                  </w:rPr>
                  <w:t xml:space="preserve">Breve Descripción</w:t>
                </w:r>
              </w:p>
            </w:tc>
          </w:tr>
        </w:tbl>
      </w:sdtContent>
    </w:sdt>
    <w:p w:rsidR="00000000" w:rsidDel="00000000" w:rsidP="00000000" w:rsidRDefault="00000000" w:rsidRPr="00000000" w14:paraId="000000F9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120" w:line="288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ESPACIO PARA ESCRIBIR</w:t>
      </w:r>
    </w:p>
    <w:sdt>
      <w:sdtPr>
        <w:lock w:val="contentLocked"/>
        <w:tag w:val="goog_rdk_11"/>
      </w:sdtPr>
      <w:sdtContent>
        <w:tbl>
          <w:tblPr>
            <w:tblStyle w:val="Table13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640"/>
            <w:tblGridChange w:id="0">
              <w:tblGrid>
                <w:gridCol w:w="8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C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D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E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0">
                <w:pPr>
                  <w:widowControl w:val="0"/>
                  <w:spacing w:line="240" w:lineRule="auto"/>
                  <w:rPr>
                    <w:rFonts w:ascii="Open Sans" w:cs="Open Sans" w:eastAsia="Open Sans" w:hAnsi="Open Sans"/>
                    <w:color w:val="695d4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01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widowControl w:val="0"/>
        <w:spacing w:after="0" w:before="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h7v7w84bgsbh" w:id="24"/>
      <w:bookmarkEnd w:id="24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104">
      <w:pPr>
        <w:spacing w:before="120" w:line="240" w:lineRule="auto"/>
        <w:ind w:left="72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{{conclusiones}}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120" w:line="288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120" w:line="288" w:lineRule="auto"/>
        <w:jc w:val="both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Potencial (Potencial= Capacidad + Competencias + Aspiraciones + Compromiso): {{potencial}}</w:t>
      </w:r>
    </w:p>
    <w:p w:rsidR="00000000" w:rsidDel="00000000" w:rsidP="00000000" w:rsidRDefault="00000000" w:rsidRPr="00000000" w14:paraId="00000107">
      <w:pPr>
        <w:spacing w:before="120" w:line="288" w:lineRule="auto"/>
        <w:jc w:val="both"/>
        <w:rPr>
          <w:rFonts w:ascii="Open Sans" w:cs="Open Sans" w:eastAsia="Open Sans" w:hAnsi="Open Sans"/>
          <w:b w:val="1"/>
          <w:color w:val="695d46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0" w:before="320" w:line="240" w:lineRule="auto"/>
        <w:jc w:val="both"/>
        <w:rPr>
          <w:rFonts w:ascii="PT Sans Narrow" w:cs="PT Sans Narrow" w:eastAsia="PT Sans Narrow" w:hAnsi="PT Sans Narrow"/>
          <w:color w:val="192c55"/>
        </w:rPr>
      </w:pPr>
      <w:bookmarkStart w:colFirst="0" w:colLast="0" w:name="_heading=h.p212eco1g5wf" w:id="25"/>
      <w:bookmarkEnd w:id="25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Recomendaciones</w:t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0" w:before="320" w:line="240" w:lineRule="auto"/>
        <w:jc w:val="both"/>
        <w:rPr>
          <w:rFonts w:ascii="Open Sans" w:cs="Open Sans" w:eastAsia="Open Sans" w:hAnsi="Open Sans"/>
          <w:color w:val="695d46"/>
          <w:sz w:val="22"/>
          <w:szCs w:val="22"/>
        </w:rPr>
      </w:pPr>
      <w:bookmarkStart w:colFirst="0" w:colLast="0" w:name="_heading=h.wmlpfgwvdb8p" w:id="26"/>
      <w:bookmarkEnd w:id="26"/>
      <w:r w:rsidDel="00000000" w:rsidR="00000000" w:rsidRPr="00000000">
        <w:rPr>
          <w:rFonts w:ascii="Open Sans" w:cs="Open Sans" w:eastAsia="Open Sans" w:hAnsi="Open Sans"/>
          <w:color w:val="695d46"/>
          <w:sz w:val="22"/>
          <w:szCs w:val="22"/>
          <w:rtl w:val="0"/>
        </w:rPr>
        <w:t xml:space="preserve">{{recomendaciones}}</w:t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0" w:before="320" w:line="240" w:lineRule="auto"/>
        <w:jc w:val="both"/>
        <w:rPr>
          <w:rFonts w:ascii="PT Sans Narrow" w:cs="PT Sans Narrow" w:eastAsia="PT Sans Narrow" w:hAnsi="PT Sans Narrow"/>
          <w:color w:val="192c55"/>
        </w:rPr>
      </w:pPr>
      <w:bookmarkStart w:colFirst="0" w:colLast="0" w:name="_heading=h.12xoyj5mfvrs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0" w:before="320" w:line="240" w:lineRule="auto"/>
        <w:jc w:val="both"/>
        <w:rPr>
          <w:rFonts w:ascii="PT Sans Narrow" w:cs="PT Sans Narrow" w:eastAsia="PT Sans Narrow" w:hAnsi="PT Sans Narrow"/>
          <w:color w:val="008575"/>
        </w:rPr>
      </w:pPr>
      <w:bookmarkStart w:colFirst="0" w:colLast="0" w:name="_heading=h.4gsitbhm7q5w" w:id="28"/>
      <w:bookmarkEnd w:id="28"/>
      <w:r w:rsidDel="00000000" w:rsidR="00000000" w:rsidRPr="00000000">
        <w:rPr>
          <w:rFonts w:ascii="PT Sans Narrow" w:cs="PT Sans Narrow" w:eastAsia="PT Sans Narrow" w:hAnsi="PT Sans Narrow"/>
          <w:color w:val="192c55"/>
          <w:rtl w:val="0"/>
        </w:rPr>
        <w:t xml:space="preserve">Propuesta acciones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120" w:line="240" w:lineRule="auto"/>
        <w:ind w:left="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{{propuestasDesarrollo}}</w:t>
      </w:r>
    </w:p>
    <w:p w:rsidR="00000000" w:rsidDel="00000000" w:rsidP="00000000" w:rsidRDefault="00000000" w:rsidRPr="00000000" w14:paraId="0000010D">
      <w:pPr>
        <w:spacing w:before="120" w:line="288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120" w:line="288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120" w:line="288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ANEXO</w:t>
      </w:r>
    </w:p>
    <w:p w:rsidR="00000000" w:rsidDel="00000000" w:rsidP="00000000" w:rsidRDefault="00000000" w:rsidRPr="00000000" w14:paraId="00000110">
      <w:pPr>
        <w:spacing w:after="240" w:before="240" w:line="288" w:lineRule="auto"/>
        <w:rPr>
          <w:rFonts w:ascii="Open Sans" w:cs="Open Sans" w:eastAsia="Open Sans" w:hAnsi="Open Sans"/>
          <w:color w:val="695d46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18"/>
          <w:szCs w:val="18"/>
          <w:rtl w:val="0"/>
        </w:rPr>
        <w:t xml:space="preserve">Niveles de Capacidad:</w:t>
      </w:r>
    </w:p>
    <w:p w:rsidR="00000000" w:rsidDel="00000000" w:rsidP="00000000" w:rsidRDefault="00000000" w:rsidRPr="00000000" w14:paraId="00000111">
      <w:pPr>
        <w:spacing w:after="240" w:before="240" w:line="288" w:lineRule="auto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Concreto (Nivel I): </w:t>
      </w: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Se manejan variables simples que se resuelven una por vez. Se actúa a través de un contacto directo con el objeto de trabajo. Tareas pautadas. Trabajo manual y administrativo simple.</w:t>
      </w:r>
    </w:p>
    <w:p w:rsidR="00000000" w:rsidDel="00000000" w:rsidP="00000000" w:rsidRDefault="00000000" w:rsidRPr="00000000" w14:paraId="00000112">
      <w:pPr>
        <w:spacing w:after="240" w:before="240" w:line="288" w:lineRule="auto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Operativo (Nivel II</w:t>
      </w: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): comprende tareas que requieren la selección de información y la interpretación de la misma, manejando un agregado de actividades dentro de un marco estipulado de normas. Roles: primer nivel de conducción, trabajos especializados de graduados. Tiempo de Planificación: de 3 meses a 1 año.</w:t>
      </w:r>
    </w:p>
    <w:p w:rsidR="00000000" w:rsidDel="00000000" w:rsidP="00000000" w:rsidRDefault="00000000" w:rsidRPr="00000000" w14:paraId="00000113">
      <w:pPr>
        <w:spacing w:after="240" w:before="240" w:line="288" w:lineRule="auto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Táctico ( Nivel III): </w:t>
      </w: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se requiere tomar distancia de la tarea, existiendo métodos alternativos de aproximación y resolución de los problemas. Implican la planificación y el control de costos y recursos. Planificación táctica, define el “cómo”. Roles: gerencias tácticas de conducción directa, gerencias medias. Tiempo de Planificación: de 1 a 2 años</w:t>
      </w:r>
    </w:p>
    <w:p w:rsidR="00000000" w:rsidDel="00000000" w:rsidP="00000000" w:rsidRDefault="00000000" w:rsidRPr="00000000" w14:paraId="00000114">
      <w:pPr>
        <w:spacing w:after="240" w:before="240" w:line="288" w:lineRule="auto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Estratégico Local / Funcional ( Nivel IV</w:t>
      </w: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): tareas que requieren el manejo de varios caminos alternativos en interacción. Implican la definición de políticas y cambios organizacionales. Roles: Directores de Área o Gerencias especializadas de nivel estratégico. Tiempo de Planificación: hasta 5 años.</w:t>
      </w:r>
    </w:p>
    <w:p w:rsidR="00000000" w:rsidDel="00000000" w:rsidP="00000000" w:rsidRDefault="00000000" w:rsidRPr="00000000" w14:paraId="00000115">
      <w:pPr>
        <w:spacing w:after="240" w:before="240" w:line="288" w:lineRule="auto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0"/>
          <w:szCs w:val="20"/>
          <w:rtl w:val="0"/>
        </w:rPr>
        <w:t xml:space="preserve">Estratégico Regional / General ( Nivel V): </w:t>
      </w: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tareas que requieren planificación a largo plazo y trabajar con un fuerte sentido de las prioridades. Implican la articulación de una Unidad de Negocios con la estrategia corporativa. Establecimiento de nuevos objetivos y políticas, planificando inversiones y proyectos. Roles: gerentes generales. Tiempo de planificación: hasta 10 años.</w:t>
      </w:r>
    </w:p>
    <w:p w:rsidR="00000000" w:rsidDel="00000000" w:rsidP="00000000" w:rsidRDefault="00000000" w:rsidRPr="00000000" w14:paraId="00000116">
      <w:pPr>
        <w:spacing w:after="240" w:before="240" w:line="288" w:lineRule="auto"/>
        <w:rPr>
          <w:rFonts w:ascii="Open Sans" w:cs="Open Sans" w:eastAsia="Open Sans" w:hAnsi="Open Sans"/>
          <w:color w:val="695d4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Los rangos A, M y B responden a la consolidación de las aptitudes propias de cada Nivel.</w:t>
      </w:r>
    </w:p>
    <w:p w:rsidR="00000000" w:rsidDel="00000000" w:rsidP="00000000" w:rsidRDefault="00000000" w:rsidRPr="00000000" w14:paraId="00000117">
      <w:pPr>
        <w:spacing w:after="240" w:before="24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118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e5554f"/>
          <w:sz w:val="36"/>
          <w:szCs w:val="36"/>
        </w:rPr>
      </w:pPr>
      <w:bookmarkStart w:colFirst="0" w:colLast="0" w:name="_heading=h.1tjh7oyssph8" w:id="29"/>
      <w:bookmarkEnd w:id="29"/>
      <w:r w:rsidDel="00000000" w:rsidR="00000000" w:rsidRPr="00000000">
        <w:rPr>
          <w:rFonts w:ascii="PT Sans Narrow" w:cs="PT Sans Narrow" w:eastAsia="PT Sans Narrow" w:hAnsi="PT Sans Narrow"/>
          <w:b w:val="1"/>
          <w:color w:val="e5554f"/>
          <w:sz w:val="36"/>
          <w:szCs w:val="36"/>
          <w:rtl w:val="0"/>
        </w:rPr>
        <w:t xml:space="preserve">CONSULTORA</w:t>
      </w:r>
    </w:p>
    <w:p w:rsidR="00000000" w:rsidDel="00000000" w:rsidP="00000000" w:rsidRDefault="00000000" w:rsidRPr="00000000" w14:paraId="00000119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{{consutoraNombre}}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2FFmmqkMwdcyZZXqye5yOJodg==">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