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hệ thống quản lý thư viện trường</w:t>
      </w:r>
    </w:p>
    <w:p>
      <w:r>
        <w:t>Phạm Ngọc Linh · K26CNTT3</w:t>
        <w:br/>
        <w:t>Nhập môn CNTT · Session 10 · Bài tổng hợp</w:t>
      </w:r>
    </w:p>
    <w:p>
      <w:r>
        <w:t>Tài liệu mô tả phạm vi, chức năng mượn trả sách và các yêu cầu bảo mật của hệ thống trước khi lập trình.</w:t>
      </w:r>
    </w:p>
    <w:p>
      <w:r>
        <w:rPr>
          <w:b/>
        </w:rPr>
        <w:t>MỤC LỤC</w:t>
      </w:r>
    </w:p>
    <w:p>
      <w:r>
        <w:fldChar w:fldCharType="begin"/>
      </w:r>
      <w:r>
        <w:instrText> TOC \o "1-3" \h \z \u </w:instrText>
      </w:r>
      <w:r>
        <w:fldChar w:fldCharType="separate"/>
      </w:r>
    </w:p>
    <w:p>
      <w:pPr>
        <w:tabs>
          <w:tab w:pos="9216" w:val="right" w:leader="dot"/>
        </w:tabs>
        <w:spacing w:after="120"/>
        <w:ind w:left="0"/>
      </w:pPr>
      <w:hyperlink w:anchor="_TocLibrary6">
        <w:r>
          <w:t>1. Giới thiệu dự án</w:t>
        </w:r>
      </w:hyperlink>
      <w:r>
        <w:tab/>
      </w:r>
      <w:fldSimple w:instr=" PAGEREF _TocLibrary6 \h ">
        <w:r>
          <w:t>2</w:t>
        </w:r>
      </w:fldSimple>
    </w:p>
    <w:p>
      <w:pPr>
        <w:tabs>
          <w:tab w:pos="8899" w:val="right" w:leader="dot"/>
        </w:tabs>
        <w:spacing w:after="120"/>
        <w:ind w:left="317"/>
      </w:pPr>
      <w:hyperlink w:anchor="_TocLibrary8">
        <w:r>
          <w:t>1.1. Mục tiêu</w:t>
        </w:r>
      </w:hyperlink>
      <w:r>
        <w:tab/>
      </w:r>
      <w:fldSimple w:instr=" PAGEREF _TocLibrary8 \h ">
        <w:r>
          <w:t>2</w:t>
        </w:r>
      </w:fldSimple>
    </w:p>
    <w:p>
      <w:pPr>
        <w:tabs>
          <w:tab w:pos="8899" w:val="right" w:leader="dot"/>
        </w:tabs>
        <w:spacing w:after="120"/>
        <w:ind w:left="317"/>
      </w:pPr>
      <w:hyperlink w:anchor="_TocLibrary10">
        <w:r>
          <w:t>1.2. Đối tượng sử dụng</w:t>
        </w:r>
      </w:hyperlink>
      <w:r>
        <w:tab/>
      </w:r>
      <w:fldSimple w:instr=" PAGEREF _TocLibrary10 \h ">
        <w:r>
          <w:t>2</w:t>
        </w:r>
      </w:fldSimple>
    </w:p>
    <w:p>
      <w:pPr>
        <w:tabs>
          <w:tab w:pos="9216" w:val="right" w:leader="dot"/>
        </w:tabs>
        <w:spacing w:after="120"/>
        <w:ind w:left="0"/>
      </w:pPr>
      <w:hyperlink w:anchor="_TocLibrary12">
        <w:r>
          <w:t>2. Chức năng hệ thống</w:t>
        </w:r>
      </w:hyperlink>
      <w:r>
        <w:tab/>
      </w:r>
      <w:fldSimple w:instr=" PAGEREF _TocLibrary12 \h ">
        <w:r>
          <w:t>2</w:t>
        </w:r>
      </w:fldSimple>
    </w:p>
    <w:p>
      <w:pPr>
        <w:tabs>
          <w:tab w:pos="8899" w:val="right" w:leader="dot"/>
        </w:tabs>
        <w:spacing w:after="120"/>
        <w:ind w:left="317"/>
      </w:pPr>
      <w:hyperlink w:anchor="_TocLibrary14">
        <w:r>
          <w:t>2.1. Quản lý mượn sách</w:t>
        </w:r>
      </w:hyperlink>
      <w:r>
        <w:tab/>
      </w:r>
      <w:fldSimple w:instr=" PAGEREF _TocLibrary14 \h ">
        <w:r>
          <w:t>2</w:t>
        </w:r>
      </w:fldSimple>
    </w:p>
    <w:p>
      <w:pPr>
        <w:tabs>
          <w:tab w:pos="8582" w:val="right" w:leader="dot"/>
        </w:tabs>
        <w:spacing w:after="120"/>
        <w:ind w:left="634"/>
      </w:pPr>
      <w:hyperlink w:anchor="_TocLibrary16">
        <w:r>
          <w:t>2.1.1. Luồng mượn sách qua thẻ sinh viên</w:t>
        </w:r>
      </w:hyperlink>
      <w:r>
        <w:tab/>
      </w:r>
      <w:fldSimple w:instr=" PAGEREF _TocLibrary16 \h ">
        <w:r>
          <w:t>2</w:t>
        </w:r>
      </w:fldSimple>
    </w:p>
    <w:p>
      <w:pPr>
        <w:tabs>
          <w:tab w:pos="8899" w:val="right" w:leader="dot"/>
        </w:tabs>
        <w:spacing w:after="120"/>
        <w:ind w:left="317"/>
      </w:pPr>
      <w:hyperlink w:anchor="_TocLibrary18">
        <w:r>
          <w:t>2.2. Quản lý trả sách</w:t>
        </w:r>
      </w:hyperlink>
      <w:r>
        <w:tab/>
      </w:r>
      <w:fldSimple w:instr=" PAGEREF _TocLibrary18 \h ">
        <w:r>
          <w:t>2</w:t>
        </w:r>
      </w:fldSimple>
    </w:p>
    <w:p>
      <w:pPr>
        <w:tabs>
          <w:tab w:pos="9216" w:val="right" w:leader="dot"/>
        </w:tabs>
        <w:spacing w:after="120"/>
        <w:ind w:left="0"/>
      </w:pPr>
      <w:hyperlink w:anchor="_TocLibrary21">
        <w:r>
          <w:t>3. Yêu cầu bảo mật</w:t>
        </w:r>
      </w:hyperlink>
      <w:r>
        <w:tab/>
      </w:r>
      <w:fldSimple w:instr=" PAGEREF _TocLibrary21 \h ">
        <w:r>
          <w:t>3</w:t>
        </w:r>
      </w:fldSimple>
    </w:p>
    <w:p>
      <w:r>
        <w:fldChar w:fldCharType="end"/>
      </w:r>
    </w:p>
    <w:p>
      <w:r>
        <w:br w:type="page"/>
      </w:r>
    </w:p>
    <w:p>
      <w:bookmarkStart w:id="6" w:name="_TocLibrary6"/>
      <w:pPr>
        <w:pStyle w:val="Heading1"/>
      </w:pPr>
      <w:r>
        <w:t>1. Giới thiệu dự án</w:t>
      </w:r>
      <w:bookmarkEnd w:id="6"/>
    </w:p>
    <w:p>
      <w:r>
        <w:t>Hệ thống quản lý thông tin sách, sinh viên và phiếu mượn tại thư viện trường.</w:t>
      </w:r>
    </w:p>
    <w:p>
      <w:bookmarkStart w:id="8" w:name="_TocLibrary8"/>
      <w:pPr>
        <w:pStyle w:val="Heading2"/>
      </w:pPr>
      <w:r>
        <w:t>1.1. Mục tiêu</w:t>
      </w:r>
      <w:bookmarkEnd w:id="8"/>
    </w:p>
    <w:p>
      <w:r>
        <w:t>Tự động hóa việc mượn trả, giảm nhập liệu thủ công và hỗ trợ tra cứu phiếu quá hạn.</w:t>
      </w:r>
    </w:p>
    <w:p>
      <w:bookmarkStart w:id="10" w:name="_TocLibrary10"/>
      <w:pPr>
        <w:pStyle w:val="Heading2"/>
      </w:pPr>
      <w:r>
        <w:t>1.2. Đối tượng sử dụng</w:t>
      </w:r>
      <w:bookmarkEnd w:id="10"/>
    </w:p>
    <w:p>
      <w:r>
        <w:t>Sinh viên tra cứu và mượn sách. Thủ thư xử lý mượn trả. Quản trị viên quản lý tài khoản và phân quyền.</w:t>
      </w:r>
    </w:p>
    <w:p>
      <w:bookmarkStart w:id="12" w:name="_TocLibrary12"/>
      <w:pPr>
        <w:pStyle w:val="Heading1"/>
      </w:pPr>
      <w:r>
        <w:t>2. Chức năng hệ thống</w:t>
      </w:r>
      <w:bookmarkEnd w:id="12"/>
    </w:p>
    <w:p>
      <w:r>
        <w:t>Hệ thống cho phép thủ thư lập phiếu mượn bằng thẻ sinh viên. Hệ thống ghi nhận trả sách và cập nhật tình trạng phiếu mượn.</w:t>
      </w:r>
    </w:p>
    <w:p>
      <w:bookmarkStart w:id="14" w:name="_TocLibrary14"/>
      <w:pPr>
        <w:pStyle w:val="Heading2"/>
      </w:pPr>
      <w:r>
        <w:t>2.1. Quản lý mượn sách</w:t>
      </w:r>
      <w:bookmarkEnd w:id="14"/>
    </w:p>
    <w:p>
      <w:r>
        <w:t>Phiếu lưu MSSV, mã sách, ngày mượn và tình trạng. Mã sách phải tồn tại trong danh mục trước khi xác nhận phiếu.</w:t>
      </w:r>
    </w:p>
    <w:p>
      <w:bookmarkStart w:id="16" w:name="_TocLibrary16"/>
      <w:pPr>
        <w:pStyle w:val="Heading3"/>
      </w:pPr>
      <w:r>
        <w:t>2.1.1. Luồng mượn sách qua thẻ sinh viên</w:t>
      </w:r>
      <w:bookmarkEnd w:id="16"/>
    </w:p>
    <w:p>
      <w:r>
        <w:t>Thủ thư quét thẻ sinh viên, kiểm tra tài khoản và chọn mã sách. Hệ thống kiểm tra sách còn sẵn rồi tạo phiếu và ghi nhận ngày mượn.</w:t>
      </w:r>
    </w:p>
    <w:p>
      <w:bookmarkStart w:id="18" w:name="_TocLibrary18"/>
      <w:pPr>
        <w:pStyle w:val="Heading2"/>
      </w:pPr>
      <w:r>
        <w:t>2.2. Quản lý trả sách</w:t>
      </w:r>
      <w:bookmarkEnd w:id="18"/>
    </w:p>
    <w:p>
      <w:r>
        <w:t>Thủ thư tìm phiếu theo MSSV và mã sách, kiểm tra sách rồi xác nhận trả. Hệ thống đổi tình trạng thành Đã trả.</w:t>
      </w:r>
    </w:p>
    <w:p>
      <w:r>
        <w:t>Nội dung bổ sung về xử lý ngoại lệ: Khi thẻ sinh viên không hợp lệ, hệ thống thông báo lý do và yêu cầu thủ thư kiểm tra lại thông tin. Nếu mã sách không có trong danh mục, hệ thống không xác nhận phiếu và hiển thị thông báo Không tìm thấy sách. Thủ thư cần đối chiếu sách thực tế trước khi sửa dữ liệu. Việc lưu phiếu chỉ thực hiện sau khi thông tin đã hợp lệ. Khi sinh viên có nhiều phiếu, mỗi lượt mượn sách được lưu thành một bản ghi riêng để thuận tiện theo dõi. Trạng thái quá hạn được giữ đúng như dữ liệu đề bài, vì chưa có ngày hẹn trả để tính lại. Khi có thay đổi thông tin, người thao tác kiểm tra kết quả tra cứu và cập nhật tài liệu liên quan. Các trường ngày tháng được lưu đúng kiểu ngày để có thể sắp xếp và lọc. Nhóm sử dụng danh mục sách thống nhất nhằm tránh nhập sai tên sách giữa các phiếu. Các mã chưa có cần được xác minh, không tự thay bằng mã khác. Nội dung bổ sung này giải thích cách hệ thống xử lý dữ liệu thiếu và làm thay đổi phân trang của phần bảo mật bên dưới.</w:t>
      </w:r>
    </w:p>
    <w:p>
      <w:bookmarkStart w:id="21" w:name="_TocLibrary21"/>
      <w:pPr>
        <w:pStyle w:val="Heading1"/>
      </w:pPr>
      <w:r>
        <w:t>3. Yêu cầu bảo mật</w:t>
      </w:r>
      <w:bookmarkEnd w:id="21"/>
    </w:p>
    <w:p>
      <w:r>
        <w:t>Mật khẩu người dùng phải được lưu dưới dạng băm an toàn có salt, không lưu dạng rõ. Hệ thống phải kiểm soát quyền truy cập để chỉ người được phân quyền mới xem hoặc sửa dữ liệu mượn trả.</w:t>
      </w:r>
    </w:p>
    <w:sectPr w:rsidR="00FC693F" w:rsidRPr="0006063C" w:rsidSect="00034616">
      <w:footerReference w:type="default" r:id="rId9"/>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