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 trận truy vết yêu cầu</w:t>
      </w:r>
    </w:p>
    <w:p>
      <w:pPr>
        <w:spacing w:after="240"/>
      </w:pPr>
      <w:r>
        <w:rPr>
          <w:rFonts w:ascii="Arial" w:hAnsi="Arial" w:eastAsia="Arial" w:cs="Arial"/>
          <w:color w:val="4B5560"/>
          <w:sz w:val="20"/>
        </w:rPr>
        <w:t>Phiên bản 2.1 Draft</w:t>
      </w:r>
    </w:p>
    <w:p>
      <w:r>
        <w:t xml:space="preserve">Mỗi dòng FR trỏ đến Story hoặc technical task, Use Case chính xác, OpenAPI operationId và Test Case theo yêu cầu. </w:t>
      </w:r>
      <w:r>
        <w:rPr>
          <w:rFonts w:ascii="Consolas" w:hAnsi="Consolas" w:eastAsia="Consolas" w:cs="Consolas"/>
          <w:sz w:val="18"/>
        </w:rPr>
        <w:t>—</w:t>
      </w:r>
      <w:r>
        <w:t xml:space="preserve"> ở cột API nghĩa là yêu cầu nội bộ/phi chức năng không có endpoint công khai; nếu chưa có UC thì </w:t>
      </w:r>
      <w:r>
        <w:rPr>
          <w:rFonts w:ascii="Consolas" w:hAnsi="Consolas" w:eastAsia="Consolas" w:cs="Consolas"/>
          <w:sz w:val="18"/>
        </w:rPr>
        <w:t>TASK-FR-*</w:t>
      </w:r>
      <w:r>
        <w:t xml:space="preserve"> là đầu việc kỹ thuật, không tạo ca sử dụng giả.</w:t>
      </w:r>
    </w:p>
    <w:p>
      <w:r>
        <w:t>NFR có bảng riêng ở cuối tài liệu: NFR → technical task/UC → API liên quan → TC-NFR. Một NFR kiến trúc có thể không gắn một API duy nhất; không tạo Use Case giả chỉ để lấp 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94"/>
        <w:gridCol w:w="2994"/>
        <w:gridCol w:w="2994"/>
        <w:gridCol w:w="2994"/>
        <w:gridCol w:w="2994"/>
      </w:tblGrid>
      <w:tr>
        <w:trPr>
          <w:tblHeader w:val="true"/>
          <w:cantSplit/>
        </w:trPr>
        <w:tc>
          <w:tcPr>
            <w:tcW w:type="dxa" w:w="187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FR</w:t>
            </w:r>
          </w:p>
        </w:tc>
        <w:tc>
          <w:tcPr>
            <w:tcW w:type="dxa" w:w="238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Story/technical task</w:t>
            </w:r>
          </w:p>
        </w:tc>
        <w:tc>
          <w:tcPr>
            <w:tcW w:type="dxa" w:w="255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783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OpenAPI operationId</w:t>
            </w:r>
          </w:p>
        </w:tc>
        <w:tc>
          <w:tcPr>
            <w:tcW w:type="dxa" w:w="2381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FR-ADDR-01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US-ADDR-01, US-ADDR-02, US-ADDR-03, US-ADDR-04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UC-ADDR-MANAGE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createAddress, deleteAddress, listAddresses, updateAddress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TC-FR-ADDR-01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US-ADMIN-01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UC-ADMIN-MONITOR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getPlatformDashboard, listAllOrders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US-ADMIN-02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UC-ADMIN-ACCOUNT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listUsers, updateUserState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US-ADMIN-03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UC-ADMIN-RBAC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updateRole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US-ADMIN-04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UC-ADMIN-PRODUCT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hideProduct, restoreProduct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US-ADMIN-05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UC-ADMIN-MONITOR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getPlatformDashboard, listAllOrders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US-AIMON-01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UC-AIMON-VIEW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getAiMetrics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FR-ADMIN-07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UC-AIMON-VIEW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getAiMetrics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TC-FR-ADMIN-07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createChatSession, sendChatMessage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FR-AI-08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US-CHAT-07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UC-CHAT-HISTORY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listOwnChatSessions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TC-FR-AI-08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FR-AUTH-01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US-AUTH-01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UC-AUTH-REGISTER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register, verifyEmail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TC-FR-AUTH-01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FR-AUTH-02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US-AUTH-02, US-AUTH-03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UC-AUTH-LOGIN, UC-AUTH-LOGOUT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login, logout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TC-FR-AUTH-02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FR-AUTH-03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US-AUTH-04, US-AUTH-05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UC-AUTH-RESET, UC-AUTH-CHANGE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changePassword, confirmResetPassword, resetPassword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TC-FR-AUTH-03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FR-AUTH-04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TASK-FR-AUTH-04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TC-FR-AUTH-04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FR-AUTH-05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TASK-FR-AUTH-05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TC-FR-AUTH-05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FR-CART-01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US-CART-01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UC-CART-ADD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addCartItem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TC-FR-CART-01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FR-CART-02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US-CART-02, US-CART-03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UC-CART-EDIT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removeCartItem, updateCartItem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TC-FR-CART-02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FR-CART-03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US-CART-04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UC-CART-SELECT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listCartItems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TC-FR-CART-03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FR-CAT-01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US-CAT-01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UC-CAT-BROWSE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listCategories, listProducts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TC-FR-CAT-01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FR-CAT-02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US-CAT-02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UC-CAT-BROWSE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listCategories, listProducts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TC-FR-CAT-02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FR-CATEGORY-ADMIN-01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US-CATEGORY-01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UC-ADMIN-TAX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createAttributeDefinition, createCategory, createProductType, updateAttributeDefinition, updateCategory, updateProductType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TC-FR-CATEGORY-ADMIN-01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US-CHECKOUT-01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getPurchaseGroupOrders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US-CHECKOUT-03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UC-CHECKOUT-QUOTE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quoteCheckout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US-CHECKOUT-02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UC-CHECKOUT-QUOTE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quoteCheckout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TASK-FR-CHECKOUT-04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getPurchaseGroupOrders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TASK-FR-CHECKOUT-05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getPurchaseGroupOrders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US-CHECKOUT-01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UC-CHECKOUT-QUOTE, UC-CHECKOUT-CONFIRM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getPurchaseGroupOrders, quoteCheckout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FR-CHECKOUT-07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TASK-FR-CHECKOUT-07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getPurchaseGroupOrders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TC-FR-CHECKOUT-07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FR-INV-01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US-INV-01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UC-INV-VIEW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listStoreInventory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TC-FR-INV-01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FR-INV-02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US-INV-02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UC-INV-ADJUST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adjustInventory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TC-FR-INV-02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FR-INV-03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US-INV-03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UC-INV-HISTORY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listStockMovements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TC-FR-INV-03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UC-SPROD-LIST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listOwnStoreProducts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UC-SPROD-CREATE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UC-SPROD-CREATE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listProductTypes, createProduct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UC-SPROD-CREATE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UC-SPROD-EDIT, UC-SPROD-HIDE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updateProduct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UC-SPROD-IMAGE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addProductImage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US-MPROD-07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UC-SPROD-VARIANT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createVariant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TASK-FR-MPROD-08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UC-SPROD-CREATE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FR-MPROD-09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TASK-FR-MPROD-09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UC-SPROD-CREATE, UC-SPROD-EDIT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createProduct, updateProduct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TC-FR-MPROD-09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FR-MPROD-10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TASK-FR-MPROD-10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UC-SPROD-VARIANT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createVariant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TC-FR-MPROD-10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FR-ORDER-01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US-ORDER-01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getPurchaseGroupOrders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TC-FR-ORDER-01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FR-ORDER-02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US-ORDER-02, US-ORDER-03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UC-ORDER-LIST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getOwnOrder, listOwnOrders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TC-FR-ORDER-02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FR-ORDER-03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US-ORDER-04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UC-ORDER-LIST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getOwnOrder, listOwnOrders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TC-FR-ORDER-03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FR-ORDER-04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US-ORDER-05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UC-ORDER-CANCEL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cancelOwnOrder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TC-FR-ORDER-04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FR-ORDER-05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TASK-FR-ORDER-05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UC-ORDER-CANCEL, UC-SORDER-CANCEL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cancelOwnOrder, cancelStoreOrder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TC-FR-ORDER-05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FR-ORDER-06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TASK-FR-ORDER-06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TC-FR-ORDER-06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FR-PAY-01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US-PAY-01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UC-PAY-SANDBOX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createPaymentAttempt, getPayment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TC-FR-PAY-01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FR-PAY-02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US-PAY-02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UC-PAY-SANDBOX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createPaymentAttempt, getPayment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TC-FR-PAY-02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FR-PAY-03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US-PAY-01, US-COD-01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UC-PAY-COD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TC-FR-PAY-03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FR-PAY-04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US-COD-02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UC-SORDER-COD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collectCod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TC-FR-PAY-04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FR-PAY-05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US-REFUND-01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UC-ORDER-CANCEL, UC-REFUND-TRACK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cancelOwnOrder, getOrderRefund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TC-FR-PAY-05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FR-PROD-01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US-PROD-01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UC-PROD-DETAIL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getProduct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TC-FR-PROD-01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FR-PROFILE-01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US-PROFILE-01, US-PROFILE-02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UC-PROFILE-EDIT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getProfile, updateProfile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TC-FR-PROFILE-01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FR-PTYPE-01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US-PTYPE-01, US-PTYPE-02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UC-ADMIN-TAX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createAttributeDefinition, createCategory, createProductType, updateAttributeDefinition, updateCategory, updateProductType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TC-FR-PTYPE-01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TASK-FR-REC-01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UC-REC-RELATED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getRelatedProducts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UC-AIMON-VIEW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getAiMetrics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FR-REC-09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TASK-FR-REC-09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TC-FR-REC-09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FR-REC-10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TASK-FR-REC-10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TC-FR-REC-10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FR-REC-11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US-REC-04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TC-FR-REC-11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FR-REP-01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US-REP-01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UC-REP-STORE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getStoreReport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TC-FR-REP-01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FR-REP-02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US-REP-02, US-REP-03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UC-REP-STORE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getStoreReport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TC-FR-REP-02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FR-REP-03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TASK-FR-REP-03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UC-REP-STORE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getStoreReport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TC-FR-REP-03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FR-REV-01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US-REV-01, US-REV-02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UC-REV-CREATE, UC-REV-EDIT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createReview, updateReview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TC-FR-REV-01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FR-REV-02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TASK-FR-REV-02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UC-REV-BROWSE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listProductReviews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TC-FR-REV-02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FR-REV-03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US-REV-03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UC-REV-MODERATE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hideReview, restoreReview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TC-FR-REV-03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FR-SEARCH-01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US-SEARCH-01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UC-SEARCH-QUERY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TC-FR-SEARCH-01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FR-SEARCH-02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US-SEARCH-02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UC-SEARCH-FILTER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TC-FR-SEARCH-02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FR-SEARCH-03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US-SEARCH-03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UC-SEARCH-FILTER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TC-FR-SEARCH-03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FR-SEARCH-04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US-SEARCH-04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UC-SEARCH-QUERY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TC-FR-SEARCH-04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FR-SORDER-01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US-SORDER-01, US-SORDER-02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UC-SORDER-LIST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getStoreOrder, listStoreOrders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TC-FR-SORDER-01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FR-SORDER-02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US-SORDER-03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UC-SORDER-STATUS, UC-SORDER-CANCEL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cancelStoreOrder, transitionStoreOrder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TC-FR-SORDER-02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FR-SORDER-03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TASK-FR-SORDER-03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UC-SORDER-STATUS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transitionStoreOrder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TC-FR-SORDER-03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US-STORE-01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UC-STORE-EDIT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getOwnStore, updateOwnStore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US-STORE-02, US-STORE-03, US-STORE-04, US-STORE-05, US-STORE-06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UC-STAFF-INVITE, UC-STAFF-LIST, UC-STAFF-PERMISSIONS, UC-STAFF-LOCK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inviteStaff, listStaffInvitations, listStoreStaff, revokeStaffInvitation, updateStaff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TASK-FR-STORE-03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US-ADMIN-STORE-01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UC-ADMIN-STORE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listStores, updateStoreState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FR-STORE-05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US-STORE-APPLY-01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UC-STORE-APPLY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listOwnStoreApplications, submitStoreApplication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FR-STORE-06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US-STORE-APPLY-01, US-STORE-APPLY-02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UC-STORE-REVIEW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listStoreApplications, reviewStoreApplication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TC-FR-STORE-06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FR-STORE-07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US-STAFF-01, US-STAFF-02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UC-STAFF-INVITE, UC-STAFF-ACCEPT, UC-STAFF-INBOX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acceptInvitation, inviteStaff, listOwnInvitations, revokeStaffInvitation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FR-STORE-08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TASK-FR-STORE-08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UC-ADMIN-STORE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listStores, updateStoreState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TC-FR-STORE-08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FR-STOREVIEW-01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US-STOREVIEW-01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UC-STORE-BROWSE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listStoreProducts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TC-FR-STOREVIEW-01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FR-VCH-01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US-VCH-01, US-VCH-02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UC-VCH-STORE, UC-VCH-PLATFORM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createPlatformVoucher, createStoreVoucher, listPlatformVouchers, listStoreVouchers, updatePlatformVoucher, updateStoreVoucher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TC-FR-VCH-01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FR-VCH-02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US-VCH-03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UC-VCH-APPLY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quoteCheckout, validateVouchers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TC-FR-VCH-02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FR-VCH-03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US-VCH-03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UC-VCH-APPLY, UC-VCH-USAGE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getPlatformVoucherUsage, getStoreVoucherUsage, quoteCheckout, validateVouchers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TC-FR-VCH-03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FR-VCH-04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US-VCH-03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UC-CHECKOUT-QUOTE, UC-VCH-APPLY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quoteCheckout, validateVouchers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TC-FR-VCH-04</w:t>
            </w:r>
          </w:p>
        </w:tc>
      </w:tr>
    </w:tbl>
    <w:p>
      <w:pPr>
        <w:spacing w:after="40"/>
      </w:pPr>
    </w:p>
    <w:p>
      <w:pPr>
        <w:pStyle w:val="Heading1"/>
      </w:pPr>
      <w:r>
        <w:t>Truy vết NFR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94"/>
        <w:gridCol w:w="2994"/>
        <w:gridCol w:w="2994"/>
        <w:gridCol w:w="2994"/>
        <w:gridCol w:w="2994"/>
      </w:tblGrid>
      <w:tr>
        <w:trPr>
          <w:tblHeader w:val="true"/>
          <w:cantSplit/>
        </w:trPr>
        <w:tc>
          <w:tcPr>
            <w:tcW w:type="dxa" w:w="1302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NFR</w:t>
            </w:r>
          </w:p>
        </w:tc>
        <w:tc>
          <w:tcPr>
            <w:tcW w:type="dxa" w:w="4686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Story/technical task</w:t>
            </w:r>
          </w:p>
        </w:tc>
        <w:tc>
          <w:tcPr>
            <w:tcW w:type="dxa" w:w="3775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UC liên quan</w:t>
            </w:r>
          </w:p>
        </w:tc>
        <w:tc>
          <w:tcPr>
            <w:tcW w:type="dxa" w:w="3514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API/contract liên quan</w:t>
            </w:r>
          </w:p>
        </w:tc>
        <w:tc>
          <w:tcPr>
            <w:tcW w:type="dxa" w:w="1692"/>
            <w:vAlign w:val="center"/>
            <w:shd w:fill="2446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NFR-AI-01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TASK-NFR-AI-01: đánh giá RAG grounded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sendChatMessage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TC-NFR-AI-01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NFR-AI-02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TASK-NFR-AI-02: so model/baseline cùng split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UC-REC-FOR-YOU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getForYou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TC-NFR-AI-02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NFR-API-01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TASK-NFR-API-01: validate OpenAPI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96 operation trong OpenAPI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TC-NFR-API-01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NFR-ARCH-01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TASK-NFR-ARCH-01: kiểm ownership DB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integration-contract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TC-NFR-ARCH-01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NFR-ISO-01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TASK-NFR-ISO-01: test scope Customer/Store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UC-ORDER-LIST, UC-SORDER-LIST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getOwnOrder, getStoreOrder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TC-NFR-ISO-01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NFR-PERF-01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TASK-NFR-PERF-01: đo latency API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quoteCheckout, listProducts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TC-NFR-PERF-01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NFR-PERF-02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TASK-NFR-PERF-02: đo latency chat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sendChatMessage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TC-NFR-PERF-02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NFR-PERF-03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TASK-NFR-PERF-03: tải 100 concurrent users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API nghiệp vụ thông thường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TC-NFR-PERF-03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NFR-PERF-04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TASK-NFR-PERF-04: kiểm pagination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UC-CAT-BROWSE, UC-ORDER-LIST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listProducts, listOwnOrders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TC-NFR-PERF-04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NFR-PERF-05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TASK-NFR-PERF-05: kiểm index/explain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data-dictionary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TC-NFR-PERF-05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NFR-PRIV-01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TASK-NFR-PRIV-01: lọc prompt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sendChatMessage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TC-NFR-PRIV-01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NFR-PRIV-02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TASK-NFR-PRIV-02: khử PII/secret trong log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UC-CHAT-TALK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sendChatMessage, integration-contract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TC-NFR-PRIV-02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NFR-REL-01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TASK-NFR-REL-01: test mua SKU cuối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ReserveInventory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TC-NFR-REL-01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NFR-REL-02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TASK-NFR-REL-02: retry cùng key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TC-NFR-REL-02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NFR-REL-03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TASK-NFR-REL-03: index bất đồng bộ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UC-SPROD-EDIT, UC-CHAT-TALK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ProductChanged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TC-NFR-REL-03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NFR-REL-04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TASK-NFR-REL-04: command/event chống lặp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UC-PAY-SANDBOX, UC-CHECKOUT-CONFIRM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callback, reserve/consume/release/refund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TC-NFR-REL-04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TASK-NFR-SEC-01: kiểm password hash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UC-AUTH-REGISTER, UC-AUTH-LOGIN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register, login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NFR-SEC-02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TASK-NFR-SEC-02: kiểm JWT/context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UC-AUTH-LOGIN, UC-STAFF-PERMISSIONS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login, getAuthContext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TC-NFR-SEC-02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NFR-SEC-03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TASK-NFR-SEC-03: validate/authorization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UC-CHECKOUT-CONFIRM, UC-SORDER-STATUS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confirmCheckout, transitionStoreOrder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TC-NFR-SEC-03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NFR-SEC-04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TASK-NFR-SEC-04: secret management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deployment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TC-NFR-SEC-04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NFR-SEC-05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TASK-NFR-SEC-05: expiry/revoke phiên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UC-AUTH-LOGOUT, UC-AUTH-RESET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logout, refresh, confirmResetPassword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TC-NFR-SEC-05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NFR-SEC-06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TASK-NFR-SEC-06: rate limit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UC-AUTH-LOGIN, UC-SEARCH-QUERY, UC-CHAT-TALK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login, listProducts, sendChatMessage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TC-NFR-SEC-06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NFR-SEC-07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TASK-NFR-SEC-07: HTTPS/ownership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UC-ORDER-LIST, UC-SORDER-LIST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getOwnOrder, getStoreOrder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TC-NFR-SEC-07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NFR-SEC-08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TASK-NFR-SEC-08: upload ảnh an toàn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UC-SPROD-IMAGE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addProductImage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TC-NFR-SEC-08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NFR-SEC-09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TASK-NFR-SEC-09: audit quản trị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UC-ADMIN-ACCOUNT, UC-ADMIN-STORE, UC-ADMIN-PRODUCT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updateUserState, updateStoreState, hideProduct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TC-NFR-SEC-09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NFR-SEC-10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TASK-NFR-SEC-10: quyền sau khóa/thu hồi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UC-STAFF-LOCK, UC-ADMIN-STORE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updateStaff, updateStoreState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TC-NFR-SEC-10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NFR-DATA-01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TASK-NFR-DATA-01: kiểm FK xuyên DB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—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ERD, integration-contract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TC-NFR-DATA-01</w:t>
            </w:r>
          </w:p>
        </w:tc>
      </w:tr>
      <w:tr>
        <w:trPr>
          <w:cantSplit/>
        </w:trPr>
        <w:tc>
          <w:tcPr>
            <w:tcW w:type="dxa" w:w="13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sz w:val="17"/>
              </w:rPr>
              <w:t>NFR-MONEY-01</w:t>
            </w:r>
          </w:p>
        </w:tc>
        <w:tc>
          <w:tcPr>
            <w:tcW w:type="dxa" w:w="4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TASK-NFR-MONEY-01: đối soát tiền từng Order</w:t>
            </w:r>
          </w:p>
        </w:tc>
        <w:tc>
          <w:tcPr>
            <w:tcW w:type="dxa" w:w="37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UC-CHECKOUT-CONFIRM, UC-VCH-APPLY</w:t>
            </w:r>
          </w:p>
        </w:tc>
        <w:tc>
          <w:tcPr>
            <w:tcW w:type="dxa" w:w="35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quoteCheckout, confirmCheckout</w:t>
            </w:r>
          </w:p>
        </w:tc>
        <w:tc>
          <w:tcPr>
            <w:tcW w:type="dxa" w:w="16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5" w:type="dxa"/>
              <w:left w:w="100" w:type="dxa"/>
              <w:bottom w:w="85" w:type="dxa"/>
              <w:right w:w="10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17"/>
              </w:rPr>
              <w:t>TC-NFR-MONEY-01</w:t>
            </w:r>
          </w:p>
        </w:tc>
      </w:tr>
    </w:tbl>
    <w:p>
      <w:pPr>
        <w:spacing w:after="40"/>
      </w:pPr>
    </w:p>
    <w:p>
      <w:r>
        <w:t xml:space="preserve">Các TC-NFR nằm trong </w:t>
      </w:r>
      <w:hyperlink r:id="rId9">
        <w:r>
          <w:rPr>
            <w:color w:val="1F4E79"/>
          </w:rPr>
          <w:t>requirements acceptance</w:t>
        </w:r>
      </w:hyperlink>
      <w:r>
        <w:t xml:space="preserve"> và phải có kết quả chạy thực tế trước khi đánh dấu PASS. Dòng không có UC là đầu việc kỹ thuật, không phải Use Case giả.</w:t>
      </w:r>
    </w:p>
    <w:sectPr w:rsidR="00FC693F" w:rsidRPr="0006063C" w:rsidSect="00034616">
      <w:pgSz w:w="16838" w:h="11906"/>
      <w:pgMar w:top="879" w:right="935" w:bottom="879" w:left="935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requirements-acceptan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trận truy vết yêu cầu</dc:title>
  <dc:subject>PBL6 Marketplace documentation 2.1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