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00" w:lineRule="exact"/>
      </w:pPr>
    </w:p>
    <w:p>
      <w:pPr>
        <w:spacing w:after="0"/>
      </w:pPr>
      <w:r>
        <w:drawing>
          <wp:inline xmlns:a="http://schemas.openxmlformats.org/drawingml/2006/main" xmlns:pic="http://schemas.openxmlformats.org/drawingml/2006/picture">
            <wp:extent cx="1152000" cy="1152000"/>
            <wp:docPr id="1" name="Picture 1" descr="FluxMuse Muse icon: a multicolour low-poly head over a node network"/>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152000" cy="1152000"/>
                    </a:xfrm>
                    <a:prstGeom prst="rect"/>
                  </pic:spPr>
                </pic:pic>
              </a:graphicData>
            </a:graphic>
          </wp:inline>
        </w:drawing>
      </w:r>
    </w:p>
    <w:p>
      <w:pPr>
        <w:spacing w:after="0"/>
      </w:pPr>
      <w:r>
        <w:rPr>
          <w:rFonts w:ascii="Poppins" w:hAnsi="Poppins" w:cs="Poppins" w:eastAsia="Poppins"/>
          <w:b/>
          <w:color w:val="C24E00"/>
          <w:sz w:val="60"/>
        </w:rPr>
        <w:t>FLUX</w:t>
      </w:r>
      <w:r>
        <w:rPr>
          <w:rFonts w:ascii="Poppins" w:hAnsi="Poppins" w:cs="Poppins" w:eastAsia="Poppins"/>
          <w:b/>
          <w:color w:val="37474F"/>
          <w:sz w:val="60"/>
        </w:rPr>
        <w:t>MUSE</w:t>
      </w:r>
    </w:p>
    <w:p>
      <w:pPr>
        <w:spacing w:after="520"/>
      </w:pPr>
      <w:r>
        <w:rPr>
          <w:color w:val="5B6570"/>
          <w:sz w:val="22"/>
        </w:rPr>
        <w:t>AI Marketing &amp; WhatsApp Commerce for Africa</w:t>
      </w:r>
    </w:p>
    <w:p>
      <w:pPr>
        <w:keepNext/>
        <w:spacing w:after="40"/>
      </w:pPr>
      <w:r>
        <w:rPr>
          <w:rFonts w:ascii="Poppins" w:hAnsi="Poppins" w:cs="Poppins" w:eastAsia="Poppins"/>
          <w:b/>
          <w:color w:val="C24E00"/>
          <w:spacing w:val="30"/>
          <w:sz w:val="17"/>
        </w:rPr>
        <w:t>PROPOSAL</w:t>
      </w:r>
    </w:p>
    <w:p>
      <w:pPr>
        <w:pStyle w:val="Title"/>
        <w:spacing w:after="80"/>
      </w:pPr>
      <w:r>
        <w:rPr/>
        <w:t>A WhatsApp-first plan for The Nail Studio &amp; Beauty Salon</w:t>
      </w:r>
    </w:p>
    <w:p>
      <w:pPr>
        <w:spacing w:after="280"/>
      </w:pPr>
      <w:r>
        <w:rPr>
          <w:color w:val="37474F"/>
          <w:sz w:val="26"/>
        </w:rPr>
        <w:t>Nail and beauty studio (nails, brows, lashes, facials, waxing) · Bassonia Shopping Centre, Johannesburg South</w:t>
      </w:r>
    </w:p>
    <w:p>
      <w:pPr>
        <w:pBdr>
          <w:bottom w:val="single" w:sz="24" w:space="1" w:color="FF6A00"/>
        </w:pBdr>
        <w:spacing w:after="200"/>
      </w:pP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proposal details"/>
      </w:tblPr>
      <w:tblGrid>
        <w:gridCol w:w="2834"/>
        <w:gridCol w:w="6803"/>
      </w:tblGrid>
      <w:tr>
        <w:trPr>
          <w:cantSplit/>
        </w:trPr>
        <w:tc>
          <w:tcPr>
            <w:tcW w:type="dxa" w:w="2835"/>
            <w:shd w:val="clear" w:color="auto" w:fill="F3F4F6"/>
            <w:vAlign w:val="center"/>
          </w:tcPr>
          <w:p>
            <w:pPr>
              <w:spacing w:after="20" w:line="252" w:lineRule="auto"/>
            </w:pPr>
            <w:r>
              <w:rPr>
                <w:b/>
                <w:sz w:val="20"/>
              </w:rPr>
              <w:t>Prepared for</w:t>
            </w:r>
          </w:p>
        </w:tc>
        <w:tc>
          <w:tcPr>
            <w:tcW w:type="dxa" w:w="6803"/>
            <w:vAlign w:val="center"/>
          </w:tcPr>
          <w:p>
            <w:pPr>
              <w:spacing w:after="20" w:line="252" w:lineRule="auto"/>
            </w:pPr>
            <w:r>
              <w:rPr>
                <w:sz w:val="20"/>
              </w:rPr>
              <w:t>The Nail Studio &amp; Beauty Salon</w:t>
            </w:r>
          </w:p>
        </w:tc>
      </w:tr>
      <w:tr>
        <w:trPr>
          <w:cantSplit/>
        </w:trPr>
        <w:tc>
          <w:tcPr>
            <w:tcW w:type="dxa" w:w="2835"/>
            <w:shd w:val="clear" w:color="auto" w:fill="F3F4F6"/>
            <w:vAlign w:val="center"/>
          </w:tcPr>
          <w:p>
            <w:pPr>
              <w:spacing w:after="20" w:line="252" w:lineRule="auto"/>
            </w:pPr>
            <w:r>
              <w:rPr>
                <w:b/>
                <w:sz w:val="20"/>
              </w:rPr>
              <w:t>Date</w:t>
            </w:r>
          </w:p>
        </w:tc>
        <w:tc>
          <w:tcPr>
            <w:tcW w:type="dxa" w:w="6803"/>
            <w:vAlign w:val="center"/>
          </w:tcPr>
          <w:p>
            <w:pPr>
              <w:spacing w:after="20" w:line="252" w:lineRule="auto"/>
            </w:pPr>
            <w:r>
              <w:rPr>
                <w:sz w:val="20"/>
              </w:rPr>
              <w:t>26 September 2026 (draft)</w:t>
            </w:r>
          </w:p>
        </w:tc>
      </w:tr>
      <w:tr>
        <w:trPr>
          <w:cantSplit/>
        </w:trPr>
        <w:tc>
          <w:tcPr>
            <w:tcW w:type="dxa" w:w="2835"/>
            <w:shd w:val="clear" w:color="auto" w:fill="F3F4F6"/>
            <w:vAlign w:val="center"/>
          </w:tcPr>
          <w:p>
            <w:pPr>
              <w:spacing w:after="20" w:line="252" w:lineRule="auto"/>
            </w:pPr>
            <w:r>
              <w:rPr>
                <w:b/>
                <w:sz w:val="20"/>
              </w:rPr>
              <w:t>Prepared by</w:t>
            </w:r>
          </w:p>
        </w:tc>
        <w:tc>
          <w:tcPr>
            <w:tcW w:type="dxa" w:w="6803"/>
            <w:vAlign w:val="center"/>
          </w:tcPr>
          <w:p>
            <w:pPr>
              <w:spacing w:after="20" w:line="252" w:lineRule="auto"/>
            </w:pPr>
            <w:r>
              <w:rPr>
                <w:b/>
                <w:color w:val="20242B"/>
                <w:sz w:val="20"/>
                <w:shd w:val="clear" w:color="auto" w:fill="FFF1A8"/>
              </w:rPr>
              <w:t>[[SENDER NAME]]</w:t>
            </w:r>
            <w:r>
              <w:rPr>
                <w:sz w:val="20"/>
              </w:rPr>
              <w:t xml:space="preserve">, </w:t>
            </w:r>
            <w:r>
              <w:rPr>
                <w:b/>
                <w:color w:val="20242B"/>
                <w:sz w:val="20"/>
                <w:shd w:val="clear" w:color="auto" w:fill="FFF1A8"/>
              </w:rPr>
              <w:t>[[SENDER TITLE]]</w:t>
            </w:r>
            <w:r>
              <w:rPr>
                <w:sz w:val="20"/>
              </w:rPr>
              <w:t>, Fluxmuse Pty Ltd</w:t>
            </w:r>
          </w:p>
          <w:p>
            <w:pPr>
              <w:spacing w:after="20" w:line="252" w:lineRule="auto"/>
            </w:pPr>
            <w:r>
              <w:rPr>
                <w:b/>
                <w:color w:val="20242B"/>
                <w:sz w:val="20"/>
                <w:shd w:val="clear" w:color="auto" w:fill="FFF1A8"/>
              </w:rPr>
              <w:t>[[SENDER EMAIL]]</w:t>
            </w:r>
            <w:r>
              <w:rPr>
                <w:sz w:val="20"/>
              </w:rPr>
              <w:t xml:space="preserve"> · </w:t>
            </w:r>
            <w:r>
              <w:rPr>
                <w:b/>
                <w:color w:val="20242B"/>
                <w:sz w:val="20"/>
                <w:shd w:val="clear" w:color="auto" w:fill="FFF1A8"/>
              </w:rPr>
              <w:t>[[SENDER WHATSAPP]]</w:t>
            </w:r>
          </w:p>
        </w:tc>
      </w:tr>
      <w:tr>
        <w:trPr>
          <w:cantSplit/>
        </w:trPr>
        <w:tc>
          <w:tcPr>
            <w:tcW w:type="dxa" w:w="2835"/>
            <w:shd w:val="clear" w:color="auto" w:fill="F3F4F6"/>
            <w:vAlign w:val="center"/>
          </w:tcPr>
          <w:p>
            <w:pPr>
              <w:spacing w:after="20" w:line="252" w:lineRule="auto"/>
            </w:pPr>
            <w:r>
              <w:rPr>
                <w:b/>
                <w:sz w:val="20"/>
              </w:rPr>
              <w:t>Valid for</w:t>
            </w:r>
          </w:p>
        </w:tc>
        <w:tc>
          <w:tcPr>
            <w:tcW w:type="dxa" w:w="6803"/>
            <w:vAlign w:val="center"/>
          </w:tcPr>
          <w:p>
            <w:pPr>
              <w:spacing w:after="20" w:line="252" w:lineRule="auto"/>
            </w:pPr>
            <w:r>
              <w:rPr>
                <w:sz w:val="20"/>
              </w:rPr>
              <w:t>30 days from the date it is sent</w:t>
            </w:r>
          </w:p>
        </w:tc>
      </w:tr>
    </w:tbl>
    <w:p>
      <w:pPr>
        <w:spacing w:after="0" w:line="120" w:lineRule="exact"/>
      </w:pPr>
    </w:p>
    <w:p>
      <w:pPr>
        <w:spacing w:before="200"/>
      </w:pPr>
      <w:r>
        <w:rPr>
          <w:color w:val="5B6570"/>
          <w:sz w:val="17"/>
        </w:rPr>
        <w:t xml:space="preserve">Confidential. Prepared for The Nail Studio &amp; Beauty Salon only. Prices are in South African rand (ZAR). VAT treatment: </w:t>
      </w:r>
      <w:r>
        <w:rPr>
          <w:b/>
          <w:color w:val="20242B"/>
          <w:sz w:val="17"/>
          <w:shd w:val="clear" w:color="auto" w:fill="FFF1A8"/>
        </w:rPr>
        <w:t>[[CONFIRM VAT TREATMENT]]</w:t>
      </w:r>
      <w:r>
        <w:rPr>
          <w:color w:val="5B6570"/>
          <w:sz w:val="17"/>
        </w:rPr>
        <w:t>.</w:t>
      </w:r>
    </w:p>
    <w:p>
      <w:pPr>
        <w:spacing w:after="0"/>
      </w:pPr>
      <w:r>
        <w:br w:type="page"/>
      </w:r>
    </w:p>
    <w:p>
      <w:pPr>
        <w:pStyle w:val="Heading1"/>
      </w:pPr>
      <w:r>
        <w:rPr/>
        <w:t>1. Why we are writing to you</w:t>
      </w:r>
    </w:p>
    <w:tbl>
      <w:tblPr>
        <w:tblW w:w="9637" w:type="dxa"/>
        <w:jc w:val="center"/>
        <w:tblBorders/>
        <w:tblLayout w:type="fixed"/>
        <w:tblCellMar>
          <w:top w:w="50" w:type="dxa"/>
          <w:left w:w="100" w:type="dxa"/>
          <w:bottom w:w="50" w:type="dxa"/>
          <w:right w:w="100" w:type="dxa"/>
        </w:tblCellMar>
        <w:tblLook w:firstColumn="1" w:firstRow="1" w:lastColumn="0" w:lastRow="0" w:noHBand="0" w:noVBand="1" w:val="04A0"/>
        <w:tblCaption w:val="Layout: callout"/>
      </w:tblPr>
      <w:tblGrid>
        <w:gridCol w:w="9637"/>
      </w:tblGrid>
      <w:tr>
        <w:tc>
          <w:tcPr>
            <w:tcW w:type="dxa" w:w="9638"/>
            <w:tcBorders>
              <w:top w:val="nil" w:sz="0" w:space="0" w:color="auto"/>
              <w:left w:val="single" w:sz="36" w:space="0" w:color="FF6A00"/>
              <w:bottom w:val="nil" w:sz="0" w:space="0" w:color="auto"/>
              <w:right w:val="nil" w:sz="0" w:space="0" w:color="auto"/>
            </w:tcBorders>
            <w:shd w:val="clear" w:color="auto" w:fill="FFF4EB"/>
            <w:tcMar>
              <w:top w:w="140" w:type="dxa"/>
              <w:left w:w="220" w:type="dxa"/>
              <w:bottom w:w="120" w:type="dxa"/>
              <w:right w:w="200" w:type="dxa"/>
            </w:tcMar>
          </w:tcPr>
          <w:p>
            <w:pPr>
              <w:spacing w:after="80"/>
            </w:pPr>
            <w:r>
              <w:rPr>
                <w:rFonts w:ascii="Poppins" w:hAnsi="Poppins" w:cs="Poppins" w:eastAsia="Poppins"/>
                <w:b/>
                <w:color w:val="20242B"/>
                <w:sz w:val="23"/>
              </w:rPr>
              <w:t>In one sentence</w:t>
            </w:r>
          </w:p>
          <w:p>
            <w:pPr>
              <w:spacing w:after="80"/>
            </w:pPr>
            <w:r>
              <w:rPr>
                <w:sz w:val="19"/>
              </w:rPr>
              <w:t>Answer booking and price questions on WhatsApp faster, remind your regulars when a refill is due, and turn your specials into ready-to-post content.</w:t>
            </w:r>
          </w:p>
        </w:tc>
      </w:tr>
    </w:tbl>
    <w:p>
      <w:pPr>
        <w:spacing w:after="0" w:line="160" w:lineRule="exact"/>
      </w:pPr>
    </w:p>
    <w:p>
      <w:r>
        <w:rPr/>
        <w:t>FluxMuse is a new AI marketing and WhatsApp commerce platform built for African small businesses. We will be plain about where we are: we have no customer numbers or results to show you yet. We are opening with a small first group of businesses and setting each one up by hand. What we can offer is a working product, set up with you, and the tracking to show what it does for your business.</w:t>
      </w:r>
    </w:p>
    <w:p>
      <w:pPr>
        <w:pStyle w:val="Heading1"/>
      </w:pPr>
      <w:r>
        <w:rPr/>
        <w:t>2. What we noticed about The Nail Studio &amp; Beauty Salon</w:t>
      </w:r>
    </w:p>
    <w:p>
      <w:r>
        <w:rPr>
          <w:color w:val="5B6570"/>
          <w:sz w:val="19"/>
        </w:rPr>
        <w:t>This comes from your own public pages and press, as at 26 September 2026. Sources are listed at the end. If anything is out of date or wrong, tell us and we will correct it.</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What we found about the business"/>
      </w:tblPr>
      <w:tblGrid>
        <w:gridCol w:w="8163"/>
        <w:gridCol w:w="1474"/>
      </w:tblGrid>
      <w:tr>
        <w:trPr>
          <w:cantSplit/>
          <w:tblHeader/>
        </w:trPr>
        <w:tc>
          <w:tcPr>
            <w:tcW w:type="dxa" w:w="8164"/>
            <w:shd w:val="clear" w:color="auto" w:fill="FF6A00"/>
            <w:vAlign w:val="center"/>
          </w:tcPr>
          <w:p>
            <w:pPr>
              <w:keepNext/>
              <w:spacing w:after="20" w:line="252" w:lineRule="auto"/>
            </w:pPr>
            <w:r>
              <w:rPr>
                <w:rFonts w:ascii="Poppins" w:hAnsi="Poppins" w:cs="Poppins" w:eastAsia="Poppins"/>
                <w:b/>
                <w:color w:val="20242B"/>
                <w:sz w:val="19"/>
              </w:rPr>
              <w:t>What we found</w:t>
            </w:r>
          </w:p>
        </w:tc>
        <w:tc>
          <w:tcPr>
            <w:tcW w:type="dxa" w:w="1474"/>
            <w:shd w:val="clear" w:color="auto" w:fill="FF6A00"/>
            <w:vAlign w:val="center"/>
          </w:tcPr>
          <w:p>
            <w:pPr>
              <w:keepNext/>
              <w:spacing w:after="20" w:line="252" w:lineRule="auto"/>
            </w:pPr>
            <w:r>
              <w:rPr>
                <w:rFonts w:ascii="Poppins" w:hAnsi="Poppins" w:cs="Poppins" w:eastAsia="Poppins"/>
                <w:b/>
                <w:color w:val="20242B"/>
                <w:sz w:val="19"/>
              </w:rPr>
              <w:t>Source</w:t>
            </w:r>
          </w:p>
        </w:tc>
      </w:tr>
      <w:tr>
        <w:trPr>
          <w:cantSplit/>
        </w:trPr>
        <w:tc>
          <w:tcPr>
            <w:tcW w:type="dxa" w:w="8164"/>
            <w:vAlign w:val="center"/>
          </w:tcPr>
          <w:p>
            <w:pPr>
              <w:spacing w:after="20" w:line="252" w:lineRule="auto"/>
            </w:pPr>
            <w:r>
              <w:rPr>
                <w:sz w:val="19"/>
              </w:rPr>
              <w:t>The studio is at FF 4, Bassonia Shopping Centre, corner Comaro and Soetdoring Avenue, serving Johannesburg's southern suburbs.</w:t>
            </w:r>
          </w:p>
        </w:tc>
        <w:tc>
          <w:tcPr>
            <w:tcW w:type="dxa" w:w="1474"/>
            <w:vAlign w:val="center"/>
          </w:tcPr>
          <w:p>
            <w:pPr>
              <w:spacing w:after="20" w:line="252" w:lineRule="auto"/>
            </w:pPr>
            <w:r>
              <w:rPr>
                <w:sz w:val="19"/>
              </w:rPr>
              <w:t>[1]</w:t>
            </w:r>
          </w:p>
        </w:tc>
      </w:tr>
      <w:tr>
        <w:trPr>
          <w:cantSplit/>
        </w:trPr>
        <w:tc>
          <w:tcPr>
            <w:tcW w:type="dxa" w:w="8164"/>
            <w:shd w:val="clear" w:color="auto" w:fill="FAFAFB"/>
            <w:vAlign w:val="center"/>
          </w:tcPr>
          <w:p>
            <w:pPr>
              <w:spacing w:after="20" w:line="252" w:lineRule="auto"/>
            </w:pPr>
            <w:r>
              <w:rPr>
                <w:sz w:val="19"/>
              </w:rPr>
              <w:t>The website lists manicures, gel and acrylic nails, pedicures, nail art, brow and lash treatments, facials, waxing, massage, laser treatments and permanent makeup.</w:t>
            </w:r>
          </w:p>
        </w:tc>
        <w:tc>
          <w:tcPr>
            <w:tcW w:type="dxa" w:w="1474"/>
            <w:shd w:val="clear" w:color="auto" w:fill="FAFAFB"/>
            <w:vAlign w:val="center"/>
          </w:tcPr>
          <w:p>
            <w:pPr>
              <w:spacing w:after="20" w:line="252" w:lineRule="auto"/>
            </w:pPr>
            <w:r>
              <w:rPr>
                <w:sz w:val="19"/>
              </w:rPr>
              <w:t>[1]</w:t>
            </w:r>
          </w:p>
        </w:tc>
      </w:tr>
      <w:tr>
        <w:trPr>
          <w:cantSplit/>
        </w:trPr>
        <w:tc>
          <w:tcPr>
            <w:tcW w:type="dxa" w:w="8164"/>
            <w:vAlign w:val="center"/>
          </w:tcPr>
          <w:p>
            <w:pPr>
              <w:spacing w:after="20" w:line="252" w:lineRule="auto"/>
            </w:pPr>
            <w:r>
              <w:rPr>
                <w:sz w:val="19"/>
              </w:rPr>
              <w:t>The website offers 'Girls Day Out Packages', described as a pamper pedi party with wine or cappuccino service.</w:t>
            </w:r>
          </w:p>
        </w:tc>
        <w:tc>
          <w:tcPr>
            <w:tcW w:type="dxa" w:w="1474"/>
            <w:vAlign w:val="center"/>
          </w:tcPr>
          <w:p>
            <w:pPr>
              <w:spacing w:after="20" w:line="252" w:lineRule="auto"/>
            </w:pPr>
            <w:r>
              <w:rPr>
                <w:sz w:val="19"/>
              </w:rPr>
              <w:t>[1]</w:t>
            </w:r>
          </w:p>
        </w:tc>
      </w:tr>
      <w:tr>
        <w:trPr>
          <w:cantSplit/>
        </w:trPr>
        <w:tc>
          <w:tcPr>
            <w:tcW w:type="dxa" w:w="8164"/>
            <w:shd w:val="clear" w:color="auto" w:fill="FAFAFB"/>
            <w:vAlign w:val="center"/>
          </w:tcPr>
          <w:p>
            <w:pPr>
              <w:spacing w:after="20" w:line="252" w:lineRule="auto"/>
            </w:pPr>
            <w:r>
              <w:rPr>
                <w:sz w:val="19"/>
              </w:rPr>
              <w:t>The website links to Facebook (facebook.com/NailStudioAndBeauty) and Instagram (@nailstudioandbeauty) accounts.</w:t>
            </w:r>
          </w:p>
        </w:tc>
        <w:tc>
          <w:tcPr>
            <w:tcW w:type="dxa" w:w="1474"/>
            <w:shd w:val="clear" w:color="auto" w:fill="FAFAFB"/>
            <w:vAlign w:val="center"/>
          </w:tcPr>
          <w:p>
            <w:pPr>
              <w:spacing w:after="20" w:line="252" w:lineRule="auto"/>
            </w:pPr>
            <w:r>
              <w:rPr>
                <w:sz w:val="19"/>
              </w:rPr>
              <w:t>[1]</w:t>
            </w:r>
          </w:p>
        </w:tc>
      </w:tr>
      <w:tr>
        <w:trPr>
          <w:cantSplit/>
        </w:trPr>
        <w:tc>
          <w:tcPr>
            <w:tcW w:type="dxa" w:w="8164"/>
            <w:vAlign w:val="center"/>
          </w:tcPr>
          <w:p>
            <w:pPr>
              <w:spacing w:after="20" w:line="252" w:lineRule="auto"/>
            </w:pPr>
            <w:r>
              <w:rPr>
                <w:sz w:val="19"/>
              </w:rPr>
              <w:t>The website lists RegimA facials, and Instagram posts (August and September 2026) advertise facials with prices.</w:t>
            </w:r>
          </w:p>
        </w:tc>
        <w:tc>
          <w:tcPr>
            <w:tcW w:type="dxa" w:w="1474"/>
            <w:vAlign w:val="center"/>
          </w:tcPr>
          <w:p>
            <w:pPr>
              <w:spacing w:after="20" w:line="252" w:lineRule="auto"/>
            </w:pPr>
            <w:r>
              <w:rPr>
                <w:sz w:val="19"/>
              </w:rPr>
              <w:t>[1]</w:t>
            </w:r>
          </w:p>
        </w:tc>
      </w:tr>
    </w:tbl>
    <w:p>
      <w:pPr>
        <w:spacing w:after="0" w:line="120" w:lineRule="exact"/>
      </w:pPr>
    </w:p>
    <w:p>
      <w:pPr>
        <w:pStyle w:val="Heading1"/>
      </w:pPr>
      <w:r>
        <w:rPr/>
        <w:t>3. Where time and orders may be leaking</w:t>
      </w:r>
    </w:p>
    <w:p>
      <w:r>
        <w:rPr>
          <w:color w:val="5B6570"/>
          <w:sz w:val="19"/>
        </w:rPr>
        <w:t>These are our hypotheses, not findings. The first call is about testing them with you. If we have any of them wrong, that is useful for both of us.</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Hypotheses about where time and orders leak"/>
      </w:tblPr>
      <w:tblGrid>
        <w:gridCol w:w="3174"/>
        <w:gridCol w:w="3344"/>
        <w:gridCol w:w="3118"/>
      </w:tblGrid>
      <w:tr>
        <w:trPr>
          <w:cantSplit/>
          <w:tblHeader/>
        </w:trPr>
        <w:tc>
          <w:tcPr>
            <w:tcW w:type="dxa" w:w="3175"/>
            <w:shd w:val="clear" w:color="auto" w:fill="FF6A00"/>
            <w:vAlign w:val="center"/>
          </w:tcPr>
          <w:p>
            <w:pPr>
              <w:keepNext/>
              <w:spacing w:after="20" w:line="252" w:lineRule="auto"/>
            </w:pPr>
            <w:r>
              <w:rPr>
                <w:rFonts w:ascii="Poppins" w:hAnsi="Poppins" w:cs="Poppins" w:eastAsia="Poppins"/>
                <w:b/>
                <w:color w:val="20242B"/>
                <w:sz w:val="18"/>
              </w:rPr>
              <w:t>Where it may be leaking</w:t>
            </w:r>
          </w:p>
        </w:tc>
        <w:tc>
          <w:tcPr>
            <w:tcW w:type="dxa" w:w="3345"/>
            <w:shd w:val="clear" w:color="auto" w:fill="FF6A00"/>
            <w:vAlign w:val="center"/>
          </w:tcPr>
          <w:p>
            <w:pPr>
              <w:keepNext/>
              <w:spacing w:after="20" w:line="252" w:lineRule="auto"/>
            </w:pPr>
            <w:r>
              <w:rPr>
                <w:rFonts w:ascii="Poppins" w:hAnsi="Poppins" w:cs="Poppins" w:eastAsia="Poppins"/>
                <w:b/>
                <w:color w:val="20242B"/>
                <w:sz w:val="18"/>
              </w:rPr>
              <w:t>Why we think so</w:t>
            </w:r>
          </w:p>
        </w:tc>
        <w:tc>
          <w:tcPr>
            <w:tcW w:type="dxa" w:w="3118"/>
            <w:shd w:val="clear" w:color="auto" w:fill="FF6A00"/>
            <w:vAlign w:val="center"/>
          </w:tcPr>
          <w:p>
            <w:pPr>
              <w:keepNext/>
              <w:spacing w:after="20" w:line="252" w:lineRule="auto"/>
            </w:pPr>
            <w:r>
              <w:rPr>
                <w:rFonts w:ascii="Poppins" w:hAnsi="Poppins" w:cs="Poppins" w:eastAsia="Poppins"/>
                <w:b/>
                <w:color w:val="20242B"/>
                <w:sz w:val="18"/>
              </w:rPr>
              <w:t>What we would ask you</w:t>
            </w:r>
          </w:p>
        </w:tc>
      </w:tr>
      <w:tr>
        <w:trPr>
          <w:cantSplit/>
        </w:trPr>
        <w:tc>
          <w:tcPr>
            <w:tcW w:type="dxa" w:w="3175"/>
            <w:vAlign w:val="center"/>
          </w:tcPr>
          <w:p>
            <w:pPr>
              <w:spacing w:after="20" w:line="252" w:lineRule="auto"/>
            </w:pPr>
            <w:r>
              <w:rPr>
                <w:b/>
                <w:sz w:val="18"/>
              </w:rPr>
              <w:t>Bookings for combinations (nails plus waxing or a facial) come by phone or WhatsApp and need back-and-forth to fit the time needed.</w:t>
            </w:r>
          </w:p>
        </w:tc>
        <w:tc>
          <w:tcPr>
            <w:tcW w:type="dxa" w:w="3345"/>
            <w:vAlign w:val="center"/>
          </w:tcPr>
          <w:p>
            <w:pPr>
              <w:spacing w:after="20" w:line="252" w:lineRule="auto"/>
            </w:pPr>
            <w:r>
              <w:rPr>
                <w:sz w:val="18"/>
              </w:rPr>
              <w:t>Seen on your public pages: Your site lists many services, invites a call or WhatsApp to book, and has a contact form.</w:t>
            </w:r>
          </w:p>
        </w:tc>
        <w:tc>
          <w:tcPr>
            <w:tcW w:type="dxa" w:w="3118"/>
            <w:vAlign w:val="center"/>
          </w:tcPr>
          <w:p>
            <w:pPr>
              <w:spacing w:after="20" w:line="252" w:lineRule="auto"/>
            </w:pPr>
            <w:r>
              <w:rPr>
                <w:sz w:val="18"/>
              </w:rPr>
              <w:t>How many messages does it take to settle a booking that includes more than one treatment?</w:t>
            </w:r>
          </w:p>
        </w:tc>
      </w:tr>
      <w:tr>
        <w:trPr>
          <w:cantSplit/>
        </w:trPr>
        <w:tc>
          <w:tcPr>
            <w:tcW w:type="dxa" w:w="3175"/>
            <w:shd w:val="clear" w:color="auto" w:fill="FAFAFB"/>
            <w:vAlign w:val="center"/>
          </w:tcPr>
          <w:p>
            <w:pPr>
              <w:spacing w:after="20" w:line="252" w:lineRule="auto"/>
            </w:pPr>
            <w:r>
              <w:rPr>
                <w:b/>
                <w:sz w:val="18"/>
              </w:rPr>
              <w:t>Instagram specials with prices lead to price and availability questions that someone must answer one by one.</w:t>
            </w:r>
          </w:p>
        </w:tc>
        <w:tc>
          <w:tcPr>
            <w:tcW w:type="dxa" w:w="3345"/>
            <w:shd w:val="clear" w:color="auto" w:fill="FAFAFB"/>
            <w:vAlign w:val="center"/>
          </w:tcPr>
          <w:p>
            <w:pPr>
              <w:spacing w:after="20" w:line="252" w:lineRule="auto"/>
            </w:pPr>
            <w:r>
              <w:rPr>
                <w:sz w:val="18"/>
              </w:rPr>
              <w:t>Seen on your public pages: Your Instagram posts advertise seasonal specials with prices.</w:t>
            </w:r>
          </w:p>
        </w:tc>
        <w:tc>
          <w:tcPr>
            <w:tcW w:type="dxa" w:w="3118"/>
            <w:shd w:val="clear" w:color="auto" w:fill="FAFAFB"/>
            <w:vAlign w:val="center"/>
          </w:tcPr>
          <w:p>
            <w:pPr>
              <w:spacing w:after="20" w:line="252" w:lineRule="auto"/>
            </w:pPr>
            <w:r>
              <w:rPr>
                <w:sz w:val="18"/>
              </w:rPr>
              <w:t>Where do people reply to your specials, and how quickly can you answer them?</w:t>
            </w:r>
          </w:p>
        </w:tc>
      </w:tr>
      <w:tr>
        <w:trPr>
          <w:cantSplit/>
        </w:trPr>
        <w:tc>
          <w:tcPr>
            <w:tcW w:type="dxa" w:w="3175"/>
            <w:vAlign w:val="center"/>
          </w:tcPr>
          <w:p>
            <w:pPr>
              <w:spacing w:after="20" w:line="252" w:lineRule="auto"/>
            </w:pPr>
            <w:r>
              <w:rPr>
                <w:b/>
                <w:sz w:val="18"/>
              </w:rPr>
              <w:t>Group bookings such as Girls Day Out parties need dates, headcount and treatments confirmed by message.</w:t>
            </w:r>
          </w:p>
        </w:tc>
        <w:tc>
          <w:tcPr>
            <w:tcW w:type="dxa" w:w="3345"/>
            <w:vAlign w:val="center"/>
          </w:tcPr>
          <w:p>
            <w:pPr>
              <w:spacing w:after="20" w:line="252" w:lineRule="auto"/>
            </w:pPr>
            <w:r>
              <w:rPr>
                <w:sz w:val="18"/>
              </w:rPr>
              <w:t>Seen on your public pages: Your site advertises Girls Day Out packages, described as pamper pedi parties.</w:t>
            </w:r>
          </w:p>
        </w:tc>
        <w:tc>
          <w:tcPr>
            <w:tcW w:type="dxa" w:w="3118"/>
            <w:vAlign w:val="center"/>
          </w:tcPr>
          <w:p>
            <w:pPr>
              <w:spacing w:after="20" w:line="252" w:lineRule="auto"/>
            </w:pPr>
            <w:r>
              <w:rPr>
                <w:sz w:val="18"/>
              </w:rPr>
              <w:t>How are party bookings arranged today, and do you take a deposit?</w:t>
            </w:r>
          </w:p>
        </w:tc>
      </w:tr>
      <w:tr>
        <w:trPr>
          <w:cantSplit/>
        </w:trPr>
        <w:tc>
          <w:tcPr>
            <w:tcW w:type="dxa" w:w="3175"/>
            <w:shd w:val="clear" w:color="auto" w:fill="FAFAFB"/>
            <w:vAlign w:val="center"/>
          </w:tcPr>
          <w:p>
            <w:pPr>
              <w:spacing w:after="20" w:line="252" w:lineRule="auto"/>
            </w:pPr>
            <w:r>
              <w:rPr>
                <w:b/>
                <w:sz w:val="18"/>
              </w:rPr>
              <w:t>Gel and lash clients need refills every few weeks, and no-shows leave a therapist idle.</w:t>
            </w:r>
          </w:p>
        </w:tc>
        <w:tc>
          <w:tcPr>
            <w:tcW w:type="dxa" w:w="3345"/>
            <w:shd w:val="clear" w:color="auto" w:fill="FAFAFB"/>
            <w:vAlign w:val="center"/>
          </w:tcPr>
          <w:p>
            <w:pPr>
              <w:spacing w:after="20" w:line="252" w:lineRule="auto"/>
            </w:pPr>
            <w:r>
              <w:rPr>
                <w:sz w:val="18"/>
              </w:rPr>
              <w:t>Typical for this kind of business: This is the typical repeat cycle and no-show pattern for nails and lashes.</w:t>
            </w:r>
          </w:p>
        </w:tc>
        <w:tc>
          <w:tcPr>
            <w:tcW w:type="dxa" w:w="3118"/>
            <w:shd w:val="clear" w:color="auto" w:fill="FAFAFB"/>
            <w:vAlign w:val="center"/>
          </w:tcPr>
          <w:p>
            <w:pPr>
              <w:spacing w:after="20" w:line="252" w:lineRule="auto"/>
            </w:pPr>
            <w:r>
              <w:rPr>
                <w:sz w:val="18"/>
              </w:rPr>
              <w:t>How do you remind clients about refills and handle late cancellations today?</w:t>
            </w:r>
          </w:p>
        </w:tc>
      </w:tr>
    </w:tbl>
    <w:p>
      <w:pPr>
        <w:spacing w:after="0" w:line="120" w:lineRule="exact"/>
      </w:pPr>
    </w:p>
    <w:p>
      <w:pPr>
        <w:pStyle w:val="Heading1"/>
      </w:pPr>
      <w:r>
        <w:rPr/>
        <w:t>4. What FluxMuse would do for you</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What FluxMuse would do"/>
      </w:tblPr>
      <w:tblGrid>
        <w:gridCol w:w="2607"/>
        <w:gridCol w:w="1700"/>
        <w:gridCol w:w="5329"/>
      </w:tblGrid>
      <w:tr>
        <w:trPr>
          <w:cantSplit/>
          <w:tblHeader/>
        </w:trPr>
        <w:tc>
          <w:tcPr>
            <w:tcW w:type="dxa" w:w="2608"/>
            <w:shd w:val="clear" w:color="auto" w:fill="FF6A00"/>
            <w:vAlign w:val="center"/>
          </w:tcPr>
          <w:p>
            <w:pPr>
              <w:keepNext/>
              <w:spacing w:after="20" w:line="252" w:lineRule="auto"/>
            </w:pPr>
            <w:r>
              <w:rPr>
                <w:rFonts w:ascii="Poppins" w:hAnsi="Poppins" w:cs="Poppins" w:eastAsia="Poppins"/>
                <w:b/>
                <w:color w:val="20242B"/>
                <w:sz w:val="19"/>
              </w:rPr>
              <w:t>What</w:t>
            </w:r>
          </w:p>
        </w:tc>
        <w:tc>
          <w:tcPr>
            <w:tcW w:type="dxa" w:w="1701"/>
            <w:shd w:val="clear" w:color="auto" w:fill="FF6A00"/>
            <w:vAlign w:val="center"/>
          </w:tcPr>
          <w:p>
            <w:pPr>
              <w:keepNext/>
              <w:spacing w:after="20" w:line="252" w:lineRule="auto"/>
            </w:pPr>
            <w:r>
              <w:rPr>
                <w:rFonts w:ascii="Poppins" w:hAnsi="Poppins" w:cs="Poppins" w:eastAsia="Poppins"/>
                <w:b/>
                <w:color w:val="20242B"/>
                <w:sz w:val="19"/>
              </w:rPr>
              <w:t>Status</w:t>
            </w:r>
          </w:p>
        </w:tc>
        <w:tc>
          <w:tcPr>
            <w:tcW w:type="dxa" w:w="5329"/>
            <w:shd w:val="clear" w:color="auto" w:fill="FF6A00"/>
            <w:vAlign w:val="center"/>
          </w:tcPr>
          <w:p>
            <w:pPr>
              <w:keepNext/>
              <w:spacing w:after="20" w:line="252" w:lineRule="auto"/>
            </w:pPr>
            <w:r>
              <w:rPr>
                <w:rFonts w:ascii="Poppins" w:hAnsi="Poppins" w:cs="Poppins" w:eastAsia="Poppins"/>
                <w:b/>
                <w:color w:val="20242B"/>
                <w:sz w:val="19"/>
              </w:rPr>
              <w:t>What it means for you</w:t>
            </w:r>
          </w:p>
        </w:tc>
      </w:tr>
      <w:tr>
        <w:trPr>
          <w:cantSplit/>
        </w:trPr>
        <w:tc>
          <w:tcPr>
            <w:tcW w:type="dxa" w:w="2608"/>
            <w:vAlign w:val="center"/>
          </w:tcPr>
          <w:p>
            <w:pPr>
              <w:spacing w:after="20" w:line="252" w:lineRule="auto"/>
            </w:pPr>
            <w:r>
              <w:rPr>
                <w:b/>
                <w:sz w:val="19"/>
              </w:rPr>
              <w:t>WhatsApp Business setup: profile, quick replies and templates</w:t>
            </w:r>
          </w:p>
        </w:tc>
        <w:tc>
          <w:tcPr>
            <w:tcW w:type="dxa" w:w="1701"/>
            <w:vAlign w:val="center"/>
          </w:tcPr>
          <w:p>
            <w:pPr>
              <w:spacing w:after="20" w:line="252" w:lineRule="auto"/>
            </w:pPr>
            <w:r>
              <w:rPr>
                <w:sz w:val="19"/>
              </w:rPr>
              <w:t>Live (newly launched)</w:t>
            </w:r>
          </w:p>
        </w:tc>
        <w:tc>
          <w:tcPr>
            <w:tcW w:type="dxa" w:w="5329"/>
            <w:vAlign w:val="center"/>
          </w:tcPr>
          <w:p>
            <w:pPr>
              <w:spacing w:after="20" w:line="252" w:lineRule="auto"/>
            </w:pPr>
            <w:r>
              <w:rPr>
                <w:sz w:val="19"/>
              </w:rPr>
              <w:t>Ready answers for treatment prices, how long each takes, opening hours and location, plus a template for booking details.</w:t>
            </w:r>
          </w:p>
        </w:tc>
      </w:tr>
      <w:tr>
        <w:trPr>
          <w:cantSplit/>
        </w:trPr>
        <w:tc>
          <w:tcPr>
            <w:tcW w:type="dxa" w:w="2608"/>
            <w:shd w:val="clear" w:color="auto" w:fill="FAFAFB"/>
            <w:vAlign w:val="center"/>
          </w:tcPr>
          <w:p>
            <w:pPr>
              <w:spacing w:after="20" w:line="252" w:lineRule="auto"/>
            </w:pPr>
            <w:r>
              <w:rPr>
                <w:b/>
                <w:sz w:val="19"/>
              </w:rPr>
              <w:t>Broadcast to consented contacts</w:t>
            </w:r>
          </w:p>
        </w:tc>
        <w:tc>
          <w:tcPr>
            <w:tcW w:type="dxa" w:w="1701"/>
            <w:shd w:val="clear" w:color="auto" w:fill="FAFAFB"/>
            <w:vAlign w:val="center"/>
          </w:tcPr>
          <w:p>
            <w:pPr>
              <w:spacing w:after="20" w:line="252" w:lineRule="auto"/>
            </w:pPr>
            <w:r>
              <w:rPr>
                <w:sz w:val="19"/>
              </w:rPr>
              <w:t>Live (newly launched)</w:t>
            </w:r>
          </w:p>
        </w:tc>
        <w:tc>
          <w:tcPr>
            <w:tcW w:type="dxa" w:w="5329"/>
            <w:shd w:val="clear" w:color="auto" w:fill="FAFAFB"/>
            <w:vAlign w:val="center"/>
          </w:tcPr>
          <w:p>
            <w:pPr>
              <w:spacing w:after="20" w:line="252" w:lineRule="auto"/>
            </w:pPr>
            <w:r>
              <w:rPr>
                <w:sz w:val="19"/>
              </w:rPr>
              <w:t>Send refill reminders and news of seasonal specials to clients who agreed to receive them.</w:t>
            </w:r>
          </w:p>
        </w:tc>
      </w:tr>
      <w:tr>
        <w:trPr>
          <w:cantSplit/>
        </w:trPr>
        <w:tc>
          <w:tcPr>
            <w:tcW w:type="dxa" w:w="2608"/>
            <w:vAlign w:val="center"/>
          </w:tcPr>
          <w:p>
            <w:pPr>
              <w:spacing w:after="20" w:line="252" w:lineRule="auto"/>
            </w:pPr>
            <w:r>
              <w:rPr>
                <w:b/>
                <w:sz w:val="19"/>
              </w:rPr>
              <w:t>AI captions and images for posts (POST keyword), forwarded to WhatsApp Status</w:t>
            </w:r>
          </w:p>
        </w:tc>
        <w:tc>
          <w:tcPr>
            <w:tcW w:type="dxa" w:w="1701"/>
            <w:vAlign w:val="center"/>
          </w:tcPr>
          <w:p>
            <w:pPr>
              <w:spacing w:after="20" w:line="252" w:lineRule="auto"/>
            </w:pPr>
            <w:r>
              <w:rPr>
                <w:sz w:val="19"/>
              </w:rPr>
              <w:t>Live (newly launched)</w:t>
            </w:r>
          </w:p>
        </w:tc>
        <w:tc>
          <w:tcPr>
            <w:tcW w:type="dxa" w:w="5329"/>
            <w:vAlign w:val="center"/>
          </w:tcPr>
          <w:p>
            <w:pPr>
              <w:spacing w:after="20" w:line="252" w:lineRule="auto"/>
            </w:pPr>
            <w:r>
              <w:rPr>
                <w:sz w:val="19"/>
              </w:rPr>
              <w:t>Send a nail-art or facial photo and get a caption back, ready to post on Status and copy to Instagram and Facebook.</w:t>
            </w:r>
          </w:p>
        </w:tc>
      </w:tr>
      <w:tr>
        <w:trPr>
          <w:cantSplit/>
        </w:trPr>
        <w:tc>
          <w:tcPr>
            <w:tcW w:type="dxa" w:w="2608"/>
            <w:shd w:val="clear" w:color="auto" w:fill="FAFAFB"/>
            <w:vAlign w:val="center"/>
          </w:tcPr>
          <w:p>
            <w:pPr>
              <w:spacing w:after="20" w:line="252" w:lineRule="auto"/>
            </w:pPr>
            <w:r>
              <w:rPr>
                <w:b/>
                <w:sz w:val="19"/>
              </w:rPr>
              <w:t>WhatsApp Concierge and hosted shop link</w:t>
            </w:r>
          </w:p>
        </w:tc>
        <w:tc>
          <w:tcPr>
            <w:tcW w:type="dxa" w:w="1701"/>
            <w:shd w:val="clear" w:color="auto" w:fill="FAFAFB"/>
            <w:vAlign w:val="center"/>
          </w:tcPr>
          <w:p>
            <w:pPr>
              <w:spacing w:after="20" w:line="252" w:lineRule="auto"/>
            </w:pPr>
            <w:r>
              <w:rPr>
                <w:sz w:val="19"/>
              </w:rPr>
              <w:t>Live (newly launched)</w:t>
            </w:r>
          </w:p>
        </w:tc>
        <w:tc>
          <w:tcPr>
            <w:tcW w:type="dxa" w:w="5329"/>
            <w:shd w:val="clear" w:color="auto" w:fill="FAFAFB"/>
            <w:vAlign w:val="center"/>
          </w:tcPr>
          <w:p>
            <w:pPr>
              <w:spacing w:after="20" w:line="252" w:lineRule="auto"/>
            </w:pPr>
            <w:r>
              <w:rPr>
                <w:sz w:val="19"/>
              </w:rPr>
              <w:t>Photograph gift vouchers, party packages or skincare products to make a simple catalogue and a shop link where orders arrive on WhatsApp.</w:t>
            </w:r>
          </w:p>
        </w:tc>
      </w:tr>
      <w:tr>
        <w:trPr>
          <w:cantSplit/>
        </w:trPr>
        <w:tc>
          <w:tcPr>
            <w:tcW w:type="dxa" w:w="2608"/>
            <w:vAlign w:val="center"/>
          </w:tcPr>
          <w:p>
            <w:pPr>
              <w:spacing w:after="20" w:line="252" w:lineRule="auto"/>
            </w:pPr>
            <w:r>
              <w:rPr>
                <w:b/>
                <w:sz w:val="19"/>
              </w:rPr>
              <w:t>Checkout through FluxMuse (Paystack) for deposits or packages</w:t>
            </w:r>
          </w:p>
        </w:tc>
        <w:tc>
          <w:tcPr>
            <w:tcW w:type="dxa" w:w="1701"/>
            <w:vAlign w:val="center"/>
          </w:tcPr>
          <w:p>
            <w:pPr>
              <w:spacing w:after="20" w:line="252" w:lineRule="auto"/>
            </w:pPr>
            <w:r>
              <w:rPr>
                <w:sz w:val="19"/>
              </w:rPr>
              <w:t>Being switched on</w:t>
            </w:r>
          </w:p>
        </w:tc>
        <w:tc>
          <w:tcPr>
            <w:tcW w:type="dxa" w:w="5329"/>
            <w:vAlign w:val="center"/>
          </w:tcPr>
          <w:p>
            <w:pPr>
              <w:spacing w:after="20" w:line="252" w:lineRule="auto"/>
            </w:pPr>
            <w:r>
              <w:rPr>
                <w:sz w:val="19"/>
              </w:rPr>
              <w:t>Not yet tested with real money, so we would discuss it with you rather than rely on it.</w:t>
            </w:r>
          </w:p>
        </w:tc>
      </w:tr>
    </w:tbl>
    <w:p>
      <w:pPr>
        <w:spacing w:after="0" w:line="120" w:lineRule="exact"/>
      </w:pPr>
    </w:p>
    <w:p>
      <w:r>
        <w:rPr>
          <w:b/>
          <w:color w:val="5B6570"/>
          <w:sz w:val="18"/>
        </w:rPr>
        <w:t>Status key.</w:t>
      </w:r>
      <w:r>
        <w:rPr>
          <w:color w:val="5B6570"/>
          <w:sz w:val="18"/>
        </w:rPr>
        <w:t xml:space="preserve"> Live (newly launched) means built and running, but no outside business has run it end to end yet, so we would watch it closely with you. Being switched on means it depends on an approval or final set-up, and we will not count on it until it is confirmed.</w:t>
      </w:r>
    </w:p>
    <w:p>
      <w:pPr>
        <w:pStyle w:val="Heading1"/>
      </w:pPr>
      <w:r>
        <w:rPr/>
        <w:t>5. Your first 30 days</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First 30 days"/>
      </w:tblPr>
      <w:tblGrid>
        <w:gridCol w:w="1360"/>
        <w:gridCol w:w="8277"/>
      </w:tblGrid>
      <w:tr>
        <w:trPr>
          <w:cantSplit/>
          <w:tblHeader/>
        </w:trPr>
        <w:tc>
          <w:tcPr>
            <w:tcW w:type="dxa" w:w="1361"/>
            <w:shd w:val="clear" w:color="auto" w:fill="FF6A00"/>
            <w:vAlign w:val="center"/>
          </w:tcPr>
          <w:p>
            <w:pPr>
              <w:keepNext/>
              <w:spacing w:after="20" w:line="252" w:lineRule="auto"/>
            </w:pPr>
            <w:r>
              <w:rPr>
                <w:rFonts w:ascii="Poppins" w:hAnsi="Poppins" w:cs="Poppins" w:eastAsia="Poppins"/>
                <w:b/>
                <w:color w:val="20242B"/>
                <w:sz w:val="19"/>
              </w:rPr>
              <w:t>Week</w:t>
            </w:r>
          </w:p>
        </w:tc>
        <w:tc>
          <w:tcPr>
            <w:tcW w:type="dxa" w:w="8277"/>
            <w:shd w:val="clear" w:color="auto" w:fill="FF6A00"/>
            <w:vAlign w:val="center"/>
          </w:tcPr>
          <w:p>
            <w:pPr>
              <w:keepNext/>
              <w:spacing w:after="20" w:line="252" w:lineRule="auto"/>
            </w:pPr>
            <w:r>
              <w:rPr>
                <w:rFonts w:ascii="Poppins" w:hAnsi="Poppins" w:cs="Poppins" w:eastAsia="Poppins"/>
                <w:b/>
                <w:color w:val="20242B"/>
                <w:sz w:val="19"/>
              </w:rPr>
              <w:t>What happens</w:t>
            </w:r>
          </w:p>
        </w:tc>
      </w:tr>
      <w:tr>
        <w:trPr>
          <w:cantSplit/>
        </w:trPr>
        <w:tc>
          <w:tcPr>
            <w:tcW w:type="dxa" w:w="1361"/>
            <w:vAlign w:val="center"/>
          </w:tcPr>
          <w:p>
            <w:pPr>
              <w:spacing w:after="20" w:line="252" w:lineRule="auto"/>
            </w:pPr>
            <w:r>
              <w:rPr>
                <w:b/>
                <w:sz w:val="19"/>
              </w:rPr>
              <w:t>Week 1</w:t>
            </w:r>
          </w:p>
        </w:tc>
        <w:tc>
          <w:tcPr>
            <w:tcW w:type="dxa" w:w="8277"/>
            <w:vAlign w:val="center"/>
          </w:tcPr>
          <w:p>
            <w:pPr>
              <w:spacing w:after="20" w:line="252" w:lineRule="auto"/>
            </w:pPr>
            <w:r>
              <w:rPr>
                <w:sz w:val="19"/>
              </w:rPr>
              <w:t>• A 20-minute call to see how bookings and Instagram enquiries reach you</w:t>
            </w:r>
          </w:p>
          <w:p>
            <w:pPr>
              <w:spacing w:after="20" w:line="252" w:lineRule="auto"/>
            </w:pPr>
            <w:r>
              <w:rPr>
                <w:sz w:val="19"/>
              </w:rPr>
              <w:t>• Set up your WhatsApp Business profile and greeting</w:t>
            </w:r>
          </w:p>
          <w:p>
            <w:pPr>
              <w:spacing w:after="20" w:line="252" w:lineRule="auto"/>
            </w:pPr>
            <w:r>
              <w:rPr>
                <w:sz w:val="19"/>
              </w:rPr>
              <w:t>• List the most common questions and draft answers</w:t>
            </w:r>
          </w:p>
        </w:tc>
      </w:tr>
      <w:tr>
        <w:trPr>
          <w:cantSplit/>
        </w:trPr>
        <w:tc>
          <w:tcPr>
            <w:tcW w:type="dxa" w:w="1361"/>
            <w:shd w:val="clear" w:color="auto" w:fill="FAFAFB"/>
            <w:vAlign w:val="center"/>
          </w:tcPr>
          <w:p>
            <w:pPr>
              <w:spacing w:after="20" w:line="252" w:lineRule="auto"/>
            </w:pPr>
            <w:r>
              <w:rPr>
                <w:b/>
                <w:sz w:val="19"/>
              </w:rPr>
              <w:t>Week 2</w:t>
            </w:r>
          </w:p>
        </w:tc>
        <w:tc>
          <w:tcPr>
            <w:tcW w:type="dxa" w:w="8277"/>
            <w:shd w:val="clear" w:color="auto" w:fill="FAFAFB"/>
            <w:vAlign w:val="center"/>
          </w:tcPr>
          <w:p>
            <w:pPr>
              <w:spacing w:after="20" w:line="252" w:lineRule="auto"/>
            </w:pPr>
            <w:r>
              <w:rPr>
                <w:sz w:val="19"/>
              </w:rPr>
              <w:t>• Turn on quick replies</w:t>
            </w:r>
          </w:p>
          <w:p>
            <w:pPr>
              <w:spacing w:after="20" w:line="252" w:lineRule="auto"/>
            </w:pPr>
            <w:r>
              <w:rPr>
                <w:sz w:val="19"/>
              </w:rPr>
              <w:t>• Try the photo-to-caption flow on the current special and review it together</w:t>
            </w:r>
          </w:p>
          <w:p>
            <w:pPr>
              <w:spacing w:after="20" w:line="252" w:lineRule="auto"/>
            </w:pPr>
            <w:r>
              <w:rPr>
                <w:sz w:val="19"/>
              </w:rPr>
              <w:t>• Decide how clients agree to receive reminders</w:t>
            </w:r>
          </w:p>
        </w:tc>
      </w:tr>
      <w:tr>
        <w:trPr>
          <w:cantSplit/>
        </w:trPr>
        <w:tc>
          <w:tcPr>
            <w:tcW w:type="dxa" w:w="1361"/>
            <w:vAlign w:val="center"/>
          </w:tcPr>
          <w:p>
            <w:pPr>
              <w:spacing w:after="20" w:line="252" w:lineRule="auto"/>
            </w:pPr>
            <w:r>
              <w:rPr>
                <w:b/>
                <w:sz w:val="19"/>
              </w:rPr>
              <w:t>Week 3</w:t>
            </w:r>
          </w:p>
        </w:tc>
        <w:tc>
          <w:tcPr>
            <w:tcW w:type="dxa" w:w="8277"/>
            <w:vAlign w:val="center"/>
          </w:tcPr>
          <w:p>
            <w:pPr>
              <w:spacing w:after="20" w:line="252" w:lineRule="auto"/>
            </w:pPr>
            <w:r>
              <w:rPr>
                <w:sz w:val="19"/>
              </w:rPr>
              <w:t>• Send one message to consenting clients about a refill or special</w:t>
            </w:r>
          </w:p>
          <w:p>
            <w:pPr>
              <w:spacing w:after="20" w:line="252" w:lineRule="auto"/>
            </w:pPr>
            <w:r>
              <w:rPr>
                <w:sz w:val="19"/>
              </w:rPr>
              <w:t>• Build a small shop link for vouchers or party packages if useful</w:t>
            </w:r>
          </w:p>
          <w:p>
            <w:pPr>
              <w:spacing w:after="20" w:line="252" w:lineRule="auto"/>
            </w:pPr>
            <w:r>
              <w:rPr>
                <w:sz w:val="19"/>
              </w:rPr>
              <w:t>• Note which questions still need a person</w:t>
            </w:r>
          </w:p>
        </w:tc>
      </w:tr>
      <w:tr>
        <w:trPr>
          <w:cantSplit/>
        </w:trPr>
        <w:tc>
          <w:tcPr>
            <w:tcW w:type="dxa" w:w="1361"/>
            <w:shd w:val="clear" w:color="auto" w:fill="FAFAFB"/>
            <w:vAlign w:val="center"/>
          </w:tcPr>
          <w:p>
            <w:pPr>
              <w:spacing w:after="20" w:line="252" w:lineRule="auto"/>
            </w:pPr>
            <w:r>
              <w:rPr>
                <w:b/>
                <w:sz w:val="19"/>
              </w:rPr>
              <w:t>Week 4</w:t>
            </w:r>
          </w:p>
        </w:tc>
        <w:tc>
          <w:tcPr>
            <w:tcW w:type="dxa" w:w="8277"/>
            <w:shd w:val="clear" w:color="auto" w:fill="FAFAFB"/>
            <w:vAlign w:val="center"/>
          </w:tcPr>
          <w:p>
            <w:pPr>
              <w:spacing w:after="20" w:line="252" w:lineRule="auto"/>
            </w:pPr>
            <w:r>
              <w:rPr>
                <w:sz w:val="19"/>
              </w:rPr>
              <w:t>• Review what saved time and what did not</w:t>
            </w:r>
          </w:p>
          <w:p>
            <w:pPr>
              <w:spacing w:after="20" w:line="252" w:lineRule="auto"/>
            </w:pPr>
            <w:r>
              <w:rPr>
                <w:sz w:val="19"/>
              </w:rPr>
              <w:t>• Decide together whether to continue and on which plan</w:t>
            </w:r>
          </w:p>
          <w:p>
            <w:pPr>
              <w:spacing w:after="20" w:line="252" w:lineRule="auto"/>
            </w:pPr>
            <w:r>
              <w:rPr>
                <w:sz w:val="19"/>
              </w:rPr>
              <w:t>• Agree what to leave out</w:t>
            </w:r>
          </w:p>
        </w:tc>
      </w:tr>
    </w:tbl>
    <w:p>
      <w:pPr>
        <w:spacing w:after="0" w:line="120" w:lineRule="exact"/>
      </w:pPr>
    </w:p>
    <w:p>
      <w:pPr>
        <w:pStyle w:val="Heading1"/>
      </w:pPr>
      <w:r>
        <w:rPr/>
        <w:t>6. What we would track together</w:t>
      </w:r>
    </w:p>
    <w:p>
      <w:pPr>
        <w:pStyle w:val="ListBullet"/>
      </w:pPr>
      <w:r>
        <w:rPr/>
        <w:t>WhatsApp conversations started from Instagram posts, Status or the shop link</w:t>
      </w:r>
    </w:p>
    <w:p>
      <w:pPr>
        <w:pStyle w:val="ListBullet"/>
      </w:pPr>
      <w:r>
        <w:rPr/>
        <w:t>Repeat questions answered by quick replies</w:t>
      </w:r>
    </w:p>
    <w:p>
      <w:pPr>
        <w:pStyle w:val="ListBullet"/>
      </w:pPr>
      <w:r>
        <w:rPr/>
        <w:t>Consenting clients reached by a reminder or special</w:t>
      </w:r>
    </w:p>
    <w:p>
      <w:pPr>
        <w:pStyle w:val="ListBullet"/>
      </w:pPr>
      <w:r>
        <w:rPr/>
        <w:t>Package or voucher enquiries received</w:t>
      </w:r>
    </w:p>
    <w:p>
      <w:r>
        <w:rPr>
          <w:color w:val="5B6570"/>
          <w:sz w:val="19"/>
        </w:rPr>
        <w:t>We agree the numbers with you on the first call. We do not promise a number of leads or sales.</w:t>
      </w:r>
    </w:p>
    <w:p>
      <w:pPr>
        <w:pStyle w:val="Heading1"/>
      </w:pPr>
      <w:r>
        <w:rPr/>
        <w:t>7. Your plan and price</w:t>
      </w: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plan and price"/>
      </w:tblPr>
      <w:tblGrid>
        <w:gridCol w:w="2494"/>
        <w:gridCol w:w="7143"/>
      </w:tblGrid>
      <w:tr>
        <w:trPr>
          <w:cantSplit/>
        </w:trPr>
        <w:tc>
          <w:tcPr>
            <w:tcW w:type="dxa" w:w="2494"/>
            <w:shd w:val="clear" w:color="auto" w:fill="F3F4F6"/>
            <w:vAlign w:val="center"/>
          </w:tcPr>
          <w:p>
            <w:pPr>
              <w:spacing w:after="20" w:line="252" w:lineRule="auto"/>
            </w:pPr>
            <w:r>
              <w:rPr>
                <w:b/>
                <w:sz w:val="19"/>
              </w:rPr>
              <w:t>Recommended plan</w:t>
            </w:r>
          </w:p>
        </w:tc>
        <w:tc>
          <w:tcPr>
            <w:tcW w:type="dxa" w:w="7143"/>
            <w:vAlign w:val="center"/>
          </w:tcPr>
          <w:p>
            <w:pPr>
              <w:spacing w:after="20" w:line="252" w:lineRule="auto"/>
            </w:pPr>
            <w:r>
              <w:rPr>
                <w:b/>
                <w:sz w:val="19"/>
              </w:rPr>
              <w:t>Micro</w:t>
            </w:r>
            <w:r>
              <w:rPr>
                <w:sz w:val="19"/>
              </w:rPr>
              <w:t>: R289 per month</w:t>
            </w:r>
          </w:p>
        </w:tc>
      </w:tr>
      <w:tr>
        <w:trPr>
          <w:cantSplit/>
        </w:trPr>
        <w:tc>
          <w:tcPr>
            <w:tcW w:type="dxa" w:w="2494"/>
            <w:shd w:val="clear" w:color="auto" w:fill="F3F4F6"/>
            <w:vAlign w:val="center"/>
          </w:tcPr>
          <w:p>
            <w:pPr>
              <w:spacing w:after="20" w:line="252" w:lineRule="auto"/>
            </w:pPr>
            <w:r>
              <w:rPr>
                <w:b/>
                <w:sz w:val="19"/>
              </w:rPr>
              <w:t>Includes</w:t>
            </w:r>
          </w:p>
        </w:tc>
        <w:tc>
          <w:tcPr>
            <w:tcW w:type="dxa" w:w="7143"/>
            <w:vAlign w:val="center"/>
          </w:tcPr>
          <w:p>
            <w:pPr>
              <w:spacing w:after="20" w:line="252" w:lineRule="auto"/>
            </w:pPr>
            <w:r>
              <w:rPr>
                <w:sz w:val="19"/>
              </w:rPr>
              <w:t>1 brand, 4 channels, 1 WhatsApp number</w:t>
            </w:r>
          </w:p>
        </w:tc>
      </w:tr>
      <w:tr>
        <w:trPr>
          <w:cantSplit/>
        </w:trPr>
        <w:tc>
          <w:tcPr>
            <w:tcW w:type="dxa" w:w="2494"/>
            <w:shd w:val="clear" w:color="auto" w:fill="F3F4F6"/>
            <w:vAlign w:val="center"/>
          </w:tcPr>
          <w:p>
            <w:pPr>
              <w:spacing w:after="20" w:line="252" w:lineRule="auto"/>
            </w:pPr>
            <w:r>
              <w:rPr>
                <w:b/>
                <w:sz w:val="19"/>
              </w:rPr>
              <w:t>Annual option</w:t>
            </w:r>
          </w:p>
        </w:tc>
        <w:tc>
          <w:tcPr>
            <w:tcW w:type="dxa" w:w="7143"/>
            <w:vAlign w:val="center"/>
          </w:tcPr>
          <w:p>
            <w:pPr>
              <w:spacing w:after="20" w:line="252" w:lineRule="auto"/>
            </w:pPr>
            <w:r>
              <w:rPr>
                <w:sz w:val="19"/>
              </w:rPr>
              <w:t>R2,890 for 12 months (10 times the monthly price)</w:t>
            </w:r>
          </w:p>
        </w:tc>
      </w:tr>
      <w:tr>
        <w:trPr>
          <w:cantSplit/>
        </w:trPr>
        <w:tc>
          <w:tcPr>
            <w:tcW w:type="dxa" w:w="2494"/>
            <w:shd w:val="clear" w:color="auto" w:fill="F3F4F6"/>
            <w:vAlign w:val="center"/>
          </w:tcPr>
          <w:p>
            <w:pPr>
              <w:spacing w:after="20" w:line="252" w:lineRule="auto"/>
            </w:pPr>
            <w:r>
              <w:rPr>
                <w:b/>
                <w:sz w:val="19"/>
              </w:rPr>
              <w:t>Why this plan</w:t>
            </w:r>
          </w:p>
        </w:tc>
        <w:tc>
          <w:tcPr>
            <w:tcW w:type="dxa" w:w="7143"/>
            <w:vAlign w:val="center"/>
          </w:tcPr>
          <w:p>
            <w:pPr>
              <w:spacing w:after="20" w:line="252" w:lineRule="auto"/>
            </w:pPr>
            <w:r>
              <w:rPr>
                <w:sz w:val="19"/>
              </w:rPr>
              <w:t>One studio, one WhatsApp number and a few channels is exactly what Micro covers.</w:t>
            </w:r>
          </w:p>
        </w:tc>
      </w:tr>
      <w:tr>
        <w:trPr>
          <w:cantSplit/>
        </w:trPr>
        <w:tc>
          <w:tcPr>
            <w:tcW w:type="dxa" w:w="2494"/>
            <w:shd w:val="clear" w:color="auto" w:fill="F3F4F6"/>
            <w:vAlign w:val="center"/>
          </w:tcPr>
          <w:p>
            <w:pPr>
              <w:spacing w:after="20" w:line="252" w:lineRule="auto"/>
            </w:pPr>
            <w:r>
              <w:rPr>
                <w:b/>
                <w:sz w:val="19"/>
              </w:rPr>
              <w:t>When to move up</w:t>
            </w:r>
          </w:p>
        </w:tc>
        <w:tc>
          <w:tcPr>
            <w:tcW w:type="dxa" w:w="7143"/>
            <w:vAlign w:val="center"/>
          </w:tcPr>
          <w:p>
            <w:pPr>
              <w:spacing w:after="20" w:line="252" w:lineRule="auto"/>
            </w:pPr>
            <w:r>
              <w:rPr>
                <w:sz w:val="19"/>
              </w:rPr>
              <w:t>Starter or Growth only if you add a second branch or a separate brand, for example a skincare or product line.</w:t>
            </w:r>
          </w:p>
        </w:tc>
      </w:tr>
      <w:tr>
        <w:trPr>
          <w:cantSplit/>
        </w:trPr>
        <w:tc>
          <w:tcPr>
            <w:tcW w:type="dxa" w:w="2494"/>
            <w:shd w:val="clear" w:color="auto" w:fill="F3F4F6"/>
            <w:vAlign w:val="center"/>
          </w:tcPr>
          <w:p>
            <w:pPr>
              <w:spacing w:after="20" w:line="252" w:lineRule="auto"/>
            </w:pPr>
            <w:r>
              <w:rPr>
                <w:b/>
                <w:sz w:val="19"/>
              </w:rPr>
              <w:t>How payment works</w:t>
            </w:r>
          </w:p>
        </w:tc>
        <w:tc>
          <w:tcPr>
            <w:tcW w:type="dxa" w:w="7143"/>
            <w:vAlign w:val="center"/>
          </w:tcPr>
          <w:p>
            <w:pPr>
              <w:spacing w:after="20" w:line="252" w:lineRule="auto"/>
            </w:pPr>
            <w:r>
              <w:rPr>
                <w:sz w:val="19"/>
              </w:rPr>
              <w:t xml:space="preserve">Payment is taken first, when you subscribe. </w:t>
            </w:r>
            <w:r>
              <w:rPr>
                <w:b/>
                <w:color w:val="20242B"/>
                <w:sz w:val="19"/>
                <w:shd w:val="clear" w:color="auto" w:fill="FFF1A8"/>
              </w:rPr>
              <w:t>[[GUARANTEE TERMS: money-back guarantee, terms to be confirmed by the founder]]</w:t>
            </w:r>
          </w:p>
        </w:tc>
      </w:tr>
      <w:tr>
        <w:trPr>
          <w:cantSplit/>
        </w:trPr>
        <w:tc>
          <w:tcPr>
            <w:tcW w:type="dxa" w:w="2494"/>
            <w:shd w:val="clear" w:color="auto" w:fill="F3F4F6"/>
            <w:vAlign w:val="center"/>
          </w:tcPr>
          <w:p>
            <w:pPr>
              <w:spacing w:after="20" w:line="252" w:lineRule="auto"/>
            </w:pPr>
            <w:r>
              <w:rPr>
                <w:b/>
                <w:sz w:val="19"/>
              </w:rPr>
              <w:t>Other costs</w:t>
            </w:r>
          </w:p>
        </w:tc>
        <w:tc>
          <w:tcPr>
            <w:tcW w:type="dxa" w:w="7143"/>
            <w:vAlign w:val="center"/>
          </w:tcPr>
          <w:p>
            <w:pPr>
              <w:spacing w:after="20" w:line="252" w:lineRule="auto"/>
            </w:pPr>
            <w:r>
              <w:rPr>
                <w:sz w:val="19"/>
              </w:rPr>
              <w:t xml:space="preserve">Meta charges for some WhatsApp conversations, and AI images and video use your monthly AI credits. We will show you both before you pay. Checkout through FluxMuse carries a per-order fee: </w:t>
            </w:r>
            <w:r>
              <w:rPr>
                <w:b/>
                <w:color w:val="20242B"/>
                <w:sz w:val="19"/>
                <w:shd w:val="clear" w:color="auto" w:fill="FFF1A8"/>
              </w:rPr>
              <w:t>[[FOUNDER TO CONFIRM CHECKOUT FEE WORDING]]</w:t>
            </w:r>
          </w:p>
        </w:tc>
      </w:tr>
    </w:tbl>
    <w:p>
      <w:pPr>
        <w:spacing w:after="0" w:line="120" w:lineRule="exact"/>
      </w:pPr>
    </w:p>
    <w:p>
      <w:r>
        <w:rPr>
          <w:color w:val="5B6570"/>
          <w:sz w:val="17"/>
        </w:rPr>
        <w:t xml:space="preserve">Prices are in South African rand (ZAR). VAT treatment: </w:t>
      </w:r>
      <w:r>
        <w:rPr>
          <w:b/>
          <w:color w:val="20242B"/>
          <w:sz w:val="17"/>
          <w:shd w:val="clear" w:color="auto" w:fill="FFF1A8"/>
        </w:rPr>
        <w:t>[[CONFIRM VAT TREATMENT]]</w:t>
      </w:r>
      <w:r>
        <w:rPr>
          <w:color w:val="5B6570"/>
          <w:sz w:val="17"/>
        </w:rPr>
        <w:t>.</w:t>
      </w:r>
    </w:p>
    <w:p>
      <w:pPr>
        <w:pStyle w:val="Heading1"/>
      </w:pPr>
      <w:r>
        <w:rPr/>
        <w:t>8. Questions you may have</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Questions and answers"/>
      </w:tblPr>
      <w:tblGrid>
        <w:gridCol w:w="3401"/>
        <w:gridCol w:w="6236"/>
      </w:tblGrid>
      <w:tr>
        <w:trPr>
          <w:cantSplit/>
          <w:tblHeader/>
        </w:trPr>
        <w:tc>
          <w:tcPr>
            <w:tcW w:type="dxa" w:w="3402"/>
            <w:shd w:val="clear" w:color="auto" w:fill="FF6A00"/>
            <w:vAlign w:val="center"/>
          </w:tcPr>
          <w:p>
            <w:pPr>
              <w:keepNext/>
              <w:spacing w:after="20" w:line="252" w:lineRule="auto"/>
            </w:pPr>
            <w:r>
              <w:rPr>
                <w:rFonts w:ascii="Poppins" w:hAnsi="Poppins" w:cs="Poppins" w:eastAsia="Poppins"/>
                <w:b/>
                <w:color w:val="20242B"/>
                <w:sz w:val="19"/>
              </w:rPr>
              <w:t>A question you might have</w:t>
            </w:r>
          </w:p>
        </w:tc>
        <w:tc>
          <w:tcPr>
            <w:tcW w:type="dxa" w:w="6236"/>
            <w:shd w:val="clear" w:color="auto" w:fill="FF6A00"/>
            <w:vAlign w:val="center"/>
          </w:tcPr>
          <w:p>
            <w:pPr>
              <w:keepNext/>
              <w:spacing w:after="20" w:line="252" w:lineRule="auto"/>
            </w:pPr>
            <w:r>
              <w:rPr>
                <w:rFonts w:ascii="Poppins" w:hAnsi="Poppins" w:cs="Poppins" w:eastAsia="Poppins"/>
                <w:b/>
                <w:color w:val="20242B"/>
                <w:sz w:val="19"/>
              </w:rPr>
              <w:t>Our honest answer</w:t>
            </w:r>
          </w:p>
        </w:tc>
      </w:tr>
      <w:tr>
        <w:trPr>
          <w:cantSplit/>
        </w:trPr>
        <w:tc>
          <w:tcPr>
            <w:tcW w:type="dxa" w:w="3402"/>
            <w:vAlign w:val="center"/>
          </w:tcPr>
          <w:p>
            <w:pPr>
              <w:spacing w:after="20" w:line="252" w:lineRule="auto"/>
            </w:pPr>
            <w:r>
              <w:rPr>
                <w:b/>
                <w:sz w:val="19"/>
              </w:rPr>
              <w:t>I already answer WhatsApp myself and it works.</w:t>
            </w:r>
          </w:p>
        </w:tc>
        <w:tc>
          <w:tcPr>
            <w:tcW w:type="dxa" w:w="6236"/>
            <w:vAlign w:val="center"/>
          </w:tcPr>
          <w:p>
            <w:pPr>
              <w:spacing w:after="20" w:line="252" w:lineRule="auto"/>
            </w:pPr>
            <w:r>
              <w:rPr>
                <w:sz w:val="19"/>
              </w:rPr>
              <w:t>Then you may not need much. We would only look at the questions you retype daily and the posts that take time, and say so honestly if the saving is small.</w:t>
            </w:r>
          </w:p>
        </w:tc>
      </w:tr>
      <w:tr>
        <w:trPr>
          <w:cantSplit/>
        </w:trPr>
        <w:tc>
          <w:tcPr>
            <w:tcW w:type="dxa" w:w="3402"/>
            <w:shd w:val="clear" w:color="auto" w:fill="FAFAFB"/>
            <w:vAlign w:val="center"/>
          </w:tcPr>
          <w:p>
            <w:pPr>
              <w:spacing w:after="20" w:line="252" w:lineRule="auto"/>
            </w:pPr>
            <w:r>
              <w:rPr>
                <w:b/>
                <w:sz w:val="19"/>
              </w:rPr>
              <w:t>My clients book by phone call, not messages.</w:t>
            </w:r>
          </w:p>
        </w:tc>
        <w:tc>
          <w:tcPr>
            <w:tcW w:type="dxa" w:w="6236"/>
            <w:shd w:val="clear" w:color="auto" w:fill="FAFAFB"/>
            <w:vAlign w:val="center"/>
          </w:tcPr>
          <w:p>
            <w:pPr>
              <w:spacing w:after="20" w:line="252" w:lineRule="auto"/>
            </w:pPr>
            <w:r>
              <w:rPr>
                <w:sz w:val="19"/>
              </w:rPr>
              <w:t>That is fine. Quick replies and reminders only help for the clients who message. We would check on the call how many do.</w:t>
            </w:r>
          </w:p>
        </w:tc>
      </w:tr>
      <w:tr>
        <w:trPr>
          <w:cantSplit/>
        </w:trPr>
        <w:tc>
          <w:tcPr>
            <w:tcW w:type="dxa" w:w="3402"/>
            <w:vAlign w:val="center"/>
          </w:tcPr>
          <w:p>
            <w:pPr>
              <w:spacing w:after="20" w:line="252" w:lineRule="auto"/>
            </w:pPr>
            <w:r>
              <w:rPr>
                <w:b/>
                <w:sz w:val="19"/>
              </w:rPr>
              <w:t>You are new. Who else uses this?</w:t>
            </w:r>
          </w:p>
        </w:tc>
        <w:tc>
          <w:tcPr>
            <w:tcW w:type="dxa" w:w="6236"/>
            <w:vAlign w:val="center"/>
          </w:tcPr>
          <w:p>
            <w:pPr>
              <w:spacing w:after="20" w:line="252" w:lineRule="auto"/>
            </w:pPr>
            <w:r>
              <w:rPr>
                <w:sz w:val="19"/>
              </w:rPr>
              <w:t>No one yet. FluxMuse has no customers so far. We are opening with a small first group and setting each business up by hand.</w:t>
            </w:r>
          </w:p>
        </w:tc>
      </w:tr>
    </w:tbl>
    <w:p>
      <w:pPr>
        <w:spacing w:after="0" w:line="120" w:lineRule="exact"/>
      </w:pPr>
    </w:p>
    <w:p>
      <w:pPr>
        <w:keepNext/>
        <w:spacing w:after="40"/>
      </w:pPr>
      <w:r>
        <w:rPr>
          <w:b/>
        </w:rPr>
        <w:t>Further reading</w:t>
      </w:r>
    </w:p>
    <w:p>
      <w:pPr>
        <w:pStyle w:val="ListBullet"/>
      </w:pPr>
      <w:r>
        <w:rPr/>
        <w:t>Rebooking regulars without nagging them: https://fluxmuse.ai/blog/rebooking-regulars-without-nagging-them</w:t>
      </w:r>
    </w:p>
    <w:p>
      <w:pPr>
        <w:pStyle w:val="Heading1"/>
      </w:pPr>
      <w:r>
        <w:rPr/>
        <w:t>9. Next step</w:t>
      </w:r>
    </w:p>
    <w:p>
      <w:r>
        <w:rPr/>
        <w:t>A 20-minute call to walk through this and decide whether it is worth doing. No obligation.</w:t>
      </w: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contact"/>
      </w:tblPr>
      <w:tblGrid>
        <w:gridCol w:w="2834"/>
        <w:gridCol w:w="6803"/>
      </w:tblGrid>
      <w:tr>
        <w:trPr>
          <w:cantSplit/>
        </w:trPr>
        <w:tc>
          <w:tcPr>
            <w:tcW w:type="dxa" w:w="2835"/>
            <w:shd w:val="clear" w:color="auto" w:fill="F3F4F6"/>
            <w:vAlign w:val="center"/>
          </w:tcPr>
          <w:p>
            <w:pPr>
              <w:spacing w:after="20" w:line="252" w:lineRule="auto"/>
            </w:pPr>
            <w:r>
              <w:rPr>
                <w:b/>
                <w:sz w:val="20"/>
              </w:rPr>
              <w:t>Who</w:t>
            </w:r>
          </w:p>
        </w:tc>
        <w:tc>
          <w:tcPr>
            <w:tcW w:type="dxa" w:w="6803"/>
            <w:vAlign w:val="center"/>
          </w:tcPr>
          <w:p>
            <w:pPr>
              <w:spacing w:after="20" w:line="252" w:lineRule="auto"/>
            </w:pPr>
            <w:r>
              <w:rPr>
                <w:b/>
                <w:color w:val="20242B"/>
                <w:sz w:val="20"/>
                <w:shd w:val="clear" w:color="auto" w:fill="FFF1A8"/>
              </w:rPr>
              <w:t>[[SENDER NAME]]</w:t>
            </w:r>
            <w:r>
              <w:rPr>
                <w:sz w:val="20"/>
              </w:rPr>
              <w:t>, Fluxmuse Pty Ltd</w:t>
            </w:r>
          </w:p>
        </w:tc>
      </w:tr>
      <w:tr>
        <w:trPr>
          <w:cantSplit/>
        </w:trPr>
        <w:tc>
          <w:tcPr>
            <w:tcW w:type="dxa" w:w="2835"/>
            <w:shd w:val="clear" w:color="auto" w:fill="F3F4F6"/>
            <w:vAlign w:val="center"/>
          </w:tcPr>
          <w:p>
            <w:pPr>
              <w:spacing w:after="20" w:line="252" w:lineRule="auto"/>
            </w:pPr>
            <w:r>
              <w:rPr>
                <w:b/>
                <w:sz w:val="20"/>
              </w:rPr>
              <w:t>Email</w:t>
            </w:r>
          </w:p>
        </w:tc>
        <w:tc>
          <w:tcPr>
            <w:tcW w:type="dxa" w:w="6803"/>
            <w:vAlign w:val="center"/>
          </w:tcPr>
          <w:p>
            <w:pPr>
              <w:spacing w:after="20" w:line="252" w:lineRule="auto"/>
            </w:pPr>
            <w:r>
              <w:rPr>
                <w:b/>
                <w:color w:val="20242B"/>
                <w:sz w:val="20"/>
                <w:shd w:val="clear" w:color="auto" w:fill="FFF1A8"/>
              </w:rPr>
              <w:t>[[SENDER EMAIL]]</w:t>
            </w:r>
          </w:p>
        </w:tc>
      </w:tr>
      <w:tr>
        <w:trPr>
          <w:cantSplit/>
        </w:trPr>
        <w:tc>
          <w:tcPr>
            <w:tcW w:type="dxa" w:w="2835"/>
            <w:shd w:val="clear" w:color="auto" w:fill="F3F4F6"/>
            <w:vAlign w:val="center"/>
          </w:tcPr>
          <w:p>
            <w:pPr>
              <w:spacing w:after="20" w:line="252" w:lineRule="auto"/>
            </w:pPr>
            <w:r>
              <w:rPr>
                <w:b/>
                <w:sz w:val="20"/>
              </w:rPr>
              <w:t>WhatsApp</w:t>
            </w:r>
          </w:p>
        </w:tc>
        <w:tc>
          <w:tcPr>
            <w:tcW w:type="dxa" w:w="6803"/>
            <w:vAlign w:val="center"/>
          </w:tcPr>
          <w:p>
            <w:pPr>
              <w:spacing w:after="20" w:line="252" w:lineRule="auto"/>
            </w:pPr>
            <w:r>
              <w:rPr>
                <w:b/>
                <w:color w:val="20242B"/>
                <w:sz w:val="20"/>
                <w:shd w:val="clear" w:color="auto" w:fill="FFF1A8"/>
              </w:rPr>
              <w:t>[[SENDER WHATSAPP]]</w:t>
            </w:r>
          </w:p>
        </w:tc>
      </w:tr>
    </w:tbl>
    <w:p>
      <w:pPr>
        <w:spacing w:after="0" w:line="120" w:lineRule="exact"/>
      </w:pPr>
    </w:p>
    <w:p>
      <w:r>
        <w:rPr>
          <w:color w:val="5B6570"/>
          <w:sz w:val="19"/>
        </w:rPr>
        <w:t>If you would rather we did not contact you again, tell us and we will stop.</w:t>
      </w:r>
    </w:p>
    <w:p>
      <w:pPr>
        <w:pStyle w:val="Heading1"/>
      </w:pPr>
      <w:r>
        <w:rPr/>
        <w:t>10. About FluxMuse</w:t>
      </w:r>
    </w:p>
    <w:p>
      <w:pPr>
        <w:pStyle w:val="ListBullet"/>
      </w:pPr>
      <w:r>
        <w:rPr>
          <w:b/>
        </w:rPr>
        <w:t>Fluxmuse Pty Ltd</w:t>
      </w:r>
      <w:r>
        <w:rPr/>
        <w:t>, South Africa. A verified Meta Tech Provider (business and access verification, as at September 2026).</w:t>
      </w:r>
    </w:p>
    <w:p>
      <w:pPr>
        <w:pStyle w:val="ListBullet"/>
      </w:pPr>
      <w:r>
        <w:rPr>
          <w:b/>
        </w:rPr>
        <w:t>Built for African small businesses:</w:t>
      </w:r>
      <w:r>
        <w:rPr/>
        <w:t xml:space="preserve"> WhatsApp first, priced in rand, and able to answer in your customer's language.</w:t>
      </w:r>
    </w:p>
    <w:p>
      <w:pPr>
        <w:pStyle w:val="ListBullet"/>
      </w:pPr>
      <w:r>
        <w:rPr>
          <w:b/>
        </w:rPr>
        <w:t>Privacy:</w:t>
      </w:r>
      <w:r>
        <w:rPr/>
        <w:t xml:space="preserve"> messages go only to people who opted in, every broadcast has an opt-out, and you can export or delete your data. </w:t>
      </w:r>
      <w:r>
        <w:rPr>
          <w:b/>
          <w:color w:val="20242B"/>
          <w:shd w:val="clear" w:color="auto" w:fill="FFF1A8"/>
        </w:rPr>
        <w:t>[[LEGAL REVIEW REQUIRED before sending: POPIA wording]]</w:t>
      </w:r>
    </w:p>
    <w:p>
      <w:pPr>
        <w:pStyle w:val="ListBullet"/>
      </w:pPr>
      <w:r>
        <w:rPr>
          <w:b/>
        </w:rPr>
        <w:t>Newly launched:</w:t>
      </w:r>
      <w:r>
        <w:rPr/>
        <w:t xml:space="preserve"> several features have not yet been run end to end by an outside business. We say so above, feature by feature.</w:t>
      </w:r>
    </w:p>
    <w:p>
      <w:pPr>
        <w:pStyle w:val="Heading1"/>
        <w:pageBreakBefore/>
      </w:pPr>
      <w:r>
        <w:rPr/>
        <w:t>Sources</w:t>
      </w:r>
    </w:p>
    <w:p>
      <w:r>
        <w:rPr>
          <w:color w:val="5B6570"/>
          <w:sz w:val="19"/>
        </w:rPr>
        <w:t>All facts in section 2 were read on the dates shown. Nothing here comes from private or non-public information.</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Sources"/>
      </w:tblPr>
      <w:tblGrid>
        <w:gridCol w:w="680"/>
        <w:gridCol w:w="7370"/>
        <w:gridCol w:w="1587"/>
      </w:tblGrid>
      <w:tr>
        <w:trPr>
          <w:cantSplit/>
          <w:tblHeader/>
        </w:trPr>
        <w:tc>
          <w:tcPr>
            <w:tcW w:type="dxa" w:w="680"/>
            <w:shd w:val="clear" w:color="auto" w:fill="FF6A00"/>
            <w:vAlign w:val="center"/>
          </w:tcPr>
          <w:p>
            <w:pPr>
              <w:keepNext/>
              <w:spacing w:after="20" w:line="252" w:lineRule="auto"/>
            </w:pPr>
            <w:r>
              <w:rPr>
                <w:rFonts w:ascii="Poppins" w:hAnsi="Poppins" w:cs="Poppins" w:eastAsia="Poppins"/>
                <w:b/>
                <w:color w:val="20242B"/>
                <w:sz w:val="17"/>
              </w:rPr>
              <w:t>#</w:t>
            </w:r>
          </w:p>
        </w:tc>
        <w:tc>
          <w:tcPr>
            <w:tcW w:type="dxa" w:w="7370"/>
            <w:shd w:val="clear" w:color="auto" w:fill="FF6A00"/>
            <w:vAlign w:val="center"/>
          </w:tcPr>
          <w:p>
            <w:pPr>
              <w:keepNext/>
              <w:spacing w:after="20" w:line="252" w:lineRule="auto"/>
            </w:pPr>
            <w:r>
              <w:rPr>
                <w:rFonts w:ascii="Poppins" w:hAnsi="Poppins" w:cs="Poppins" w:eastAsia="Poppins"/>
                <w:b/>
                <w:color w:val="20242B"/>
                <w:sz w:val="17"/>
              </w:rPr>
              <w:t>Source</w:t>
            </w:r>
          </w:p>
        </w:tc>
        <w:tc>
          <w:tcPr>
            <w:tcW w:type="dxa" w:w="1587"/>
            <w:shd w:val="clear" w:color="auto" w:fill="FF6A00"/>
            <w:vAlign w:val="center"/>
          </w:tcPr>
          <w:p>
            <w:pPr>
              <w:keepNext/>
              <w:spacing w:after="20" w:line="252" w:lineRule="auto"/>
            </w:pPr>
            <w:r>
              <w:rPr>
                <w:rFonts w:ascii="Poppins" w:hAnsi="Poppins" w:cs="Poppins" w:eastAsia="Poppins"/>
                <w:b/>
                <w:color w:val="20242B"/>
                <w:sz w:val="17"/>
              </w:rPr>
              <w:t>Retrieved</w:t>
            </w:r>
          </w:p>
        </w:tc>
      </w:tr>
      <w:tr>
        <w:trPr>
          <w:cantSplit/>
        </w:trPr>
        <w:tc>
          <w:tcPr>
            <w:tcW w:type="dxa" w:w="680"/>
            <w:vAlign w:val="center"/>
          </w:tcPr>
          <w:p>
            <w:pPr>
              <w:spacing w:after="20" w:line="252" w:lineRule="auto"/>
            </w:pPr>
            <w:r>
              <w:rPr>
                <w:sz w:val="17"/>
              </w:rPr>
              <w:t>1</w:t>
            </w:r>
          </w:p>
        </w:tc>
        <w:tc>
          <w:tcPr>
            <w:tcW w:type="dxa" w:w="7370"/>
            <w:vAlign w:val="center"/>
          </w:tcPr>
          <w:p>
            <w:pPr>
              <w:spacing w:after="20" w:line="252" w:lineRule="auto"/>
            </w:pPr>
            <w:r>
              <w:rPr>
                <w:sz w:val="17"/>
              </w:rPr>
              <w:t>https://nailstudiosalon.co.za/</w:t>
            </w:r>
          </w:p>
        </w:tc>
        <w:tc>
          <w:tcPr>
            <w:tcW w:type="dxa" w:w="1587"/>
            <w:vAlign w:val="center"/>
          </w:tcPr>
          <w:p>
            <w:pPr>
              <w:spacing w:after="20" w:line="252" w:lineRule="auto"/>
            </w:pPr>
            <w:r>
              <w:rPr>
                <w:sz w:val="17"/>
              </w:rPr>
              <w:t>2026-09-26</w:t>
            </w:r>
          </w:p>
        </w:tc>
      </w:tr>
    </w:tbl>
    <w:p>
      <w:pPr>
        <w:spacing w:after="0" w:line="120" w:lineRule="exact"/>
      </w:pPr>
    </w:p>
    <w:sectPr w:rsidR="00FC693F" w:rsidRPr="0006063C" w:rsidSect="00034616">
      <w:headerReference w:type="default" r:id="rId9"/>
      <w:footerReference w:type="default" r:id="rId10"/>
      <w:footerReference w:type="first" r:id="rId11"/>
      <w:headerReference w:type="first" r:id="rId12"/>
      <w:pgSz w:w="11906" w:h="16838"/>
      <w:pgMar w:top="1361" w:right="1134" w:bottom="1247"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Poppins">
    <w:altName w:val="Arial"/>
    <w:family w:val="swiss"/>
    <w:pitch w:val="variable"/>
  </w:font>
  <w:font w:name="Inter">
    <w:altName w:val="Arial"/>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6" w:color="D9DDE2"/>
      </w:pBdr>
      <w:jc w:val="center"/>
    </w:pPr>
    <w:r>
      <w:rPr>
        <w:color w:val="5B6570"/>
        <w:sz w:val="16"/>
      </w:rPr>
      <w:t xml:space="preserve">Fluxmuse Pty Ltd · fluxmuse.ai · Confidential · Page </w:t>
    </w:r>
    <w:fldSimple w:instr=" PAGE ">
      <w:r>
        <w:rPr>
          <w:rFonts w:ascii="Inter" w:hAnsi="Inter" w:cs="Inter" w:eastAsia="Inter"/>
          <w:color w:val="5B6570"/>
          <w:sz w:val="16"/>
        </w:rPr>
        <w:t>1</w:t>
      </w:r>
    </w:fldSimple>
    <w:r>
      <w:rPr>
        <w:color w:val="5B6570"/>
        <w:sz w:val="16"/>
      </w:rPr>
      <w:t xml:space="preserve"> of </w:t>
    </w:r>
    <w:fldSimple w:instr=" NUMPAGES ">
      <w:r>
        <w:rPr>
          <w:rFonts w:ascii="Inter" w:hAnsi="Inter" w:cs="Inter" w:eastAsia="Inter"/>
          <w:color w:val="5B6570"/>
          <w:sz w:val="16"/>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6" w:color="D9DDE2"/>
      </w:pBdr>
      <w:jc w:val="center"/>
    </w:pPr>
    <w:r>
      <w:rPr>
        <w:color w:val="5B6570"/>
        <w:sz w:val="16"/>
      </w:rPr>
      <w:t xml:space="preserve">Fluxmuse Pty Ltd · fluxmuse.ai · Confidential · Page </w:t>
    </w:r>
    <w:fldSimple w:instr=" PAGE ">
      <w:r>
        <w:rPr>
          <w:rFonts w:ascii="Inter" w:hAnsi="Inter" w:cs="Inter" w:eastAsia="Inter"/>
          <w:color w:val="5B6570"/>
          <w:sz w:val="16"/>
        </w:rPr>
        <w:t>1</w:t>
      </w:r>
    </w:fldSimple>
    <w:r>
      <w:rPr>
        <w:color w:val="5B6570"/>
        <w:sz w:val="16"/>
      </w:rPr>
      <w:t xml:space="preserve"> of </w:t>
    </w:r>
    <w:fldSimple w:instr=" NUMPAGES ">
      <w:r>
        <w:rPr>
          <w:rFonts w:ascii="Inter" w:hAnsi="Inter" w:cs="Inter" w:eastAsia="Inter"/>
          <w:color w:val="5B6570"/>
          <w:sz w:val="16"/>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12" w:space="4" w:color="FF6A00"/>
      </w:pBdr>
      <w:tabs>
        <w:tab w:pos="9638" w:val="right"/>
      </w:tabs>
      <w:spacing w:after="0"/>
    </w:pPr>
    <w:r>
      <w:drawing>
        <wp:inline xmlns:a="http://schemas.openxmlformats.org/drawingml/2006/main" xmlns:pic="http://schemas.openxmlformats.org/drawingml/2006/picture">
          <wp:extent cx="288000" cy="288000"/>
          <wp:docPr id="1" name="Picture 1" descr="FluxMuse icon"/>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288000" cy="288000"/>
                  </a:xfrm>
                  <a:prstGeom prst="rect"/>
                </pic:spPr>
              </pic:pic>
            </a:graphicData>
          </a:graphic>
        </wp:inline>
      </w:drawing>
    </w:r>
    <w:r>
      <w:rPr>
        <w:rFonts w:ascii="Poppins" w:hAnsi="Poppins" w:cs="Poppins" w:eastAsia="Poppins"/>
        <w:b/>
        <w:color w:val="C24E00"/>
        <w:sz w:val="24"/>
      </w:rPr>
      <w:t xml:space="preserve">  FLUX</w:t>
    </w:r>
    <w:r>
      <w:rPr>
        <w:rFonts w:ascii="Poppins" w:hAnsi="Poppins" w:cs="Poppins" w:eastAsia="Poppins"/>
        <w:b/>
        <w:color w:val="37474F"/>
        <w:sz w:val="24"/>
      </w:rPr>
      <w:t>MUSE</w:t>
    </w:r>
    <w:r>
      <w:rPr>
        <w:color w:val="5B6570"/>
        <w:sz w:val="16"/>
      </w:rPr>
      <w:tab/>
      <w:t>Proposal for The Nail Studio &amp; Beauty Salon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Inter" w:hAnsi="Inter" w:cs="Inter" w:eastAsia="Inter"/>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Inter" w:hAnsi="Inter" w:cs="Inter" w:eastAsia="Inter"/>
      <w:color w:val="2024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12" w:space="4" w:color="FF6A00"/>
      </w:pBdr>
      <w:spacing w:before="400" w:after="160" w:line="252" w:lineRule="auto"/>
      <w:outlineLvl w:val="0"/>
    </w:pPr>
    <w:rPr>
      <w:rFonts w:ascii="Poppins" w:hAnsi="Poppins" w:cs="Poppins" w:eastAsia="Poppins"/>
      <w:b/>
      <w:bCs/>
      <w:i w:val="0"/>
      <w:color w:val="20242B"/>
      <w:sz w:val="36"/>
      <w:szCs w:val="28"/>
    </w:rPr>
  </w:style>
  <w:style w:type="paragraph" w:styleId="Heading2">
    <w:name w:val="heading 2"/>
    <w:basedOn w:val="Normal"/>
    <w:next w:val="Normal"/>
    <w:link w:val="Heading2Char"/>
    <w:uiPriority w:val="9"/>
    <w:unhideWhenUsed/>
    <w:qFormat/>
    <w:rsid w:val="00FC693F"/>
    <w:pPr>
      <w:keepNext/>
      <w:keepLines/>
      <w:spacing w:before="280" w:after="80" w:line="252" w:lineRule="auto"/>
      <w:outlineLvl w:val="1"/>
    </w:pPr>
    <w:rPr>
      <w:rFonts w:ascii="Poppins" w:hAnsi="Poppins" w:cs="Poppins" w:eastAsia="Poppins"/>
      <w:b/>
      <w:bCs/>
      <w:i w:val="0"/>
      <w:color w:val="20242B"/>
      <w:sz w:val="26"/>
      <w:szCs w:val="26"/>
    </w:rPr>
  </w:style>
  <w:style w:type="paragraph" w:styleId="Heading3">
    <w:name w:val="heading 3"/>
    <w:basedOn w:val="Normal"/>
    <w:next w:val="Normal"/>
    <w:link w:val="Heading3Char"/>
    <w:uiPriority w:val="9"/>
    <w:unhideWhenUsed/>
    <w:qFormat/>
    <w:rsid w:val="00FC693F"/>
    <w:pPr>
      <w:keepNext/>
      <w:keepLines/>
      <w:spacing w:before="200" w:after="60" w:line="252" w:lineRule="auto"/>
      <w:outlineLvl w:val="2"/>
    </w:pPr>
    <w:rPr>
      <w:rFonts w:ascii="Poppins" w:hAnsi="Poppins" w:cs="Poppins" w:eastAsia="Poppins"/>
      <w:b/>
      <w:bCs/>
      <w:i w:val="0"/>
      <w:color w:val="C24E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Poppins" w:hAnsi="Poppins" w:cs="Poppins" w:eastAsia="Poppins"/>
      <w:b/>
      <w:bCs/>
      <w:color w:val="20242B"/>
      <w:sz w:val="28"/>
      <w:szCs w:val="28"/>
    </w:rPr>
  </w:style>
  <w:style w:type="character" w:customStyle="1" w:styleId="Heading2Char">
    <w:name w:val="Heading 2 Char"/>
    <w:basedOn w:val="DefaultParagraphFont"/>
    <w:link w:val="Heading2"/>
    <w:uiPriority w:val="9"/>
    <w:rsid w:val="00FC693F"/>
    <w:rPr>
      <w:rFonts w:ascii="Poppins" w:hAnsi="Poppins" w:cs="Poppins" w:eastAsia="Poppins"/>
      <w:b/>
      <w:bCs/>
      <w:color w:val="20242B"/>
      <w:sz w:val="26"/>
      <w:szCs w:val="26"/>
    </w:rPr>
  </w:style>
  <w:style w:type="character" w:customStyle="1" w:styleId="Heading3Char">
    <w:name w:val="Heading 3 Char"/>
    <w:basedOn w:val="DefaultParagraphFont"/>
    <w:link w:val="Heading3"/>
    <w:uiPriority w:val="9"/>
    <w:rsid w:val="00FC693F"/>
    <w:rPr>
      <w:rFonts w:ascii="Poppins" w:hAnsi="Poppins" w:cs="Poppins" w:eastAsia="Poppins"/>
      <w:b/>
      <w:bCs/>
      <w:color w:val="20242B"/>
    </w:rPr>
  </w:style>
  <w:style w:type="paragraph" w:styleId="Title">
    <w:name w:val="Title"/>
    <w:basedOn w:val="Normal"/>
    <w:next w:val="Normal"/>
    <w:link w:val="TitleChar"/>
    <w:uiPriority w:val="10"/>
    <w:qFormat/>
    <w:rsid w:val="00FC693F"/>
    <w:pPr>
      <w:spacing w:after="300" w:line="240" w:lineRule="auto"/>
      <w:contextualSpacing/>
    </w:pPr>
    <w:rPr>
      <w:rFonts w:ascii="Poppins" w:hAnsi="Poppins" w:cs="Poppins" w:eastAsia="Poppins"/>
      <w:b/>
      <w:color w:val="20242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pPr>
  </w:style>
  <w:style w:type="paragraph" w:styleId="ListBullet2">
    <w:name w:val="List Bullet 2"/>
    <w:basedOn w:val="Normal"/>
    <w:uiPriority w:val="99"/>
    <w:unhideWhenUsed/>
    <w:rsid w:val="00326F90"/>
    <w:pPr>
      <w:numPr>
        <w:numId w:val="2"/>
      </w:numPr>
      <w:spacing w:after="60" w:line="264" w:lineRule="auto"/>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Inter" w:hAnsi="Inter" w:cs="Inter" w:eastAsia="Inter"/>
      <w:b w:val="0"/>
      <w:bCs/>
      <w:i w:val="0"/>
      <w:color w:val="5B657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FluxMuse proposal for The Nail Studio &amp; Beauty Salon</dc:title>
  <dc:subject>Tailored prospect proposal</dc:subject>
  <dc:creator>Fluxmuse Pty Ltd</dc:creator>
  <cp:keywords>FluxMuse, proposal, template</cp:keywords>
  <dc:description>generated by python-docx</dc:description>
  <cp:lastModifiedBy>Fluxmuse Pty Ltd</cp:lastModifiedBy>
  <cp:revision>1</cp:revision>
  <dcterms:created xsi:type="dcterms:W3CDTF">2013-12-23T23:15:00Z</dcterms:created>
  <dcterms:modified xsi:type="dcterms:W3CDTF">2013-12-23T23:15:00Z</dcterms:modified>
  <cp:category/>
</cp:coreProperties>
</file>