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00" w:lineRule="exact"/>
      </w:pPr>
    </w:p>
    <w:p>
      <w:pPr>
        <w:spacing w:after="0"/>
      </w:pPr>
      <w:r>
        <w:drawing>
          <wp:inline xmlns:a="http://schemas.openxmlformats.org/drawingml/2006/main" xmlns:pic="http://schemas.openxmlformats.org/drawingml/2006/picture">
            <wp:extent cx="1152000" cy="1152000"/>
            <wp:docPr id="1" name="Picture 1" descr="FluxMuse Muse icon: a multicolour low-poly head over a node network"/>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152000" cy="1152000"/>
                    </a:xfrm>
                    <a:prstGeom prst="rect"/>
                  </pic:spPr>
                </pic:pic>
              </a:graphicData>
            </a:graphic>
          </wp:inline>
        </w:drawing>
      </w:r>
    </w:p>
    <w:p>
      <w:pPr>
        <w:spacing w:after="0"/>
      </w:pPr>
      <w:r>
        <w:rPr>
          <w:rFonts w:ascii="Poppins" w:hAnsi="Poppins" w:cs="Poppins" w:eastAsia="Poppins"/>
          <w:b/>
          <w:color w:val="C24E00"/>
          <w:sz w:val="60"/>
        </w:rPr>
        <w:t>FLUX</w:t>
      </w:r>
      <w:r>
        <w:rPr>
          <w:rFonts w:ascii="Poppins" w:hAnsi="Poppins" w:cs="Poppins" w:eastAsia="Poppins"/>
          <w:b/>
          <w:color w:val="37474F"/>
          <w:sz w:val="60"/>
        </w:rPr>
        <w:t>MUSE</w:t>
      </w:r>
    </w:p>
    <w:p>
      <w:pPr>
        <w:spacing w:after="520"/>
      </w:pPr>
      <w:r>
        <w:rPr>
          <w:color w:val="5B6570"/>
          <w:sz w:val="22"/>
        </w:rPr>
        <w:t>AI Marketing &amp; WhatsApp Commerce for Africa</w:t>
      </w:r>
    </w:p>
    <w:p>
      <w:pPr>
        <w:keepNext/>
        <w:spacing w:after="40"/>
      </w:pPr>
      <w:r>
        <w:rPr>
          <w:rFonts w:ascii="Poppins" w:hAnsi="Poppins" w:cs="Poppins" w:eastAsia="Poppins"/>
          <w:b/>
          <w:color w:val="C24E00"/>
          <w:spacing w:val="30"/>
          <w:sz w:val="17"/>
        </w:rPr>
        <w:t>PROPOSAL</w:t>
      </w:r>
    </w:p>
    <w:p>
      <w:pPr>
        <w:pStyle w:val="Title"/>
        <w:spacing w:after="80"/>
      </w:pPr>
      <w:r>
        <w:rPr/>
        <w:t>A WhatsApp-first plan for Classique Catering Creations</w:t>
      </w:r>
    </w:p>
    <w:p>
      <w:pPr>
        <w:spacing w:after="280"/>
      </w:pPr>
      <w:r>
        <w:rPr>
          <w:color w:val="37474F"/>
          <w:sz w:val="26"/>
        </w:rPr>
        <w:t>Halaal caterer: event catering, platters, savouries and daily home-cooked meals · Laudium, Pretoria (Gauteng)</w:t>
      </w:r>
    </w:p>
    <w:p>
      <w:pPr>
        <w:pBdr>
          <w:bottom w:val="single" w:sz="24" w:space="1" w:color="FF6A00"/>
        </w:pBdr>
        <w:spacing w:after="200"/>
      </w:pP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roposal details"/>
      </w:tblPr>
      <w:tblGrid>
        <w:gridCol w:w="2834"/>
        <w:gridCol w:w="6803"/>
      </w:tblGrid>
      <w:tr>
        <w:trPr>
          <w:cantSplit/>
        </w:trPr>
        <w:tc>
          <w:tcPr>
            <w:tcW w:type="dxa" w:w="2835"/>
            <w:shd w:val="clear" w:color="auto" w:fill="F3F4F6"/>
            <w:vAlign w:val="center"/>
          </w:tcPr>
          <w:p>
            <w:pPr>
              <w:spacing w:after="20" w:line="252" w:lineRule="auto"/>
            </w:pPr>
            <w:r>
              <w:rPr>
                <w:b/>
                <w:sz w:val="20"/>
              </w:rPr>
              <w:t>Prepared for</w:t>
            </w:r>
          </w:p>
        </w:tc>
        <w:tc>
          <w:tcPr>
            <w:tcW w:type="dxa" w:w="6803"/>
            <w:vAlign w:val="center"/>
          </w:tcPr>
          <w:p>
            <w:pPr>
              <w:spacing w:after="20" w:line="252" w:lineRule="auto"/>
            </w:pPr>
            <w:r>
              <w:rPr>
                <w:sz w:val="20"/>
              </w:rPr>
              <w:t>Classique Catering Creations</w:t>
            </w:r>
          </w:p>
        </w:tc>
      </w:tr>
      <w:tr>
        <w:trPr>
          <w:cantSplit/>
        </w:trPr>
        <w:tc>
          <w:tcPr>
            <w:tcW w:type="dxa" w:w="2835"/>
            <w:shd w:val="clear" w:color="auto" w:fill="F3F4F6"/>
            <w:vAlign w:val="center"/>
          </w:tcPr>
          <w:p>
            <w:pPr>
              <w:spacing w:after="20" w:line="252" w:lineRule="auto"/>
            </w:pPr>
            <w:r>
              <w:rPr>
                <w:b/>
                <w:sz w:val="20"/>
              </w:rPr>
              <w:t>Date</w:t>
            </w:r>
          </w:p>
        </w:tc>
        <w:tc>
          <w:tcPr>
            <w:tcW w:type="dxa" w:w="6803"/>
            <w:vAlign w:val="center"/>
          </w:tcPr>
          <w:p>
            <w:pPr>
              <w:spacing w:after="20" w:line="252" w:lineRule="auto"/>
            </w:pPr>
            <w:r>
              <w:rPr>
                <w:sz w:val="20"/>
              </w:rPr>
              <w:t>26 September 2026 (draft)</w:t>
            </w:r>
          </w:p>
        </w:tc>
      </w:tr>
      <w:tr>
        <w:trPr>
          <w:cantSplit/>
        </w:trPr>
        <w:tc>
          <w:tcPr>
            <w:tcW w:type="dxa" w:w="2835"/>
            <w:shd w:val="clear" w:color="auto" w:fill="F3F4F6"/>
            <w:vAlign w:val="center"/>
          </w:tcPr>
          <w:p>
            <w:pPr>
              <w:spacing w:after="20" w:line="252" w:lineRule="auto"/>
            </w:pPr>
            <w:r>
              <w:rPr>
                <w:b/>
                <w:sz w:val="20"/>
              </w:rPr>
              <w:t>Prepared by</w:t>
            </w:r>
          </w:p>
        </w:tc>
        <w:tc>
          <w:tcPr>
            <w:tcW w:type="dxa" w:w="6803"/>
            <w:vAlign w:val="center"/>
          </w:tcPr>
          <w:p>
            <w:pPr>
              <w:spacing w:after="20" w:line="252" w:lineRule="auto"/>
            </w:pPr>
            <w:r>
              <w:rPr>
                <w:sz w:val="20"/>
              </w:rPr>
              <w:t>Thabo Malebadi, Founder, Fluxmuse Pty Ltd</w:t>
            </w:r>
          </w:p>
          <w:p>
            <w:pPr>
              <w:spacing w:after="20" w:line="252" w:lineRule="auto"/>
            </w:pPr>
            <w:r>
              <w:rPr>
                <w:sz w:val="20"/>
              </w:rPr>
              <w:t xml:space="preserve">thabo@fluxmuse.com · </w:t>
            </w:r>
            <w:r>
              <w:rPr>
                <w:b/>
                <w:color w:val="20242B"/>
                <w:sz w:val="20"/>
                <w:shd w:val="clear" w:color="auto" w:fill="FFF1A8"/>
              </w:rPr>
              <w:t>[[SENDER WHATSAPP]]</w:t>
            </w:r>
          </w:p>
        </w:tc>
      </w:tr>
      <w:tr>
        <w:trPr>
          <w:cantSplit/>
        </w:trPr>
        <w:tc>
          <w:tcPr>
            <w:tcW w:type="dxa" w:w="2835"/>
            <w:shd w:val="clear" w:color="auto" w:fill="F3F4F6"/>
            <w:vAlign w:val="center"/>
          </w:tcPr>
          <w:p>
            <w:pPr>
              <w:spacing w:after="20" w:line="252" w:lineRule="auto"/>
            </w:pPr>
            <w:r>
              <w:rPr>
                <w:b/>
                <w:sz w:val="20"/>
              </w:rPr>
              <w:t>Valid for</w:t>
            </w:r>
          </w:p>
        </w:tc>
        <w:tc>
          <w:tcPr>
            <w:tcW w:type="dxa" w:w="6803"/>
            <w:vAlign w:val="center"/>
          </w:tcPr>
          <w:p>
            <w:pPr>
              <w:spacing w:after="20" w:line="252" w:lineRule="auto"/>
            </w:pPr>
            <w:r>
              <w:rPr>
                <w:sz w:val="20"/>
              </w:rPr>
              <w:t>30 days from the date it is sent</w:t>
            </w:r>
          </w:p>
        </w:tc>
      </w:tr>
    </w:tbl>
    <w:p>
      <w:pPr>
        <w:spacing w:after="0" w:line="120" w:lineRule="exact"/>
      </w:pPr>
    </w:p>
    <w:p>
      <w:pPr>
        <w:spacing w:before="200"/>
      </w:pPr>
      <w:r>
        <w:rPr>
          <w:color w:val="5B6570"/>
          <w:sz w:val="17"/>
        </w:rPr>
        <w:t>Confidential. Prepared for Classique Catering Creations only. Prices are in South African rand (ZAR). Fluxmuse Pty Ltd is not VAT-registered, so no VAT is added to these prices.</w:t>
      </w:r>
    </w:p>
    <w:p>
      <w:pPr>
        <w:spacing w:after="0"/>
      </w:pPr>
      <w:r>
        <w:br w:type="page"/>
      </w:r>
    </w:p>
    <w:p>
      <w:pPr>
        <w:pStyle w:val="Heading1"/>
      </w:pPr>
      <w:r>
        <w:rPr/>
        <w:t>1. Why we are writing to you</w:t>
      </w:r>
    </w:p>
    <w:tbl>
      <w:tblPr>
        <w:tblW w:w="9637" w:type="dxa"/>
        <w:jc w:val="center"/>
        <w:tblBorders/>
        <w:tblLayout w:type="fixed"/>
        <w:tblCellMar>
          <w:top w:w="50" w:type="dxa"/>
          <w:left w:w="100" w:type="dxa"/>
          <w:bottom w:w="50" w:type="dxa"/>
          <w:right w:w="100" w:type="dxa"/>
        </w:tblCellMar>
        <w:tblLook w:firstColumn="1" w:firstRow="1" w:lastColumn="0" w:lastRow="0" w:noHBand="0" w:noVBand="1" w:val="04A0"/>
        <w:tblCaption w:val="Layout: callout"/>
      </w:tblPr>
      <w:tblGrid>
        <w:gridCol w:w="9637"/>
      </w:tblGrid>
      <w:tr>
        <w:tc>
          <w:tcPr>
            <w:tcW w:type="dxa" w:w="9638"/>
            <w:tcBorders>
              <w:top w:val="nil" w:sz="0" w:space="0" w:color="auto"/>
              <w:left w:val="single" w:sz="36" w:space="0" w:color="FF6A00"/>
              <w:bottom w:val="nil" w:sz="0" w:space="0" w:color="auto"/>
              <w:right w:val="nil" w:sz="0" w:space="0" w:color="auto"/>
            </w:tcBorders>
            <w:shd w:val="clear" w:color="auto" w:fill="FFF4EB"/>
            <w:tcMar>
              <w:top w:w="140" w:type="dxa"/>
              <w:left w:w="220" w:type="dxa"/>
              <w:bottom w:w="120" w:type="dxa"/>
              <w:right w:w="200" w:type="dxa"/>
            </w:tcMar>
          </w:tcPr>
          <w:p>
            <w:pPr>
              <w:spacing w:after="80"/>
            </w:pPr>
            <w:r>
              <w:rPr>
                <w:rFonts w:ascii="Poppins" w:hAnsi="Poppins" w:cs="Poppins" w:eastAsia="Poppins"/>
                <w:b/>
                <w:color w:val="20242B"/>
                <w:sz w:val="23"/>
              </w:rPr>
              <w:t>In one sentence</w:t>
            </w:r>
          </w:p>
          <w:p>
            <w:pPr>
              <w:spacing w:after="80"/>
            </w:pPr>
            <w:r>
              <w:rPr>
                <w:sz w:val="19"/>
              </w:rPr>
              <w:t>Give platters and daily meals a price-listed shop link and order alerts on WhatsApp, and keep event quotes flowing into one place instead of a form, email, phone and chat thread.</w:t>
            </w:r>
          </w:p>
        </w:tc>
      </w:tr>
    </w:tbl>
    <w:p>
      <w:pPr>
        <w:spacing w:after="0" w:line="160" w:lineRule="exact"/>
      </w:pPr>
    </w:p>
    <w:p>
      <w:r>
        <w:rPr/>
        <w:t>FluxMuse is a new AI marketing and WhatsApp commerce platform built for African small businesses. We will be plain about where we are: we have no customer numbers or results to show you yet. We are opening with a small first group of businesses and setting each one up by hand. What we can offer is a working product, set up with you, and the tracking to show what it does for your business.</w:t>
      </w:r>
    </w:p>
    <w:p>
      <w:pPr>
        <w:pStyle w:val="Heading1"/>
      </w:pPr>
      <w:r>
        <w:rPr/>
        <w:t>2. What we noticed about Classique Catering Creations</w:t>
      </w:r>
    </w:p>
    <w:p>
      <w:r>
        <w:rPr>
          <w:color w:val="5B6570"/>
          <w:sz w:val="19"/>
        </w:rPr>
        <w:t>This comes from your own public pages and press, as at 26 September 2026. Sources are listed at the end. If anything is out of date or wrong, tell us and we will correct it.</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we found about the business"/>
      </w:tblPr>
      <w:tblGrid>
        <w:gridCol w:w="8163"/>
        <w:gridCol w:w="1474"/>
      </w:tblGrid>
      <w:tr>
        <w:trPr>
          <w:cantSplit/>
          <w:tblHeader/>
        </w:trPr>
        <w:tc>
          <w:tcPr>
            <w:tcW w:type="dxa" w:w="8164"/>
            <w:shd w:val="clear" w:color="auto" w:fill="FF6A00"/>
            <w:vAlign w:val="center"/>
          </w:tcPr>
          <w:p>
            <w:pPr>
              <w:keepNext/>
              <w:spacing w:after="20" w:line="252" w:lineRule="auto"/>
            </w:pPr>
            <w:r>
              <w:rPr>
                <w:rFonts w:ascii="Poppins" w:hAnsi="Poppins" w:cs="Poppins" w:eastAsia="Poppins"/>
                <w:b/>
                <w:color w:val="20242B"/>
                <w:sz w:val="19"/>
              </w:rPr>
              <w:t>What we found</w:t>
            </w:r>
          </w:p>
        </w:tc>
        <w:tc>
          <w:tcPr>
            <w:tcW w:type="dxa" w:w="1474"/>
            <w:shd w:val="clear" w:color="auto" w:fill="FF6A00"/>
            <w:vAlign w:val="center"/>
          </w:tcPr>
          <w:p>
            <w:pPr>
              <w:keepNext/>
              <w:spacing w:after="20" w:line="252" w:lineRule="auto"/>
            </w:pPr>
            <w:r>
              <w:rPr>
                <w:rFonts w:ascii="Poppins" w:hAnsi="Poppins" w:cs="Poppins" w:eastAsia="Poppins"/>
                <w:b/>
                <w:color w:val="20242B"/>
                <w:sz w:val="19"/>
              </w:rPr>
              <w:t>Source</w:t>
            </w:r>
          </w:p>
        </w:tc>
      </w:tr>
      <w:tr>
        <w:trPr>
          <w:cantSplit/>
        </w:trPr>
        <w:tc>
          <w:tcPr>
            <w:tcW w:type="dxa" w:w="8164"/>
            <w:vAlign w:val="center"/>
          </w:tcPr>
          <w:p>
            <w:pPr>
              <w:spacing w:after="20" w:line="252" w:lineRule="auto"/>
            </w:pPr>
            <w:r>
              <w:rPr>
                <w:sz w:val="19"/>
              </w:rPr>
              <w:t>The website describes Halaal-friendly catering for private functions, corporate events, weddings and family gatherings in Pretoria, Johannesburg and surrounding areas, including platters, savouries and daily home-cooked meals.</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website says orders for daily home-cooked meals should be placed at least two days in advance by WhatsApp or email, from one portion upward.</w:t>
            </w:r>
          </w:p>
        </w:tc>
        <w:tc>
          <w:tcPr>
            <w:tcW w:type="dxa" w:w="1474"/>
            <w:shd w:val="clear" w:color="auto" w:fill="FAFAFB"/>
            <w:vAlign w:val="center"/>
          </w:tcPr>
          <w:p>
            <w:pPr>
              <w:spacing w:after="20" w:line="252" w:lineRule="auto"/>
            </w:pPr>
            <w:r>
              <w:rPr>
                <w:sz w:val="19"/>
              </w:rPr>
              <w:t>[1]</w:t>
            </w:r>
          </w:p>
        </w:tc>
      </w:tr>
      <w:tr>
        <w:trPr>
          <w:cantSplit/>
        </w:trPr>
        <w:tc>
          <w:tcPr>
            <w:tcW w:type="dxa" w:w="8164"/>
            <w:vAlign w:val="center"/>
          </w:tcPr>
          <w:p>
            <w:pPr>
              <w:spacing w:after="20" w:line="252" w:lineRule="auto"/>
            </w:pPr>
            <w:r>
              <w:rPr>
                <w:sz w:val="19"/>
              </w:rPr>
              <w:t>The website says an order is confirmed once full payment reflects in the bank account, and that proof of payment alone does not confirm it.</w:t>
            </w:r>
          </w:p>
        </w:tc>
        <w:tc>
          <w:tcPr>
            <w:tcW w:type="dxa" w:w="1474"/>
            <w:vAlign w:val="center"/>
          </w:tcPr>
          <w:p>
            <w:pPr>
              <w:spacing w:after="20" w:line="252" w:lineRule="auto"/>
            </w:pPr>
            <w:r>
              <w:rPr>
                <w:sz w:val="19"/>
              </w:rPr>
              <w:t>[1]</w:t>
            </w:r>
          </w:p>
        </w:tc>
      </w:tr>
      <w:tr>
        <w:trPr>
          <w:cantSplit/>
        </w:trPr>
        <w:tc>
          <w:tcPr>
            <w:tcW w:type="dxa" w:w="8164"/>
            <w:shd w:val="clear" w:color="auto" w:fill="FAFAFB"/>
            <w:vAlign w:val="center"/>
          </w:tcPr>
          <w:p>
            <w:pPr>
              <w:spacing w:after="20" w:line="252" w:lineRule="auto"/>
            </w:pPr>
            <w:r>
              <w:rPr>
                <w:sz w:val="19"/>
              </w:rPr>
              <w:t>The Platters page lists prices, for example a sandwich platter at R550 and a cheese and cracker platter at R850 (large); the Savouries page lists the range (samoosas, pies, pizzas, kebabs and more) without prices.</w:t>
            </w:r>
          </w:p>
        </w:tc>
        <w:tc>
          <w:tcPr>
            <w:tcW w:type="dxa" w:w="1474"/>
            <w:shd w:val="clear" w:color="auto" w:fill="FAFAFB"/>
            <w:vAlign w:val="center"/>
          </w:tcPr>
          <w:p>
            <w:pPr>
              <w:spacing w:after="20" w:line="252" w:lineRule="auto"/>
            </w:pPr>
            <w:r>
              <w:rPr>
                <w:sz w:val="19"/>
              </w:rPr>
              <w:t>[2]</w:t>
            </w:r>
          </w:p>
        </w:tc>
      </w:tr>
      <w:tr>
        <w:trPr>
          <w:cantSplit/>
        </w:trPr>
        <w:tc>
          <w:tcPr>
            <w:tcW w:type="dxa" w:w="8164"/>
            <w:vAlign w:val="center"/>
          </w:tcPr>
          <w:p>
            <w:pPr>
              <w:spacing w:after="20" w:line="252" w:lineRule="auto"/>
            </w:pPr>
            <w:r>
              <w:rPr>
                <w:sz w:val="19"/>
              </w:rPr>
              <w:t>The request-a-quote form asks for the items required, number of guests, date needed, whether delivery is needed, the location and a description of the order.</w:t>
            </w:r>
          </w:p>
        </w:tc>
        <w:tc>
          <w:tcPr>
            <w:tcW w:type="dxa" w:w="1474"/>
            <w:vAlign w:val="center"/>
          </w:tcPr>
          <w:p>
            <w:pPr>
              <w:spacing w:after="20" w:line="252" w:lineRule="auto"/>
            </w:pPr>
            <w:r>
              <w:rPr>
                <w:sz w:val="19"/>
              </w:rPr>
              <w:t>[3]</w:t>
            </w:r>
          </w:p>
        </w:tc>
      </w:tr>
      <w:tr>
        <w:trPr>
          <w:cantSplit/>
        </w:trPr>
        <w:tc>
          <w:tcPr>
            <w:tcW w:type="dxa" w:w="8164"/>
            <w:shd w:val="clear" w:color="auto" w:fill="FAFAFB"/>
            <w:vAlign w:val="center"/>
          </w:tcPr>
          <w:p>
            <w:pPr>
              <w:spacing w:after="20" w:line="252" w:lineRule="auto"/>
            </w:pPr>
            <w:r>
              <w:rPr>
                <w:sz w:val="19"/>
              </w:rPr>
              <w:t>The blog shows posts dated 10 August 2026 and 10 September 2026, for example 'What Food Should You Serve at a Corporate Event?'.</w:t>
            </w:r>
          </w:p>
        </w:tc>
        <w:tc>
          <w:tcPr>
            <w:tcW w:type="dxa" w:w="1474"/>
            <w:shd w:val="clear" w:color="auto" w:fill="FAFAFB"/>
            <w:vAlign w:val="center"/>
          </w:tcPr>
          <w:p>
            <w:pPr>
              <w:spacing w:after="20" w:line="252" w:lineRule="auto"/>
            </w:pPr>
            <w:r>
              <w:rPr>
                <w:sz w:val="19"/>
              </w:rPr>
              <w:t>[4]</w:t>
            </w:r>
          </w:p>
        </w:tc>
      </w:tr>
      <w:tr>
        <w:trPr>
          <w:cantSplit/>
        </w:trPr>
        <w:tc>
          <w:tcPr>
            <w:tcW w:type="dxa" w:w="8164"/>
            <w:vAlign w:val="center"/>
          </w:tcPr>
          <w:p>
            <w:pPr>
              <w:spacing w:after="20" w:line="252" w:lineRule="auto"/>
            </w:pPr>
            <w:r>
              <w:rPr>
                <w:sz w:val="19"/>
              </w:rPr>
              <w:t>The FAQ says repeat catering orders, once-off orders and food-only orders can all be arranged, and that a booking is secured once the quote is approved and the required payment is made.</w:t>
            </w:r>
          </w:p>
        </w:tc>
        <w:tc>
          <w:tcPr>
            <w:tcW w:type="dxa" w:w="1474"/>
            <w:vAlign w:val="center"/>
          </w:tcPr>
          <w:p>
            <w:pPr>
              <w:spacing w:after="20" w:line="252" w:lineRule="auto"/>
            </w:pPr>
            <w:r>
              <w:rPr>
                <w:sz w:val="19"/>
              </w:rPr>
              <w:t>[5]</w:t>
            </w:r>
          </w:p>
        </w:tc>
      </w:tr>
    </w:tbl>
    <w:p>
      <w:pPr>
        <w:spacing w:after="0" w:line="120" w:lineRule="exact"/>
      </w:pPr>
    </w:p>
    <w:p>
      <w:pPr>
        <w:pStyle w:val="Heading1"/>
      </w:pPr>
      <w:r>
        <w:rPr/>
        <w:t>3. Where time and orders may be leaking</w:t>
      </w:r>
    </w:p>
    <w:p>
      <w:r>
        <w:rPr>
          <w:color w:val="5B6570"/>
          <w:sz w:val="19"/>
        </w:rPr>
        <w:t>These are our hypotheses, not findings. The first call is about testing them with you. If we have any of them wrong, that is useful for both of us.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Hypotheses about where time and orders leak"/>
      </w:tblPr>
      <w:tblGrid>
        <w:gridCol w:w="3174"/>
        <w:gridCol w:w="3344"/>
        <w:gridCol w:w="3118"/>
      </w:tblGrid>
      <w:tr>
        <w:trPr>
          <w:cantSplit/>
          <w:tblHeader/>
        </w:trPr>
        <w:tc>
          <w:tcPr>
            <w:tcW w:type="dxa" w:w="3175"/>
            <w:shd w:val="clear" w:color="auto" w:fill="FF6A00"/>
            <w:vAlign w:val="center"/>
          </w:tcPr>
          <w:p>
            <w:pPr>
              <w:keepNext/>
              <w:spacing w:after="20" w:line="252" w:lineRule="auto"/>
            </w:pPr>
            <w:r>
              <w:rPr>
                <w:rFonts w:ascii="Poppins" w:hAnsi="Poppins" w:cs="Poppins" w:eastAsia="Poppins"/>
                <w:b/>
                <w:color w:val="20242B"/>
                <w:sz w:val="18"/>
              </w:rPr>
              <w:t>Where it may be leaking</w:t>
            </w:r>
          </w:p>
        </w:tc>
        <w:tc>
          <w:tcPr>
            <w:tcW w:type="dxa" w:w="3345"/>
            <w:shd w:val="clear" w:color="auto" w:fill="FF6A00"/>
            <w:vAlign w:val="center"/>
          </w:tcPr>
          <w:p>
            <w:pPr>
              <w:keepNext/>
              <w:spacing w:after="20" w:line="252" w:lineRule="auto"/>
            </w:pPr>
            <w:r>
              <w:rPr>
                <w:rFonts w:ascii="Poppins" w:hAnsi="Poppins" w:cs="Poppins" w:eastAsia="Poppins"/>
                <w:b/>
                <w:color w:val="20242B"/>
                <w:sz w:val="18"/>
              </w:rPr>
              <w:t>Why we think so</w:t>
            </w:r>
          </w:p>
        </w:tc>
        <w:tc>
          <w:tcPr>
            <w:tcW w:type="dxa" w:w="3118"/>
            <w:shd w:val="clear" w:color="auto" w:fill="FF6A00"/>
            <w:vAlign w:val="center"/>
          </w:tcPr>
          <w:p>
            <w:pPr>
              <w:keepNext/>
              <w:spacing w:after="20" w:line="252" w:lineRule="auto"/>
            </w:pPr>
            <w:r>
              <w:rPr>
                <w:rFonts w:ascii="Poppins" w:hAnsi="Poppins" w:cs="Poppins" w:eastAsia="Poppins"/>
                <w:b/>
                <w:color w:val="20242B"/>
                <w:sz w:val="18"/>
              </w:rPr>
              <w:t>What we would ask you</w:t>
            </w:r>
          </w:p>
        </w:tc>
      </w:tr>
      <w:tr>
        <w:trPr>
          <w:cantSplit/>
        </w:trPr>
        <w:tc>
          <w:tcPr>
            <w:tcW w:type="dxa" w:w="3175"/>
            <w:vAlign w:val="center"/>
          </w:tcPr>
          <w:p>
            <w:pPr>
              <w:spacing w:after="20" w:line="252" w:lineRule="auto"/>
            </w:pPr>
            <w:r>
              <w:rPr>
                <w:b/>
                <w:sz w:val="18"/>
              </w:rPr>
              <w:t>Quote and order details may arrive through a form, email, phone and WhatsApp, each with a different amount of information, so date, guest count or venue can be missing and need chasing.</w:t>
            </w:r>
          </w:p>
        </w:tc>
        <w:tc>
          <w:tcPr>
            <w:tcW w:type="dxa" w:w="3345"/>
            <w:vAlign w:val="center"/>
          </w:tcPr>
          <w:p>
            <w:pPr>
              <w:spacing w:after="20" w:line="252" w:lineRule="auto"/>
            </w:pPr>
            <w:r>
              <w:rPr>
                <w:sz w:val="18"/>
              </w:rPr>
              <w:t>Typical for this kind of business: The site lists five ways to enquire (form, quote page, phone, email, WhatsApp) and asks for date, guests, delivery and location on the quote form. How often details are missing was not observed.</w:t>
            </w:r>
          </w:p>
        </w:tc>
        <w:tc>
          <w:tcPr>
            <w:tcW w:type="dxa" w:w="3118"/>
            <w:vAlign w:val="center"/>
          </w:tcPr>
          <w:p>
            <w:pPr>
              <w:spacing w:after="20" w:line="252" w:lineRule="auto"/>
            </w:pPr>
            <w:r>
              <w:rPr>
                <w:sz w:val="18"/>
              </w:rPr>
              <w:t>When an enquiry comes in on WhatsApp instead of the form, how often do you still have to ask for the date, guest count or venue?</w:t>
            </w:r>
          </w:p>
        </w:tc>
      </w:tr>
      <w:tr>
        <w:trPr>
          <w:cantSplit/>
        </w:trPr>
        <w:tc>
          <w:tcPr>
            <w:tcW w:type="dxa" w:w="3175"/>
            <w:shd w:val="clear" w:color="auto" w:fill="FAFAFB"/>
            <w:vAlign w:val="center"/>
          </w:tcPr>
          <w:p>
            <w:pPr>
              <w:spacing w:after="20" w:line="252" w:lineRule="auto"/>
            </w:pPr>
            <w:r>
              <w:rPr>
                <w:b/>
                <w:sz w:val="18"/>
              </w:rPr>
              <w:t>Savouries have no prices on the website, so price questions probably become one-by-one replies or quote requests.</w:t>
            </w:r>
          </w:p>
        </w:tc>
        <w:tc>
          <w:tcPr>
            <w:tcW w:type="dxa" w:w="3345"/>
            <w:shd w:val="clear" w:color="auto" w:fill="FAFAFB"/>
            <w:vAlign w:val="center"/>
          </w:tcPr>
          <w:p>
            <w:pPr>
              <w:spacing w:after="20" w:line="252" w:lineRule="auto"/>
            </w:pPr>
            <w:r>
              <w:rPr>
                <w:sz w:val="18"/>
              </w:rPr>
              <w:t>Seen on your public pages: The Savouries page lists the range with no prices, while the Platters page shows prices. How customers then ask is not observed.</w:t>
            </w:r>
          </w:p>
        </w:tc>
        <w:tc>
          <w:tcPr>
            <w:tcW w:type="dxa" w:w="3118"/>
            <w:shd w:val="clear" w:color="auto" w:fill="FAFAFB"/>
            <w:vAlign w:val="center"/>
          </w:tcPr>
          <w:p>
            <w:pPr>
              <w:spacing w:after="20" w:line="252" w:lineRule="auto"/>
            </w:pPr>
            <w:r>
              <w:rPr>
                <w:sz w:val="18"/>
              </w:rPr>
              <w:t>Which items do customers ask the price of most, and where do those questions arrive?</w:t>
            </w:r>
          </w:p>
        </w:tc>
      </w:tr>
      <w:tr>
        <w:trPr>
          <w:cantSplit/>
        </w:trPr>
        <w:tc>
          <w:tcPr>
            <w:tcW w:type="dxa" w:w="3175"/>
            <w:vAlign w:val="center"/>
          </w:tcPr>
          <w:p>
            <w:pPr>
              <w:spacing w:after="20" w:line="252" w:lineRule="auto"/>
            </w:pPr>
            <w:r>
              <w:rPr>
                <w:b/>
                <w:sz w:val="18"/>
              </w:rPr>
              <w:t>Orders are only confirmed once full payment reflects in the bank, so someone has to match payments and proof of payment to orders, and small daily-meal orders can sit in a chat thread meanwhile.</w:t>
            </w:r>
          </w:p>
        </w:tc>
        <w:tc>
          <w:tcPr>
            <w:tcW w:type="dxa" w:w="3345"/>
            <w:vAlign w:val="center"/>
          </w:tcPr>
          <w:p>
            <w:pPr>
              <w:spacing w:after="20" w:line="252" w:lineRule="auto"/>
            </w:pPr>
            <w:r>
              <w:rPr>
                <w:sz w:val="18"/>
              </w:rPr>
              <w:t>Typical for this kind of business: The site states the payment rule and asks for daily-meal orders two days ahead by WhatsApp or email. The effort of matching payments was not observed.</w:t>
            </w:r>
          </w:p>
        </w:tc>
        <w:tc>
          <w:tcPr>
            <w:tcW w:type="dxa" w:w="3118"/>
            <w:vAlign w:val="center"/>
          </w:tcPr>
          <w:p>
            <w:pPr>
              <w:spacing w:after="20" w:line="252" w:lineRule="auto"/>
            </w:pPr>
            <w:r>
              <w:rPr>
                <w:sz w:val="18"/>
              </w:rPr>
              <w:t>How do you keep track of which orders are paid and confirmed when several come in the same day?</w:t>
            </w:r>
          </w:p>
        </w:tc>
      </w:tr>
      <w:tr>
        <w:trPr>
          <w:cantSplit/>
        </w:trPr>
        <w:tc>
          <w:tcPr>
            <w:tcW w:type="dxa" w:w="3175"/>
            <w:shd w:val="clear" w:color="auto" w:fill="FAFAFB"/>
            <w:vAlign w:val="center"/>
          </w:tcPr>
          <w:p>
            <w:pPr>
              <w:spacing w:after="20" w:line="252" w:lineRule="auto"/>
            </w:pPr>
            <w:r>
              <w:rPr>
                <w:b/>
                <w:sz w:val="18"/>
              </w:rPr>
              <w:t>A steady flow of blog posts and menus needs photos and captions, which compete with cooking and delivery time.</w:t>
            </w:r>
          </w:p>
        </w:tc>
        <w:tc>
          <w:tcPr>
            <w:tcW w:type="dxa" w:w="3345"/>
            <w:shd w:val="clear" w:color="auto" w:fill="FAFAFB"/>
            <w:vAlign w:val="center"/>
          </w:tcPr>
          <w:p>
            <w:pPr>
              <w:spacing w:after="20" w:line="252" w:lineRule="auto"/>
            </w:pPr>
            <w:r>
              <w:rPr>
                <w:sz w:val="18"/>
              </w:rPr>
              <w:t>Typical for this kind of business: The blog shows regular 2026 posts; who produces the content, or how often food photos are posted, was not observed.</w:t>
            </w:r>
          </w:p>
        </w:tc>
        <w:tc>
          <w:tcPr>
            <w:tcW w:type="dxa" w:w="3118"/>
            <w:shd w:val="clear" w:color="auto" w:fill="FAFAFB"/>
            <w:vAlign w:val="center"/>
          </w:tcPr>
          <w:p>
            <w:pPr>
              <w:spacing w:after="20" w:line="252" w:lineRule="auto"/>
            </w:pPr>
            <w:r>
              <w:rPr>
                <w:sz w:val="18"/>
              </w:rPr>
              <w:t>Who takes and posts the food photos today, and does it happen weekly or only around big events?</w:t>
            </w:r>
          </w:p>
        </w:tc>
      </w:tr>
    </w:tbl>
    <w:p>
      <w:pPr>
        <w:spacing w:after="0" w:line="120" w:lineRule="exact"/>
      </w:pPr>
    </w:p>
    <w:p>
      <w:pPr>
        <w:pStyle w:val="Heading1"/>
      </w:pPr>
      <w:r>
        <w:rPr/>
        <w:t>4. What FluxMuse would do for you</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What FluxMuse would do"/>
      </w:tblPr>
      <w:tblGrid>
        <w:gridCol w:w="2607"/>
        <w:gridCol w:w="1700"/>
        <w:gridCol w:w="5329"/>
      </w:tblGrid>
      <w:tr>
        <w:trPr>
          <w:cantSplit/>
          <w:tblHeader/>
        </w:trPr>
        <w:tc>
          <w:tcPr>
            <w:tcW w:type="dxa" w:w="2608"/>
            <w:shd w:val="clear" w:color="auto" w:fill="FF6A00"/>
            <w:vAlign w:val="center"/>
          </w:tcPr>
          <w:p>
            <w:pPr>
              <w:keepNext/>
              <w:spacing w:after="20" w:line="252" w:lineRule="auto"/>
            </w:pPr>
            <w:r>
              <w:rPr>
                <w:rFonts w:ascii="Poppins" w:hAnsi="Poppins" w:cs="Poppins" w:eastAsia="Poppins"/>
                <w:b/>
                <w:color w:val="20242B"/>
                <w:sz w:val="19"/>
              </w:rPr>
              <w:t>What</w:t>
            </w:r>
          </w:p>
        </w:tc>
        <w:tc>
          <w:tcPr>
            <w:tcW w:type="dxa" w:w="1701"/>
            <w:shd w:val="clear" w:color="auto" w:fill="FF6A00"/>
            <w:vAlign w:val="center"/>
          </w:tcPr>
          <w:p>
            <w:pPr>
              <w:keepNext/>
              <w:spacing w:after="20" w:line="252" w:lineRule="auto"/>
            </w:pPr>
            <w:r>
              <w:rPr>
                <w:rFonts w:ascii="Poppins" w:hAnsi="Poppins" w:cs="Poppins" w:eastAsia="Poppins"/>
                <w:b/>
                <w:color w:val="20242B"/>
                <w:sz w:val="19"/>
              </w:rPr>
              <w:t>Status</w:t>
            </w:r>
          </w:p>
        </w:tc>
        <w:tc>
          <w:tcPr>
            <w:tcW w:type="dxa" w:w="5329"/>
            <w:shd w:val="clear" w:color="auto" w:fill="FF6A00"/>
            <w:vAlign w:val="center"/>
          </w:tcPr>
          <w:p>
            <w:pPr>
              <w:keepNext/>
              <w:spacing w:after="20" w:line="252" w:lineRule="auto"/>
            </w:pPr>
            <w:r>
              <w:rPr>
                <w:rFonts w:ascii="Poppins" w:hAnsi="Poppins" w:cs="Poppins" w:eastAsia="Poppins"/>
                <w:b/>
                <w:color w:val="20242B"/>
                <w:sz w:val="19"/>
              </w:rPr>
              <w:t>What it means for you</w:t>
            </w:r>
          </w:p>
        </w:tc>
      </w:tr>
      <w:tr>
        <w:trPr>
          <w:cantSplit/>
        </w:trPr>
        <w:tc>
          <w:tcPr>
            <w:tcW w:type="dxa" w:w="2608"/>
            <w:vAlign w:val="center"/>
          </w:tcPr>
          <w:p>
            <w:pPr>
              <w:spacing w:after="20" w:line="252" w:lineRule="auto"/>
            </w:pPr>
            <w:r>
              <w:rPr>
                <w:b/>
                <w:sz w:val="19"/>
              </w:rPr>
              <w:t>WhatsApp Concierge: photos to catalogue</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Send photos of each platter and savoury to FluxMuse on WhatsApp; the AI drafts a name, description and price guess, and you reply YES, NO or fix it. Newly launched, so we would do the first batch together.</w:t>
            </w:r>
          </w:p>
        </w:tc>
      </w:tr>
      <w:tr>
        <w:trPr>
          <w:cantSplit/>
        </w:trPr>
        <w:tc>
          <w:tcPr>
            <w:tcW w:type="dxa" w:w="2608"/>
            <w:shd w:val="clear" w:color="auto" w:fill="FAFAFB"/>
            <w:vAlign w:val="center"/>
          </w:tcPr>
          <w:p>
            <w:pPr>
              <w:spacing w:after="20" w:line="252" w:lineRule="auto"/>
            </w:pPr>
            <w:r>
              <w:rPr>
                <w:b/>
                <w:sz w:val="19"/>
              </w:rPr>
              <w:t>Hosted shop link (fluxmuse.ai/s/&lt;name&gt;)</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One link showing platters, savouries and daily meals with your prices, so fewer price questions reach you. A customer's picks arrive as a pre-typed WhatsApp message to your own number.</w:t>
            </w:r>
          </w:p>
        </w:tc>
      </w:tr>
      <w:tr>
        <w:trPr>
          <w:cantSplit/>
        </w:trPr>
        <w:tc>
          <w:tcPr>
            <w:tcW w:type="dxa" w:w="2608"/>
            <w:vAlign w:val="center"/>
          </w:tcPr>
          <w:p>
            <w:pPr>
              <w:spacing w:after="20" w:line="252" w:lineRule="auto"/>
            </w:pPr>
            <w:r>
              <w:rPr>
                <w:b/>
                <w:sz w:val="19"/>
              </w:rPr>
              <w:t>Order alerts and SOLD</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Each order from the link triggers a WhatsApp alert; you reply SOLD once it is paid and confirmed, giving a simple record of what is confirmed.</w:t>
            </w:r>
          </w:p>
        </w:tc>
      </w:tr>
      <w:tr>
        <w:trPr>
          <w:cantSplit/>
        </w:trPr>
        <w:tc>
          <w:tcPr>
            <w:tcW w:type="dxa" w:w="2608"/>
            <w:shd w:val="clear" w:color="auto" w:fill="FAFAFB"/>
            <w:vAlign w:val="center"/>
          </w:tcPr>
          <w:p>
            <w:pPr>
              <w:spacing w:after="20" w:line="252" w:lineRule="auto"/>
            </w:pPr>
            <w:r>
              <w:rPr>
                <w:b/>
                <w:sz w:val="19"/>
              </w:rPr>
              <w:t>WhatsApp Business setup: profile, quick replies, broadcast to consented contacts</w:t>
            </w:r>
          </w:p>
        </w:tc>
        <w:tc>
          <w:tcPr>
            <w:tcW w:type="dxa" w:w="1701"/>
            <w:shd w:val="clear" w:color="auto" w:fill="FAFAFB"/>
            <w:vAlign w:val="center"/>
          </w:tcPr>
          <w:p>
            <w:pPr>
              <w:spacing w:after="20" w:line="252" w:lineRule="auto"/>
            </w:pPr>
            <w:r>
              <w:rPr>
                <w:sz w:val="19"/>
              </w:rPr>
              <w:t>Live (newly launched)</w:t>
            </w:r>
          </w:p>
        </w:tc>
        <w:tc>
          <w:tcPr>
            <w:tcW w:type="dxa" w:w="5329"/>
            <w:shd w:val="clear" w:color="auto" w:fill="FAFAFB"/>
            <w:vAlign w:val="center"/>
          </w:tcPr>
          <w:p>
            <w:pPr>
              <w:spacing w:after="20" w:line="252" w:lineRule="auto"/>
            </w:pPr>
            <w:r>
              <w:rPr>
                <w:sz w:val="19"/>
              </w:rPr>
              <w:t>Quick replies that ask for event date, guest count, venue and delivery need in the first answer, so enquiries arrive complete. Broadcast only to customers who have agreed to hear from you.</w:t>
            </w:r>
          </w:p>
        </w:tc>
      </w:tr>
      <w:tr>
        <w:trPr>
          <w:cantSplit/>
        </w:trPr>
        <w:tc>
          <w:tcPr>
            <w:tcW w:type="dxa" w:w="2608"/>
            <w:vAlign w:val="center"/>
          </w:tcPr>
          <w:p>
            <w:pPr>
              <w:spacing w:after="20" w:line="252" w:lineRule="auto"/>
            </w:pPr>
            <w:r>
              <w:rPr>
                <w:b/>
                <w:sz w:val="19"/>
              </w:rPr>
              <w:t>AI captions and images for posts (POST keyword)</w:t>
            </w:r>
          </w:p>
        </w:tc>
        <w:tc>
          <w:tcPr>
            <w:tcW w:type="dxa" w:w="1701"/>
            <w:vAlign w:val="center"/>
          </w:tcPr>
          <w:p>
            <w:pPr>
              <w:spacing w:after="20" w:line="252" w:lineRule="auto"/>
            </w:pPr>
            <w:r>
              <w:rPr>
                <w:sz w:val="19"/>
              </w:rPr>
              <w:t>Live (newly launched)</w:t>
            </w:r>
          </w:p>
        </w:tc>
        <w:tc>
          <w:tcPr>
            <w:tcW w:type="dxa" w:w="5329"/>
            <w:vAlign w:val="center"/>
          </w:tcPr>
          <w:p>
            <w:pPr>
              <w:spacing w:after="20" w:line="252" w:lineRule="auto"/>
            </w:pPr>
            <w:r>
              <w:rPr>
                <w:sz w:val="19"/>
              </w:rPr>
              <w:t>Send a photo of a finished platter and get a caption and cleaned-up image back on WhatsApp, ready to forward to WhatsApp Status.</w:t>
            </w:r>
          </w:p>
        </w:tc>
      </w:tr>
      <w:tr>
        <w:trPr>
          <w:cantSplit/>
        </w:trPr>
        <w:tc>
          <w:tcPr>
            <w:tcW w:type="dxa" w:w="2608"/>
            <w:shd w:val="clear" w:color="auto" w:fill="FAFAFB"/>
            <w:vAlign w:val="center"/>
          </w:tcPr>
          <w:p>
            <w:pPr>
              <w:spacing w:after="20" w:line="252" w:lineRule="auto"/>
            </w:pPr>
            <w:r>
              <w:rPr>
                <w:b/>
                <w:sz w:val="19"/>
              </w:rPr>
              <w:t>Checkout through FluxMuse (Paystack)</w:t>
            </w:r>
          </w:p>
        </w:tc>
        <w:tc>
          <w:tcPr>
            <w:tcW w:type="dxa" w:w="1701"/>
            <w:shd w:val="clear" w:color="auto" w:fill="FAFAFB"/>
            <w:vAlign w:val="center"/>
          </w:tcPr>
          <w:p>
            <w:pPr>
              <w:spacing w:after="20" w:line="252" w:lineRule="auto"/>
            </w:pPr>
            <w:r>
              <w:rPr>
                <w:sz w:val="19"/>
              </w:rPr>
              <w:t>Being switched on</w:t>
            </w:r>
          </w:p>
        </w:tc>
        <w:tc>
          <w:tcPr>
            <w:tcW w:type="dxa" w:w="5329"/>
            <w:shd w:val="clear" w:color="auto" w:fill="FAFAFB"/>
            <w:vAlign w:val="center"/>
          </w:tcPr>
          <w:p>
            <w:pPr>
              <w:spacing w:after="20" w:line="252" w:lineRule="auto"/>
            </w:pPr>
            <w:r>
              <w:rPr>
                <w:sz w:val="19"/>
              </w:rPr>
              <w:t>Being switched on and not yet tested end to end with real money; fees and terms are still to be confirmed. For now payment stays as you run it today (bank payment confirmed before the order), and we would not depend on checkout.</w:t>
            </w:r>
          </w:p>
        </w:tc>
      </w:tr>
    </w:tbl>
    <w:p>
      <w:pPr>
        <w:spacing w:after="0" w:line="120" w:lineRule="exact"/>
      </w:pPr>
    </w:p>
    <w:p>
      <w:r>
        <w:rPr>
          <w:b/>
          <w:color w:val="5B6570"/>
          <w:sz w:val="18"/>
        </w:rPr>
        <w:t>Status key.</w:t>
      </w:r>
      <w:r>
        <w:rPr>
          <w:color w:val="5B6570"/>
          <w:sz w:val="18"/>
        </w:rPr>
        <w:t xml:space="preserve"> Live (newly launched) means built and running, but no outside business has run it end to end yet, so we would watch it closely with you. Being switched on means it depends on an approval or final set-up, and we will not count on it until it is confirmed.</w:t>
      </w:r>
    </w:p>
    <w:p>
      <w:pPr>
        <w:pStyle w:val="Heading1"/>
      </w:pPr>
      <w:r>
        <w:rPr/>
        <w:t>5. Your first 30 days</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First 30 days"/>
      </w:tblPr>
      <w:tblGrid>
        <w:gridCol w:w="1360"/>
        <w:gridCol w:w="8277"/>
      </w:tblGrid>
      <w:tr>
        <w:trPr>
          <w:cantSplit/>
          <w:tblHeader/>
        </w:trPr>
        <w:tc>
          <w:tcPr>
            <w:tcW w:type="dxa" w:w="1361"/>
            <w:shd w:val="clear" w:color="auto" w:fill="FF6A00"/>
            <w:vAlign w:val="center"/>
          </w:tcPr>
          <w:p>
            <w:pPr>
              <w:keepNext/>
              <w:spacing w:after="20" w:line="252" w:lineRule="auto"/>
            </w:pPr>
            <w:r>
              <w:rPr>
                <w:rFonts w:ascii="Poppins" w:hAnsi="Poppins" w:cs="Poppins" w:eastAsia="Poppins"/>
                <w:b/>
                <w:color w:val="20242B"/>
                <w:sz w:val="19"/>
              </w:rPr>
              <w:t>Week</w:t>
            </w:r>
          </w:p>
        </w:tc>
        <w:tc>
          <w:tcPr>
            <w:tcW w:type="dxa" w:w="8277"/>
            <w:shd w:val="clear" w:color="auto" w:fill="FF6A00"/>
            <w:vAlign w:val="center"/>
          </w:tcPr>
          <w:p>
            <w:pPr>
              <w:keepNext/>
              <w:spacing w:after="20" w:line="252" w:lineRule="auto"/>
            </w:pPr>
            <w:r>
              <w:rPr>
                <w:rFonts w:ascii="Poppins" w:hAnsi="Poppins" w:cs="Poppins" w:eastAsia="Poppins"/>
                <w:b/>
                <w:color w:val="20242B"/>
                <w:sz w:val="19"/>
              </w:rPr>
              <w:t>What happens</w:t>
            </w:r>
          </w:p>
        </w:tc>
      </w:tr>
      <w:tr>
        <w:trPr>
          <w:cantSplit/>
        </w:trPr>
        <w:tc>
          <w:tcPr>
            <w:tcW w:type="dxa" w:w="1361"/>
            <w:vAlign w:val="center"/>
          </w:tcPr>
          <w:p>
            <w:pPr>
              <w:spacing w:after="20" w:line="252" w:lineRule="auto"/>
            </w:pPr>
            <w:r>
              <w:rPr>
                <w:b/>
                <w:sz w:val="19"/>
              </w:rPr>
              <w:t>Week 1</w:t>
            </w:r>
          </w:p>
        </w:tc>
        <w:tc>
          <w:tcPr>
            <w:tcW w:type="dxa" w:w="8277"/>
            <w:vAlign w:val="center"/>
          </w:tcPr>
          <w:p>
            <w:pPr>
              <w:spacing w:after="20" w:line="252" w:lineRule="auto"/>
            </w:pPr>
            <w:r>
              <w:rPr>
                <w:sz w:val="19"/>
              </w:rPr>
              <w:t>• 20-minute call to see how enquiries and orders arrive across form, email, phone and WhatsApp</w:t>
            </w:r>
          </w:p>
          <w:p>
            <w:pPr>
              <w:spacing w:after="20" w:line="252" w:lineRule="auto"/>
            </w:pPr>
            <w:r>
              <w:rPr>
                <w:sz w:val="19"/>
              </w:rPr>
              <w:t>• Photograph the top platters, savouries and daily meals and send them through the WhatsApp Concierge</w:t>
            </w:r>
          </w:p>
          <w:p>
            <w:pPr>
              <w:spacing w:after="20" w:line="252" w:lineRule="auto"/>
            </w:pPr>
            <w:r>
              <w:rPr>
                <w:sz w:val="19"/>
              </w:rPr>
              <w:t>• Confirm every price and item name with you before anything goes on the shop link</w:t>
            </w:r>
          </w:p>
        </w:tc>
      </w:tr>
      <w:tr>
        <w:trPr>
          <w:cantSplit/>
        </w:trPr>
        <w:tc>
          <w:tcPr>
            <w:tcW w:type="dxa" w:w="1361"/>
            <w:shd w:val="clear" w:color="auto" w:fill="FAFAFB"/>
            <w:vAlign w:val="center"/>
          </w:tcPr>
          <w:p>
            <w:pPr>
              <w:spacing w:after="20" w:line="252" w:lineRule="auto"/>
            </w:pPr>
            <w:r>
              <w:rPr>
                <w:b/>
                <w:sz w:val="19"/>
              </w:rPr>
              <w:t>Week 2</w:t>
            </w:r>
          </w:p>
        </w:tc>
        <w:tc>
          <w:tcPr>
            <w:tcW w:type="dxa" w:w="8277"/>
            <w:shd w:val="clear" w:color="auto" w:fill="FAFAFB"/>
            <w:vAlign w:val="center"/>
          </w:tcPr>
          <w:p>
            <w:pPr>
              <w:spacing w:after="20" w:line="252" w:lineRule="auto"/>
            </w:pPr>
            <w:r>
              <w:rPr>
                <w:sz w:val="19"/>
              </w:rPr>
              <w:t>• Publish the hosted shop link and add it to the WhatsApp business profile and the website contact page</w:t>
            </w:r>
          </w:p>
          <w:p>
            <w:pPr>
              <w:spacing w:after="20" w:line="252" w:lineRule="auto"/>
            </w:pPr>
            <w:r>
              <w:rPr>
                <w:sz w:val="19"/>
              </w:rPr>
              <w:t>• Set up quick replies for the details you always need (date, guests, venue, delivery) and for payment steps</w:t>
            </w:r>
          </w:p>
          <w:p>
            <w:pPr>
              <w:spacing w:after="20" w:line="252" w:lineRule="auto"/>
            </w:pPr>
            <w:r>
              <w:rPr>
                <w:sz w:val="19"/>
              </w:rPr>
              <w:t>• Place a few test orders together to check the WhatsApp message and alert arrive properly</w:t>
            </w:r>
          </w:p>
        </w:tc>
      </w:tr>
      <w:tr>
        <w:trPr>
          <w:cantSplit/>
        </w:trPr>
        <w:tc>
          <w:tcPr>
            <w:tcW w:type="dxa" w:w="1361"/>
            <w:vAlign w:val="center"/>
          </w:tcPr>
          <w:p>
            <w:pPr>
              <w:spacing w:after="20" w:line="252" w:lineRule="auto"/>
            </w:pPr>
            <w:r>
              <w:rPr>
                <w:b/>
                <w:sz w:val="19"/>
              </w:rPr>
              <w:t>Week 3</w:t>
            </w:r>
          </w:p>
        </w:tc>
        <w:tc>
          <w:tcPr>
            <w:tcW w:type="dxa" w:w="8277"/>
            <w:vAlign w:val="center"/>
          </w:tcPr>
          <w:p>
            <w:pPr>
              <w:spacing w:after="20" w:line="252" w:lineRule="auto"/>
            </w:pPr>
            <w:r>
              <w:rPr>
                <w:sz w:val="19"/>
              </w:rPr>
              <w:t>• Use the POST keyword for two or three platter photos and forward them to WhatsApp Status</w:t>
            </w:r>
          </w:p>
          <w:p>
            <w:pPr>
              <w:spacing w:after="20" w:line="252" w:lineRule="auto"/>
            </w:pPr>
            <w:r>
              <w:rPr>
                <w:sz w:val="19"/>
              </w:rPr>
              <w:t>• Start marking confirmed orders SOLD each day</w:t>
            </w:r>
          </w:p>
          <w:p>
            <w:pPr>
              <w:spacing w:after="20" w:line="252" w:lineRule="auto"/>
            </w:pPr>
            <w:r>
              <w:rPr>
                <w:sz w:val="19"/>
              </w:rPr>
              <w:t>• Add customers to a broadcast list only if they have agreed to messages</w:t>
            </w:r>
          </w:p>
        </w:tc>
      </w:tr>
      <w:tr>
        <w:trPr>
          <w:cantSplit/>
        </w:trPr>
        <w:tc>
          <w:tcPr>
            <w:tcW w:type="dxa" w:w="1361"/>
            <w:shd w:val="clear" w:color="auto" w:fill="FAFAFB"/>
            <w:vAlign w:val="center"/>
          </w:tcPr>
          <w:p>
            <w:pPr>
              <w:spacing w:after="20" w:line="252" w:lineRule="auto"/>
            </w:pPr>
            <w:r>
              <w:rPr>
                <w:b/>
                <w:sz w:val="19"/>
              </w:rPr>
              <w:t>Week 4</w:t>
            </w:r>
          </w:p>
        </w:tc>
        <w:tc>
          <w:tcPr>
            <w:tcW w:type="dxa" w:w="8277"/>
            <w:shd w:val="clear" w:color="auto" w:fill="FAFAFB"/>
            <w:vAlign w:val="center"/>
          </w:tcPr>
          <w:p>
            <w:pPr>
              <w:spacing w:after="20" w:line="252" w:lineRule="auto"/>
            </w:pPr>
            <w:r>
              <w:rPr>
                <w:sz w:val="19"/>
              </w:rPr>
              <w:t>• Review together how many orders and enquiries came from the link versus other routes</w:t>
            </w:r>
          </w:p>
          <w:p>
            <w:pPr>
              <w:spacing w:after="20" w:line="252" w:lineRule="auto"/>
            </w:pPr>
            <w:r>
              <w:rPr>
                <w:sz w:val="19"/>
              </w:rPr>
              <w:t>• Fix the items, prices and quick replies that caused confusion</w:t>
            </w:r>
          </w:p>
          <w:p>
            <w:pPr>
              <w:spacing w:after="20" w:line="252" w:lineRule="auto"/>
            </w:pPr>
            <w:r>
              <w:rPr>
                <w:sz w:val="19"/>
              </w:rPr>
              <w:t>• Decide together whether to keep going, based on what we measured</w:t>
            </w:r>
          </w:p>
        </w:tc>
      </w:tr>
    </w:tbl>
    <w:p>
      <w:pPr>
        <w:spacing w:after="0" w:line="120" w:lineRule="exact"/>
      </w:pPr>
    </w:p>
    <w:p>
      <w:pPr>
        <w:pStyle w:val="Heading1"/>
      </w:pPr>
      <w:r>
        <w:rPr/>
        <w:t>6. What we would track together</w:t>
      </w:r>
    </w:p>
    <w:p>
      <w:pPr>
        <w:pStyle w:val="ListBullet"/>
      </w:pPr>
      <w:r>
        <w:rPr/>
        <w:t>WhatsApp conversations started from your shop link</w:t>
      </w:r>
    </w:p>
    <w:p>
      <w:pPr>
        <w:pStyle w:val="ListBullet"/>
      </w:pPr>
      <w:r>
        <w:rPr/>
        <w:t>Orders alerted and marked SOLD per week</w:t>
      </w:r>
    </w:p>
    <w:p>
      <w:pPr>
        <w:pStyle w:val="ListBullet"/>
      </w:pPr>
      <w:r>
        <w:rPr/>
        <w:t>Enquiries that arrive with date, guest count and venue already filled in</w:t>
      </w:r>
    </w:p>
    <w:p>
      <w:pPr>
        <w:pStyle w:val="ListBullet"/>
      </w:pPr>
      <w:r>
        <w:rPr/>
        <w:t>Price questions still asked in chat after the link goes live</w:t>
      </w:r>
    </w:p>
    <w:p>
      <w:r>
        <w:rPr>
          <w:color w:val="5B6570"/>
          <w:sz w:val="19"/>
        </w:rPr>
        <w:t>We agree the numbers with you on the first call. We do not promise a number of leads or sales.</w:t>
      </w:r>
    </w:p>
    <w:p>
      <w:pPr>
        <w:pStyle w:val="Heading1"/>
      </w:pPr>
      <w:r>
        <w:rPr/>
        <w:t>7. Your plan and price</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plan and price"/>
      </w:tblPr>
      <w:tblGrid>
        <w:gridCol w:w="2494"/>
        <w:gridCol w:w="7143"/>
      </w:tblGrid>
      <w:tr>
        <w:trPr>
          <w:cantSplit/>
        </w:trPr>
        <w:tc>
          <w:tcPr>
            <w:tcW w:type="dxa" w:w="2494"/>
            <w:shd w:val="clear" w:color="auto" w:fill="F3F4F6"/>
            <w:vAlign w:val="center"/>
          </w:tcPr>
          <w:p>
            <w:pPr>
              <w:spacing w:after="20" w:line="252" w:lineRule="auto"/>
            </w:pPr>
            <w:r>
              <w:rPr>
                <w:b/>
                <w:sz w:val="19"/>
              </w:rPr>
              <w:t>Recommended plan</w:t>
            </w:r>
          </w:p>
        </w:tc>
        <w:tc>
          <w:tcPr>
            <w:tcW w:type="dxa" w:w="7143"/>
            <w:vAlign w:val="center"/>
          </w:tcPr>
          <w:p>
            <w:pPr>
              <w:spacing w:after="20" w:line="252" w:lineRule="auto"/>
            </w:pPr>
            <w:r>
              <w:rPr>
                <w:b/>
                <w:sz w:val="19"/>
              </w:rPr>
              <w:t>Micro</w:t>
            </w:r>
            <w:r>
              <w:rPr>
                <w:sz w:val="19"/>
              </w:rPr>
              <w:t>: R289 per month</w:t>
            </w:r>
          </w:p>
        </w:tc>
      </w:tr>
      <w:tr>
        <w:trPr>
          <w:cantSplit/>
        </w:trPr>
        <w:tc>
          <w:tcPr>
            <w:tcW w:type="dxa" w:w="2494"/>
            <w:shd w:val="clear" w:color="auto" w:fill="F3F4F6"/>
            <w:vAlign w:val="center"/>
          </w:tcPr>
          <w:p>
            <w:pPr>
              <w:spacing w:after="20" w:line="252" w:lineRule="auto"/>
            </w:pPr>
            <w:r>
              <w:rPr>
                <w:b/>
                <w:sz w:val="19"/>
              </w:rPr>
              <w:t>Includes</w:t>
            </w:r>
          </w:p>
        </w:tc>
        <w:tc>
          <w:tcPr>
            <w:tcW w:type="dxa" w:w="7143"/>
            <w:vAlign w:val="center"/>
          </w:tcPr>
          <w:p>
            <w:pPr>
              <w:spacing w:after="20" w:line="252" w:lineRule="auto"/>
            </w:pPr>
            <w:r>
              <w:rPr>
                <w:sz w:val="19"/>
              </w:rPr>
              <w:t>1 brand, 4 channels, 1 WhatsApp number</w:t>
            </w:r>
          </w:p>
        </w:tc>
      </w:tr>
      <w:tr>
        <w:trPr>
          <w:cantSplit/>
        </w:trPr>
        <w:tc>
          <w:tcPr>
            <w:tcW w:type="dxa" w:w="2494"/>
            <w:shd w:val="clear" w:color="auto" w:fill="F3F4F6"/>
            <w:vAlign w:val="center"/>
          </w:tcPr>
          <w:p>
            <w:pPr>
              <w:spacing w:after="20" w:line="252" w:lineRule="auto"/>
            </w:pPr>
            <w:r>
              <w:rPr>
                <w:b/>
                <w:sz w:val="19"/>
              </w:rPr>
              <w:t>Annual option</w:t>
            </w:r>
          </w:p>
        </w:tc>
        <w:tc>
          <w:tcPr>
            <w:tcW w:type="dxa" w:w="7143"/>
            <w:vAlign w:val="center"/>
          </w:tcPr>
          <w:p>
            <w:pPr>
              <w:spacing w:after="20" w:line="252" w:lineRule="auto"/>
            </w:pPr>
            <w:r>
              <w:rPr>
                <w:sz w:val="19"/>
              </w:rPr>
              <w:t>R2,890 for 12 months (10 times the monthly price)</w:t>
            </w:r>
          </w:p>
        </w:tc>
      </w:tr>
      <w:tr>
        <w:trPr>
          <w:cantSplit/>
        </w:trPr>
        <w:tc>
          <w:tcPr>
            <w:tcW w:type="dxa" w:w="2494"/>
            <w:shd w:val="clear" w:color="auto" w:fill="F3F4F6"/>
            <w:vAlign w:val="center"/>
          </w:tcPr>
          <w:p>
            <w:pPr>
              <w:spacing w:after="20" w:line="252" w:lineRule="auto"/>
            </w:pPr>
            <w:r>
              <w:rPr>
                <w:b/>
                <w:sz w:val="19"/>
              </w:rPr>
              <w:t>Why this plan</w:t>
            </w:r>
          </w:p>
        </w:tc>
        <w:tc>
          <w:tcPr>
            <w:tcW w:type="dxa" w:w="7143"/>
            <w:vAlign w:val="center"/>
          </w:tcPr>
          <w:p>
            <w:pPr>
              <w:spacing w:after="20" w:line="252" w:lineRule="auto"/>
            </w:pPr>
            <w:r>
              <w:rPr>
                <w:sz w:val="19"/>
              </w:rPr>
              <w:t>One business, a platters and daily-meals price list, and WhatsApp as the main ordering channel; Micro covers one WhatsApp number and the four channels a small caterer would use.</w:t>
            </w:r>
          </w:p>
        </w:tc>
      </w:tr>
      <w:tr>
        <w:trPr>
          <w:cantSplit/>
        </w:trPr>
        <w:tc>
          <w:tcPr>
            <w:tcW w:type="dxa" w:w="2494"/>
            <w:shd w:val="clear" w:color="auto" w:fill="F3F4F6"/>
            <w:vAlign w:val="center"/>
          </w:tcPr>
          <w:p>
            <w:pPr>
              <w:spacing w:after="20" w:line="252" w:lineRule="auto"/>
            </w:pPr>
            <w:r>
              <w:rPr>
                <w:b/>
                <w:sz w:val="19"/>
              </w:rPr>
              <w:t>When to move up</w:t>
            </w:r>
          </w:p>
        </w:tc>
        <w:tc>
          <w:tcPr>
            <w:tcW w:type="dxa" w:w="7143"/>
            <w:vAlign w:val="center"/>
          </w:tcPr>
          <w:p>
            <w:pPr>
              <w:spacing w:after="20" w:line="252" w:lineRule="auto"/>
            </w:pPr>
            <w:r>
              <w:rPr>
                <w:sz w:val="19"/>
              </w:rPr>
              <w:t>A second brand, more channels, or a beta evaluation of inbound AI Voice would justify looking at Growth.</w:t>
            </w:r>
          </w:p>
        </w:tc>
      </w:tr>
      <w:tr>
        <w:trPr>
          <w:cantSplit/>
        </w:trPr>
        <w:tc>
          <w:tcPr>
            <w:tcW w:type="dxa" w:w="2494"/>
            <w:shd w:val="clear" w:color="auto" w:fill="F3F4F6"/>
            <w:vAlign w:val="center"/>
          </w:tcPr>
          <w:p>
            <w:pPr>
              <w:spacing w:after="20" w:line="252" w:lineRule="auto"/>
            </w:pPr>
            <w:r>
              <w:rPr>
                <w:b/>
                <w:sz w:val="19"/>
              </w:rPr>
              <w:t>How payment works</w:t>
            </w:r>
          </w:p>
        </w:tc>
        <w:tc>
          <w:tcPr>
            <w:tcW w:type="dxa" w:w="7143"/>
            <w:vAlign w:val="center"/>
          </w:tcPr>
          <w:p>
            <w:pPr>
              <w:spacing w:after="20" w:line="252" w:lineRule="auto"/>
            </w:pPr>
            <w:r>
              <w:rPr>
                <w:sz w:val="19"/>
              </w:rPr>
              <w:t>Payment is taken first, when you subscribe. We back this with 3 qualified leads in your first 30 days, using the lead definition set out below. If you hold up your side (share the link, post about it weekly) and fewer than 3 arrive, we keep working with you at no extra cost until you have 3.</w:t>
            </w:r>
          </w:p>
        </w:tc>
      </w:tr>
      <w:tr>
        <w:trPr>
          <w:cantSplit/>
        </w:trPr>
        <w:tc>
          <w:tcPr>
            <w:tcW w:type="dxa" w:w="2494"/>
            <w:shd w:val="clear" w:color="auto" w:fill="F3F4F6"/>
            <w:vAlign w:val="center"/>
          </w:tcPr>
          <w:p>
            <w:pPr>
              <w:spacing w:after="20" w:line="252" w:lineRule="auto"/>
            </w:pPr>
            <w:r>
              <w:rPr>
                <w:b/>
                <w:sz w:val="19"/>
              </w:rPr>
              <w:t>Other costs</w:t>
            </w:r>
          </w:p>
        </w:tc>
        <w:tc>
          <w:tcPr>
            <w:tcW w:type="dxa" w:w="7143"/>
            <w:vAlign w:val="center"/>
          </w:tcPr>
          <w:p>
            <w:pPr>
              <w:spacing w:after="20" w:line="252" w:lineRule="auto"/>
            </w:pPr>
            <w:r>
              <w:rPr>
                <w:sz w:val="19"/>
              </w:rPr>
              <w:t>Meta charges for some WhatsApp conversations, and AI images and video use your monthly AI credits. We will show you both before you pay. Checkout through FluxMuse carries a per-order fee: card payments carry Paystack's standard fee (2.9% + R1), deducted before payout; EFT is 2%. No separate Fluxmuse fee is added on top.</w:t>
            </w:r>
          </w:p>
        </w:tc>
      </w:tr>
    </w:tbl>
    <w:p>
      <w:pPr>
        <w:spacing w:after="0" w:line="120" w:lineRule="exact"/>
      </w:pPr>
    </w:p>
    <w:p>
      <w:r>
        <w:rPr>
          <w:color w:val="5B6570"/>
          <w:sz w:val="17"/>
        </w:rPr>
        <w:t>Prices are in South African rand (ZAR). Fluxmuse Pty Ltd is not VAT-registered, so no VAT is added to these prices.</w:t>
      </w:r>
    </w:p>
    <w:p>
      <w:pPr>
        <w:pStyle w:val="Heading1"/>
      </w:pPr>
      <w:r>
        <w:rPr/>
        <w:t>8. Questions you may have</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Questions and answers"/>
      </w:tblPr>
      <w:tblGrid>
        <w:gridCol w:w="3401"/>
        <w:gridCol w:w="6236"/>
      </w:tblGrid>
      <w:tr>
        <w:trPr>
          <w:cantSplit/>
          <w:tblHeader/>
        </w:trPr>
        <w:tc>
          <w:tcPr>
            <w:tcW w:type="dxa" w:w="3402"/>
            <w:shd w:val="clear" w:color="auto" w:fill="FF6A00"/>
            <w:vAlign w:val="center"/>
          </w:tcPr>
          <w:p>
            <w:pPr>
              <w:keepNext/>
              <w:spacing w:after="20" w:line="252" w:lineRule="auto"/>
            </w:pPr>
            <w:r>
              <w:rPr>
                <w:rFonts w:ascii="Poppins" w:hAnsi="Poppins" w:cs="Poppins" w:eastAsia="Poppins"/>
                <w:b/>
                <w:color w:val="20242B"/>
                <w:sz w:val="19"/>
              </w:rPr>
              <w:t>A question you might have</w:t>
            </w:r>
          </w:p>
        </w:tc>
        <w:tc>
          <w:tcPr>
            <w:tcW w:type="dxa" w:w="6236"/>
            <w:shd w:val="clear" w:color="auto" w:fill="FF6A00"/>
            <w:vAlign w:val="center"/>
          </w:tcPr>
          <w:p>
            <w:pPr>
              <w:keepNext/>
              <w:spacing w:after="20" w:line="252" w:lineRule="auto"/>
            </w:pPr>
            <w:r>
              <w:rPr>
                <w:rFonts w:ascii="Poppins" w:hAnsi="Poppins" w:cs="Poppins" w:eastAsia="Poppins"/>
                <w:b/>
                <w:color w:val="20242B"/>
                <w:sz w:val="19"/>
              </w:rPr>
              <w:t>Our honest answer</w:t>
            </w:r>
          </w:p>
        </w:tc>
      </w:tr>
      <w:tr>
        <w:trPr>
          <w:cantSplit/>
        </w:trPr>
        <w:tc>
          <w:tcPr>
            <w:tcW w:type="dxa" w:w="3402"/>
            <w:vAlign w:val="center"/>
          </w:tcPr>
          <w:p>
            <w:pPr>
              <w:spacing w:after="20" w:line="252" w:lineRule="auto"/>
            </w:pPr>
            <w:r>
              <w:rPr>
                <w:b/>
                <w:sz w:val="19"/>
              </w:rPr>
              <w:t>Orders and quotes already come in by WhatsApp and email, and that works.</w:t>
            </w:r>
          </w:p>
        </w:tc>
        <w:tc>
          <w:tcPr>
            <w:tcW w:type="dxa" w:w="6236"/>
            <w:vAlign w:val="center"/>
          </w:tcPr>
          <w:p>
            <w:pPr>
              <w:spacing w:after="20" w:line="252" w:lineRule="auto"/>
            </w:pPr>
            <w:r>
              <w:rPr>
                <w:sz w:val="19"/>
              </w:rPr>
              <w:t>It may well work. What changes is small: a link with prices for platters and daily meals so fewer messages ask 'how much', and an alert you can mark SOLD. Orders still end up on your WhatsApp, and if it does not save time we would say so after the first four weeks.</w:t>
            </w:r>
          </w:p>
        </w:tc>
      </w:tr>
      <w:tr>
        <w:trPr>
          <w:cantSplit/>
        </w:trPr>
        <w:tc>
          <w:tcPr>
            <w:tcW w:type="dxa" w:w="3402"/>
            <w:shd w:val="clear" w:color="auto" w:fill="FAFAFB"/>
            <w:vAlign w:val="center"/>
          </w:tcPr>
          <w:p>
            <w:pPr>
              <w:spacing w:after="20" w:line="252" w:lineRule="auto"/>
            </w:pPr>
            <w:r>
              <w:rPr>
                <w:b/>
                <w:sz w:val="19"/>
              </w:rPr>
              <w:t>Every event is custom-quoted, so a shop link does not fit our business.</w:t>
            </w:r>
          </w:p>
        </w:tc>
        <w:tc>
          <w:tcPr>
            <w:tcW w:type="dxa" w:w="6236"/>
            <w:shd w:val="clear" w:color="auto" w:fill="FAFAFB"/>
            <w:vAlign w:val="center"/>
          </w:tcPr>
          <w:p>
            <w:pPr>
              <w:spacing w:after="20" w:line="252" w:lineRule="auto"/>
            </w:pPr>
            <w:r>
              <w:rPr>
                <w:sz w:val="19"/>
              </w:rPr>
              <w:t>Agreed for weddings and larger functions, and we would leave those as quotes. The link is for items with fixed prices, such as the platters and daily meals, and the quick replies help event enquiries arrive with the details you need.</w:t>
            </w:r>
          </w:p>
        </w:tc>
      </w:tr>
      <w:tr>
        <w:trPr>
          <w:cantSplit/>
        </w:trPr>
        <w:tc>
          <w:tcPr>
            <w:tcW w:type="dxa" w:w="3402"/>
            <w:vAlign w:val="center"/>
          </w:tcPr>
          <w:p>
            <w:pPr>
              <w:spacing w:after="20" w:line="252" w:lineRule="auto"/>
            </w:pPr>
            <w:r>
              <w:rPr>
                <w:b/>
                <w:sz w:val="19"/>
              </w:rPr>
              <w:t>I do not want AI writing descriptions of Halaal food that could be wrong.</w:t>
            </w:r>
          </w:p>
        </w:tc>
        <w:tc>
          <w:tcPr>
            <w:tcW w:type="dxa" w:w="6236"/>
            <w:vAlign w:val="center"/>
          </w:tcPr>
          <w:p>
            <w:pPr>
              <w:spacing w:after="20" w:line="252" w:lineRule="auto"/>
            </w:pPr>
            <w:r>
              <w:rPr>
                <w:sz w:val="19"/>
              </w:rPr>
              <w:t>Nothing goes live without your YES. The AI only drafts from your photos, you correct anything, and wording about Halaal and ingredients stays yours.</w:t>
            </w:r>
          </w:p>
        </w:tc>
      </w:tr>
    </w:tbl>
    <w:p>
      <w:pPr>
        <w:spacing w:after="0" w:line="120" w:lineRule="exact"/>
      </w:pPr>
    </w:p>
    <w:p>
      <w:pPr>
        <w:keepNext/>
        <w:spacing w:after="40"/>
      </w:pPr>
      <w:r>
        <w:rPr>
          <w:b/>
        </w:rPr>
        <w:t>Further reading</w:t>
      </w:r>
    </w:p>
    <w:p>
      <w:pPr>
        <w:pStyle w:val="ListBullet"/>
      </w:pPr>
      <w:r>
        <w:rPr/>
        <w:t>Catering orders that do not get lost in a thread: https://fluxmuse.ai/blog/catering-orders-that-do-not-get-lost-in-a-thread</w:t>
      </w:r>
    </w:p>
    <w:p>
      <w:pPr>
        <w:pStyle w:val="Heading1"/>
      </w:pPr>
      <w:r>
        <w:rPr/>
        <w:t>9. Next step</w:t>
      </w:r>
    </w:p>
    <w:p>
      <w:r>
        <w:rPr/>
        <w:t>A 20-minute call to walk through this and decide whether it is worth doing. No obligation.</w:t>
      </w:r>
    </w:p>
    <w:tbl>
      <w:tblPr>
        <w:tblW w:w="9637" w:type="dxa"/>
        <w:jc w:val="center"/>
        <w:tblBorders>
          <w:top w:val="single" w:sz="4" w:space="0" w:color="D9DDE2"/>
          <w:bottom w:val="single" w:sz="4" w:space="0" w:color="D9DDE2"/>
          <w:insideH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Layout: contact"/>
      </w:tblPr>
      <w:tblGrid>
        <w:gridCol w:w="2834"/>
        <w:gridCol w:w="6803"/>
      </w:tblGrid>
      <w:tr>
        <w:trPr>
          <w:cantSplit/>
        </w:trPr>
        <w:tc>
          <w:tcPr>
            <w:tcW w:type="dxa" w:w="2835"/>
            <w:shd w:val="clear" w:color="auto" w:fill="F3F4F6"/>
            <w:vAlign w:val="center"/>
          </w:tcPr>
          <w:p>
            <w:pPr>
              <w:spacing w:after="20" w:line="252" w:lineRule="auto"/>
            </w:pPr>
            <w:r>
              <w:rPr>
                <w:b/>
                <w:sz w:val="20"/>
              </w:rPr>
              <w:t>Who</w:t>
            </w:r>
          </w:p>
        </w:tc>
        <w:tc>
          <w:tcPr>
            <w:tcW w:type="dxa" w:w="6803"/>
            <w:vAlign w:val="center"/>
          </w:tcPr>
          <w:p>
            <w:pPr>
              <w:spacing w:after="20" w:line="252" w:lineRule="auto"/>
            </w:pPr>
            <w:r>
              <w:rPr>
                <w:sz w:val="20"/>
              </w:rPr>
              <w:t>Thabo Malebadi, Fluxmuse Pty Ltd</w:t>
            </w:r>
          </w:p>
        </w:tc>
      </w:tr>
      <w:tr>
        <w:trPr>
          <w:cantSplit/>
        </w:trPr>
        <w:tc>
          <w:tcPr>
            <w:tcW w:type="dxa" w:w="2835"/>
            <w:shd w:val="clear" w:color="auto" w:fill="F3F4F6"/>
            <w:vAlign w:val="center"/>
          </w:tcPr>
          <w:p>
            <w:pPr>
              <w:spacing w:after="20" w:line="252" w:lineRule="auto"/>
            </w:pPr>
            <w:r>
              <w:rPr>
                <w:b/>
                <w:sz w:val="20"/>
              </w:rPr>
              <w:t>Email</w:t>
            </w:r>
          </w:p>
        </w:tc>
        <w:tc>
          <w:tcPr>
            <w:tcW w:type="dxa" w:w="6803"/>
            <w:vAlign w:val="center"/>
          </w:tcPr>
          <w:p>
            <w:pPr>
              <w:spacing w:after="20" w:line="252" w:lineRule="auto"/>
            </w:pPr>
            <w:r>
              <w:rPr>
                <w:sz w:val="20"/>
              </w:rPr>
              <w:t>thabo@fluxmuse.com</w:t>
            </w:r>
          </w:p>
        </w:tc>
      </w:tr>
      <w:tr>
        <w:trPr>
          <w:cantSplit/>
        </w:trPr>
        <w:tc>
          <w:tcPr>
            <w:tcW w:type="dxa" w:w="2835"/>
            <w:shd w:val="clear" w:color="auto" w:fill="F3F4F6"/>
            <w:vAlign w:val="center"/>
          </w:tcPr>
          <w:p>
            <w:pPr>
              <w:spacing w:after="20" w:line="252" w:lineRule="auto"/>
            </w:pPr>
            <w:r>
              <w:rPr>
                <w:b/>
                <w:sz w:val="20"/>
              </w:rPr>
              <w:t>WhatsApp</w:t>
            </w:r>
          </w:p>
        </w:tc>
        <w:tc>
          <w:tcPr>
            <w:tcW w:type="dxa" w:w="6803"/>
            <w:vAlign w:val="center"/>
          </w:tcPr>
          <w:p>
            <w:pPr>
              <w:spacing w:after="20" w:line="252" w:lineRule="auto"/>
            </w:pPr>
            <w:r>
              <w:rPr>
                <w:b/>
                <w:color w:val="20242B"/>
                <w:sz w:val="20"/>
                <w:shd w:val="clear" w:color="auto" w:fill="FFF1A8"/>
              </w:rPr>
              <w:t>[[SENDER WHATSAPP]]</w:t>
            </w:r>
          </w:p>
        </w:tc>
      </w:tr>
    </w:tbl>
    <w:p>
      <w:pPr>
        <w:spacing w:after="0" w:line="120" w:lineRule="exact"/>
      </w:pPr>
    </w:p>
    <w:p>
      <w:r>
        <w:rPr>
          <w:color w:val="5B6570"/>
          <w:sz w:val="19"/>
        </w:rPr>
        <w:t>If you would rather we did not contact you again, tell us and we will stop.</w:t>
      </w:r>
    </w:p>
    <w:p>
      <w:pPr>
        <w:pStyle w:val="Heading1"/>
      </w:pPr>
      <w:r>
        <w:rPr/>
        <w:t>10. About FluxMuse</w:t>
      </w:r>
    </w:p>
    <w:p>
      <w:pPr>
        <w:pStyle w:val="ListBullet"/>
      </w:pPr>
      <w:r>
        <w:rPr>
          <w:b/>
        </w:rPr>
        <w:t>Fluxmuse Pty Ltd</w:t>
      </w:r>
      <w:r>
        <w:rPr/>
        <w:t>, South Africa. A verified Meta Tech Provider (business and access verification, as at September 2026).</w:t>
      </w:r>
    </w:p>
    <w:p>
      <w:pPr>
        <w:pStyle w:val="ListBullet"/>
      </w:pPr>
      <w:r>
        <w:rPr>
          <w:b/>
        </w:rPr>
        <w:t>Built for African small businesses:</w:t>
      </w:r>
      <w:r>
        <w:rPr/>
        <w:t xml:space="preserve"> WhatsApp first, priced in rand, and able to answer in your customer's language.</w:t>
      </w:r>
    </w:p>
    <w:p>
      <w:pPr>
        <w:pStyle w:val="ListBullet"/>
      </w:pPr>
      <w:r>
        <w:rPr>
          <w:b/>
        </w:rPr>
        <w:t>Privacy:</w:t>
      </w:r>
      <w:r>
        <w:rPr/>
        <w:t xml:space="preserve"> messages go only to people who opted in, every broadcast has an opt-out, and you can export or delete your data. </w:t>
      </w:r>
      <w:r>
        <w:rPr>
          <w:b/>
          <w:color w:val="20242B"/>
          <w:shd w:val="clear" w:color="auto" w:fill="FFF1A8"/>
        </w:rPr>
        <w:t>[[LEGAL REVIEW REQUIRED before sending: POPIA wording]]</w:t>
      </w:r>
    </w:p>
    <w:p>
      <w:pPr>
        <w:pStyle w:val="ListBullet"/>
      </w:pPr>
      <w:r>
        <w:rPr>
          <w:b/>
        </w:rPr>
        <w:t>Newly launched:</w:t>
      </w:r>
      <w:r>
        <w:rPr/>
        <w:t xml:space="preserve"> several features have not yet been run end to end by an outside business. We say so above, feature by feature.</w:t>
      </w:r>
    </w:p>
    <w:p>
      <w:pPr>
        <w:pStyle w:val="Heading1"/>
        <w:pageBreakBefore/>
      </w:pPr>
      <w:r>
        <w:rPr/>
        <w:t>Sources</w:t>
      </w:r>
    </w:p>
    <w:p>
      <w:r>
        <w:rPr>
          <w:color w:val="5B6570"/>
          <w:sz w:val="19"/>
        </w:rPr>
        <w:t>All facts in section 2 were read on the dates shown. Nothing here comes from private or non-public information.</w:t>
      </w:r>
    </w:p>
    <w:tbl>
      <w:tblPr>
        <w:tblW w:w="9637" w:type="dxa"/>
        <w:jc w:val="center"/>
        <w:tblBorders>
          <w:top w:val="single" w:sz="4" w:space="0" w:color="D9DDE2"/>
          <w:left w:val="single" w:sz="4" w:space="0" w:color="D9DDE2"/>
          <w:bottom w:val="single" w:sz="4" w:space="0" w:color="D9DDE2"/>
          <w:right w:val="single" w:sz="4" w:space="0" w:color="D9DDE2"/>
          <w:insideH w:val="single" w:sz="4" w:space="0" w:color="D9DDE2"/>
          <w:insideV w:val="single" w:sz="4" w:space="0" w:color="D9DDE2"/>
        </w:tblBorders>
        <w:tblLayout w:type="fixed"/>
        <w:tblCellMar>
          <w:top w:w="50" w:type="dxa"/>
          <w:left w:w="100" w:type="dxa"/>
          <w:bottom w:w="50" w:type="dxa"/>
          <w:right w:w="100" w:type="dxa"/>
        </w:tblCellMar>
        <w:tblLook w:firstColumn="1" w:firstRow="1" w:lastColumn="0" w:lastRow="0" w:noHBand="0" w:noVBand="1" w:val="04A0"/>
        <w:tblCaption w:val="Sources"/>
      </w:tblPr>
      <w:tblGrid>
        <w:gridCol w:w="680"/>
        <w:gridCol w:w="7370"/>
        <w:gridCol w:w="1587"/>
      </w:tblGrid>
      <w:tr>
        <w:trPr>
          <w:cantSplit/>
          <w:tblHeader/>
        </w:trPr>
        <w:tc>
          <w:tcPr>
            <w:tcW w:type="dxa" w:w="680"/>
            <w:shd w:val="clear" w:color="auto" w:fill="FF6A00"/>
            <w:vAlign w:val="center"/>
          </w:tcPr>
          <w:p>
            <w:pPr>
              <w:keepNext/>
              <w:spacing w:after="20" w:line="252" w:lineRule="auto"/>
            </w:pPr>
            <w:r>
              <w:rPr>
                <w:rFonts w:ascii="Poppins" w:hAnsi="Poppins" w:cs="Poppins" w:eastAsia="Poppins"/>
                <w:b/>
                <w:color w:val="20242B"/>
                <w:sz w:val="17"/>
              </w:rPr>
              <w:t>#</w:t>
            </w:r>
          </w:p>
        </w:tc>
        <w:tc>
          <w:tcPr>
            <w:tcW w:type="dxa" w:w="7370"/>
            <w:shd w:val="clear" w:color="auto" w:fill="FF6A00"/>
            <w:vAlign w:val="center"/>
          </w:tcPr>
          <w:p>
            <w:pPr>
              <w:keepNext/>
              <w:spacing w:after="20" w:line="252" w:lineRule="auto"/>
            </w:pPr>
            <w:r>
              <w:rPr>
                <w:rFonts w:ascii="Poppins" w:hAnsi="Poppins" w:cs="Poppins" w:eastAsia="Poppins"/>
                <w:b/>
                <w:color w:val="20242B"/>
                <w:sz w:val="17"/>
              </w:rPr>
              <w:t>Source</w:t>
            </w:r>
          </w:p>
        </w:tc>
        <w:tc>
          <w:tcPr>
            <w:tcW w:type="dxa" w:w="1587"/>
            <w:shd w:val="clear" w:color="auto" w:fill="FF6A00"/>
            <w:vAlign w:val="center"/>
          </w:tcPr>
          <w:p>
            <w:pPr>
              <w:keepNext/>
              <w:spacing w:after="20" w:line="252" w:lineRule="auto"/>
            </w:pPr>
            <w:r>
              <w:rPr>
                <w:rFonts w:ascii="Poppins" w:hAnsi="Poppins" w:cs="Poppins" w:eastAsia="Poppins"/>
                <w:b/>
                <w:color w:val="20242B"/>
                <w:sz w:val="17"/>
              </w:rPr>
              <w:t>Retrieved</w:t>
            </w:r>
          </w:p>
        </w:tc>
      </w:tr>
      <w:tr>
        <w:trPr>
          <w:cantSplit/>
        </w:trPr>
        <w:tc>
          <w:tcPr>
            <w:tcW w:type="dxa" w:w="680"/>
            <w:vAlign w:val="center"/>
          </w:tcPr>
          <w:p>
            <w:pPr>
              <w:spacing w:after="20" w:line="252" w:lineRule="auto"/>
            </w:pPr>
            <w:r>
              <w:rPr>
                <w:sz w:val="17"/>
              </w:rPr>
              <w:t>1</w:t>
            </w:r>
          </w:p>
        </w:tc>
        <w:tc>
          <w:tcPr>
            <w:tcW w:type="dxa" w:w="7370"/>
            <w:vAlign w:val="center"/>
          </w:tcPr>
          <w:p>
            <w:pPr>
              <w:spacing w:after="20" w:line="252" w:lineRule="auto"/>
            </w:pPr>
            <w:r>
              <w:rPr>
                <w:sz w:val="17"/>
              </w:rPr>
              <w:t>https://classiquecatering.co.za/</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2</w:t>
            </w:r>
          </w:p>
        </w:tc>
        <w:tc>
          <w:tcPr>
            <w:tcW w:type="dxa" w:w="7370"/>
            <w:shd w:val="clear" w:color="auto" w:fill="FAFAFB"/>
            <w:vAlign w:val="center"/>
          </w:tcPr>
          <w:p>
            <w:pPr>
              <w:spacing w:after="20" w:line="252" w:lineRule="auto"/>
            </w:pPr>
            <w:r>
              <w:rPr>
                <w:sz w:val="17"/>
              </w:rPr>
              <w:t>https://classiquecatering.co.za/platters/</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3</w:t>
            </w:r>
          </w:p>
        </w:tc>
        <w:tc>
          <w:tcPr>
            <w:tcW w:type="dxa" w:w="7370"/>
            <w:vAlign w:val="center"/>
          </w:tcPr>
          <w:p>
            <w:pPr>
              <w:spacing w:after="20" w:line="252" w:lineRule="auto"/>
            </w:pPr>
            <w:r>
              <w:rPr>
                <w:sz w:val="17"/>
              </w:rPr>
              <w:t>https://classiquecatering.co.za/request-a-quote/</w:t>
            </w:r>
          </w:p>
        </w:tc>
        <w:tc>
          <w:tcPr>
            <w:tcW w:type="dxa" w:w="1587"/>
            <w:vAlign w:val="center"/>
          </w:tcPr>
          <w:p>
            <w:pPr>
              <w:spacing w:after="20" w:line="252" w:lineRule="auto"/>
            </w:pPr>
            <w:r>
              <w:rPr>
                <w:sz w:val="17"/>
              </w:rPr>
              <w:t>2026-09-26</w:t>
            </w:r>
          </w:p>
        </w:tc>
      </w:tr>
      <w:tr>
        <w:trPr>
          <w:cantSplit/>
        </w:trPr>
        <w:tc>
          <w:tcPr>
            <w:tcW w:type="dxa" w:w="680"/>
            <w:shd w:val="clear" w:color="auto" w:fill="FAFAFB"/>
            <w:vAlign w:val="center"/>
          </w:tcPr>
          <w:p>
            <w:pPr>
              <w:spacing w:after="20" w:line="252" w:lineRule="auto"/>
            </w:pPr>
            <w:r>
              <w:rPr>
                <w:sz w:val="17"/>
              </w:rPr>
              <w:t>4</w:t>
            </w:r>
          </w:p>
        </w:tc>
        <w:tc>
          <w:tcPr>
            <w:tcW w:type="dxa" w:w="7370"/>
            <w:shd w:val="clear" w:color="auto" w:fill="FAFAFB"/>
            <w:vAlign w:val="center"/>
          </w:tcPr>
          <w:p>
            <w:pPr>
              <w:spacing w:after="20" w:line="252" w:lineRule="auto"/>
            </w:pPr>
            <w:r>
              <w:rPr>
                <w:sz w:val="17"/>
              </w:rPr>
              <w:t>https://classiquecatering.co.za/blog/</w:t>
            </w:r>
          </w:p>
        </w:tc>
        <w:tc>
          <w:tcPr>
            <w:tcW w:type="dxa" w:w="1587"/>
            <w:shd w:val="clear" w:color="auto" w:fill="FAFAFB"/>
            <w:vAlign w:val="center"/>
          </w:tcPr>
          <w:p>
            <w:pPr>
              <w:spacing w:after="20" w:line="252" w:lineRule="auto"/>
            </w:pPr>
            <w:r>
              <w:rPr>
                <w:sz w:val="17"/>
              </w:rPr>
              <w:t>2026-09-26</w:t>
            </w:r>
          </w:p>
        </w:tc>
      </w:tr>
      <w:tr>
        <w:trPr>
          <w:cantSplit/>
        </w:trPr>
        <w:tc>
          <w:tcPr>
            <w:tcW w:type="dxa" w:w="680"/>
            <w:vAlign w:val="center"/>
          </w:tcPr>
          <w:p>
            <w:pPr>
              <w:spacing w:after="20" w:line="252" w:lineRule="auto"/>
            </w:pPr>
            <w:r>
              <w:rPr>
                <w:sz w:val="17"/>
              </w:rPr>
              <w:t>5</w:t>
            </w:r>
          </w:p>
        </w:tc>
        <w:tc>
          <w:tcPr>
            <w:tcW w:type="dxa" w:w="7370"/>
            <w:vAlign w:val="center"/>
          </w:tcPr>
          <w:p>
            <w:pPr>
              <w:spacing w:after="20" w:line="252" w:lineRule="auto"/>
            </w:pPr>
            <w:r>
              <w:rPr>
                <w:sz w:val="17"/>
              </w:rPr>
              <w:t>https://classiquecatering.co.za/faq/</w:t>
            </w:r>
          </w:p>
        </w:tc>
        <w:tc>
          <w:tcPr>
            <w:tcW w:type="dxa" w:w="1587"/>
            <w:vAlign w:val="center"/>
          </w:tcPr>
          <w:p>
            <w:pPr>
              <w:spacing w:after="20" w:line="252" w:lineRule="auto"/>
            </w:pPr>
            <w:r>
              <w:rPr>
                <w:sz w:val="17"/>
              </w:rPr>
              <w:t>2026-09-26</w:t>
            </w:r>
          </w:p>
        </w:tc>
      </w:tr>
    </w:tbl>
    <w:p>
      <w:pPr>
        <w:spacing w:after="0" w:line="120" w:lineRule="exact"/>
      </w:pPr>
    </w:p>
    <w:sectPr w:rsidR="00FC693F" w:rsidRPr="0006063C" w:rsidSect="00034616">
      <w:headerReference w:type="default" r:id="rId9"/>
      <w:footerReference w:type="default" r:id="rId10"/>
      <w:footerReference w:type="first" r:id="rId11"/>
      <w:headerReference w:type="first" r:id="rId12"/>
      <w:pgSz w:w="11906" w:h="16838"/>
      <w:pgMar w:top="1361" w:right="1134" w:bottom="124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Poppins">
    <w:altName w:val="Arial"/>
    <w:family w:val="swiss"/>
    <w:pitch w:val="variable"/>
  </w:font>
  <w:font w:name="Inter">
    <w:altName w:val="Arial"/>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D9DDE2"/>
      </w:pBdr>
      <w:jc w:val="center"/>
    </w:pPr>
    <w:r>
      <w:rPr>
        <w:color w:val="5B6570"/>
        <w:sz w:val="16"/>
      </w:rPr>
      <w:t xml:space="preserve">Fluxmuse Pty Ltd · fluxmuse.ai · Confidential · Page </w:t>
    </w:r>
    <w:fldSimple w:instr=" PAGE ">
      <w:r>
        <w:rPr>
          <w:rFonts w:ascii="Inter" w:hAnsi="Inter" w:cs="Inter" w:eastAsia="Inter"/>
          <w:color w:val="5B6570"/>
          <w:sz w:val="16"/>
        </w:rPr>
        <w:t>1</w:t>
      </w:r>
    </w:fldSimple>
    <w:r>
      <w:rPr>
        <w:color w:val="5B6570"/>
        <w:sz w:val="16"/>
      </w:rPr>
      <w:t xml:space="preserve"> of </w:t>
    </w:r>
    <w:fldSimple w:instr=" NUMPAGES ">
      <w:r>
        <w:rPr>
          <w:rFonts w:ascii="Inter" w:hAnsi="Inter" w:cs="Inter" w:eastAsia="Inter"/>
          <w:color w:val="5B6570"/>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2" w:space="4" w:color="FF6A00"/>
      </w:pBdr>
      <w:tabs>
        <w:tab w:pos="9638" w:val="right"/>
      </w:tabs>
      <w:spacing w:after="0"/>
    </w:pPr>
    <w:r>
      <w:drawing>
        <wp:inline xmlns:a="http://schemas.openxmlformats.org/drawingml/2006/main" xmlns:pic="http://schemas.openxmlformats.org/drawingml/2006/picture">
          <wp:extent cx="288000" cy="288000"/>
          <wp:docPr id="1" name="Picture 1" descr="FluxMuse icon"/>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88000" cy="288000"/>
                  </a:xfrm>
                  <a:prstGeom prst="rect"/>
                </pic:spPr>
              </pic:pic>
            </a:graphicData>
          </a:graphic>
        </wp:inline>
      </w:drawing>
    </w:r>
    <w:r>
      <w:rPr>
        <w:rFonts w:ascii="Poppins" w:hAnsi="Poppins" w:cs="Poppins" w:eastAsia="Poppins"/>
        <w:b/>
        <w:color w:val="C24E00"/>
        <w:sz w:val="24"/>
      </w:rPr>
      <w:t xml:space="preserve">  FLUX</w:t>
    </w:r>
    <w:r>
      <w:rPr>
        <w:rFonts w:ascii="Poppins" w:hAnsi="Poppins" w:cs="Poppins" w:eastAsia="Poppins"/>
        <w:b/>
        <w:color w:val="37474F"/>
        <w:sz w:val="24"/>
      </w:rPr>
      <w:t>MUSE</w:t>
    </w:r>
    <w:r>
      <w:rPr>
        <w:color w:val="5B6570"/>
        <w:sz w:val="16"/>
      </w:rPr>
      <w:tab/>
      <w:t>Proposal for Classique Catering Creations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Inter" w:hAnsi="Inter" w:cs="Inter" w:eastAsia="Inte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s="Inter" w:eastAsia="Inter"/>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FF6A00"/>
      </w:pBdr>
      <w:spacing w:before="400" w:after="160" w:line="252" w:lineRule="auto"/>
      <w:outlineLvl w:val="0"/>
    </w:pPr>
    <w:rPr>
      <w:rFonts w:ascii="Poppins" w:hAnsi="Poppins" w:cs="Poppins" w:eastAsia="Poppins"/>
      <w:b/>
      <w:bCs/>
      <w:i w:val="0"/>
      <w:color w:val="20242B"/>
      <w:sz w:val="36"/>
      <w:szCs w:val="28"/>
    </w:rPr>
  </w:style>
  <w:style w:type="paragraph" w:styleId="Heading2">
    <w:name w:val="heading 2"/>
    <w:basedOn w:val="Normal"/>
    <w:next w:val="Normal"/>
    <w:link w:val="Heading2Char"/>
    <w:uiPriority w:val="9"/>
    <w:unhideWhenUsed/>
    <w:qFormat/>
    <w:rsid w:val="00FC693F"/>
    <w:pPr>
      <w:keepNext/>
      <w:keepLines/>
      <w:spacing w:before="280" w:after="80" w:line="252" w:lineRule="auto"/>
      <w:outlineLvl w:val="1"/>
    </w:pPr>
    <w:rPr>
      <w:rFonts w:ascii="Poppins" w:hAnsi="Poppins" w:cs="Poppins" w:eastAsia="Poppins"/>
      <w:b/>
      <w:bCs/>
      <w:i w:val="0"/>
      <w:color w:val="20242B"/>
      <w:sz w:val="26"/>
      <w:szCs w:val="26"/>
    </w:rPr>
  </w:style>
  <w:style w:type="paragraph" w:styleId="Heading3">
    <w:name w:val="heading 3"/>
    <w:basedOn w:val="Normal"/>
    <w:next w:val="Normal"/>
    <w:link w:val="Heading3Char"/>
    <w:uiPriority w:val="9"/>
    <w:unhideWhenUsed/>
    <w:qFormat/>
    <w:rsid w:val="00FC693F"/>
    <w:pPr>
      <w:keepNext/>
      <w:keepLines/>
      <w:spacing w:before="200" w:after="60" w:line="252" w:lineRule="auto"/>
      <w:outlineLvl w:val="2"/>
    </w:pPr>
    <w:rPr>
      <w:rFonts w:ascii="Poppins" w:hAnsi="Poppins" w:cs="Poppins" w:eastAsia="Poppins"/>
      <w:b/>
      <w:bCs/>
      <w:i w:val="0"/>
      <w:color w:val="C24E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Poppins" w:hAnsi="Poppins" w:cs="Poppins" w:eastAsia="Poppins"/>
      <w:b/>
      <w:bCs/>
      <w:color w:val="20242B"/>
      <w:sz w:val="28"/>
      <w:szCs w:val="28"/>
    </w:rPr>
  </w:style>
  <w:style w:type="character" w:customStyle="1" w:styleId="Heading2Char">
    <w:name w:val="Heading 2 Char"/>
    <w:basedOn w:val="DefaultParagraphFont"/>
    <w:link w:val="Heading2"/>
    <w:uiPriority w:val="9"/>
    <w:rsid w:val="00FC693F"/>
    <w:rPr>
      <w:rFonts w:ascii="Poppins" w:hAnsi="Poppins" w:cs="Poppins" w:eastAsia="Poppins"/>
      <w:b/>
      <w:bCs/>
      <w:color w:val="20242B"/>
      <w:sz w:val="26"/>
      <w:szCs w:val="26"/>
    </w:rPr>
  </w:style>
  <w:style w:type="character" w:customStyle="1" w:styleId="Heading3Char">
    <w:name w:val="Heading 3 Char"/>
    <w:basedOn w:val="DefaultParagraphFont"/>
    <w:link w:val="Heading3"/>
    <w:uiPriority w:val="9"/>
    <w:rsid w:val="00FC693F"/>
    <w:rPr>
      <w:rFonts w:ascii="Poppins" w:hAnsi="Poppins" w:cs="Poppins" w:eastAsia="Poppins"/>
      <w:b/>
      <w:bCs/>
      <w:color w:val="20242B"/>
    </w:rPr>
  </w:style>
  <w:style w:type="paragraph" w:styleId="Title">
    <w:name w:val="Title"/>
    <w:basedOn w:val="Normal"/>
    <w:next w:val="Normal"/>
    <w:link w:val="TitleChar"/>
    <w:uiPriority w:val="10"/>
    <w:qFormat/>
    <w:rsid w:val="00FC693F"/>
    <w:pPr>
      <w:spacing w:after="300" w:line="240" w:lineRule="auto"/>
      <w:contextualSpacing/>
    </w:pPr>
    <w:rPr>
      <w:rFonts w:ascii="Poppins" w:hAnsi="Poppins" w:cs="Poppins" w:eastAsia="Poppins"/>
      <w:b/>
      <w:color w:val="2024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pPr>
  </w:style>
  <w:style w:type="paragraph" w:styleId="ListBullet2">
    <w:name w:val="List Bullet 2"/>
    <w:basedOn w:val="Normal"/>
    <w:uiPriority w:val="99"/>
    <w:unhideWhenUsed/>
    <w:rsid w:val="00326F90"/>
    <w:pPr>
      <w:numPr>
        <w:numId w:val="2"/>
      </w:numPr>
      <w:spacing w:after="60" w:line="264" w:lineRule="auto"/>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Inter" w:hAnsi="Inter" w:cs="Inter" w:eastAsia="Inter"/>
      <w:b w:val="0"/>
      <w:bCs/>
      <w:i w:val="0"/>
      <w:color w:val="5B65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FluxMuse proposal for Classique Catering Creations</dc:title>
  <dc:subject>Tailored prospect proposal</dc:subject>
  <dc:creator>Fluxmuse Pty Ltd</dc:creator>
  <cp:keywords>FluxMuse, proposal, template</cp:keywords>
  <dc:description>generated by python-docx</dc:description>
  <cp:lastModifiedBy>Fluxmuse Pty Ltd</cp:lastModifiedBy>
  <cp:revision>1</cp:revision>
  <dcterms:created xsi:type="dcterms:W3CDTF">2013-12-23T23:15:00Z</dcterms:created>
  <dcterms:modified xsi:type="dcterms:W3CDTF">2013-12-23T23:15:00Z</dcterms:modified>
  <cp:category/>
</cp:coreProperties>
</file>