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Etchells &amp; Young Property Brokers</w:t>
      </w:r>
    </w:p>
    <w:p>
      <w:pPr>
        <w:spacing w:after="280"/>
      </w:pPr>
      <w:r>
        <w:rPr>
          <w:color w:val="37474F"/>
          <w:sz w:val="26"/>
        </w:rPr>
        <w:t>Boutique estate agency: residential rentals, rental management and sales · Ferndale, Randburg, Johannesburg (covers Randburg, Sandton, Fourways, Roodepoort)</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Etchells &amp; Young Property Brokers</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sz w:val="20"/>
              </w:rPr>
              <w:t>Thabo Malebadi, Founder, Fluxmuse Pty Ltd</w:t>
            </w:r>
          </w:p>
          <w:p>
            <w:pPr>
              <w:spacing w:after="20" w:line="252" w:lineRule="auto"/>
            </w:pPr>
            <w:r>
              <w:rPr>
                <w:sz w:val="20"/>
              </w:rPr>
              <w:t xml:space="preserve">thabo@fluxmuse.com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Confidential. Prepared for Etchells &amp; Young Property Brokers only. Prices are in South African rand (ZAR). Fluxmuse Pty Ltd is not VAT-registered, so no VAT is added to these prices.</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Help your agency answer rental enquiries and tenant and landlord messages on WhatsApp faster, and turn your listing photos into ready-to-send posts, without adding admin.</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Etchells &amp; Young Property Brokers</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Calls itself a boutique estate agency with 21 years of local expertise, and says rentals and rental management are its core business alongside sales.</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Lists Randburg, Sandton, Fourways and Roodepoort as the areas it operates in.</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Links to Facebook, Instagram, LinkedIn, TikTok, X and YouTube accounts from its website.</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Its Property24 agency profile says it specialises in sectional title residential rentals, rental management and sales in the greater Randburg and Sandton areas.</w:t>
            </w:r>
          </w:p>
        </w:tc>
        <w:tc>
          <w:tcPr>
            <w:tcW w:type="dxa" w:w="1474"/>
            <w:shd w:val="clear" w:color="auto" w:fill="FAFAFB"/>
            <w:vAlign w:val="center"/>
          </w:tcPr>
          <w:p>
            <w:pPr>
              <w:spacing w:after="20" w:line="252" w:lineRule="auto"/>
            </w:pPr>
            <w:r>
              <w:rPr>
                <w:sz w:val="19"/>
              </w:rPr>
              <w:t>[2]</w:t>
            </w:r>
          </w:p>
        </w:tc>
      </w:tr>
      <w:tr>
        <w:trPr>
          <w:cantSplit/>
        </w:trPr>
        <w:tc>
          <w:tcPr>
            <w:tcW w:type="dxa" w:w="8164"/>
            <w:vAlign w:val="center"/>
          </w:tcPr>
          <w:p>
            <w:pPr>
              <w:spacing w:after="20" w:line="252" w:lineRule="auto"/>
            </w:pPr>
            <w:r>
              <w:rPr>
                <w:sz w:val="19"/>
              </w:rPr>
              <w:t>The Property24 profile showed 120 rental listings and 109 sale listings on the retrieval date, and names 23 agents, 8 of them interns.</w:t>
            </w:r>
          </w:p>
        </w:tc>
        <w:tc>
          <w:tcPr>
            <w:tcW w:type="dxa" w:w="1474"/>
            <w:vAlign w:val="center"/>
          </w:tcPr>
          <w:p>
            <w:pPr>
              <w:spacing w:after="20" w:line="252" w:lineRule="auto"/>
            </w:pPr>
            <w:r>
              <w:rPr>
                <w:sz w:val="19"/>
              </w:rPr>
              <w:t>[2]</w:t>
            </w:r>
          </w:p>
        </w:tc>
      </w:tr>
      <w:tr>
        <w:trPr>
          <w:cantSplit/>
        </w:trPr>
        <w:tc>
          <w:tcPr>
            <w:tcW w:type="dxa" w:w="8164"/>
            <w:shd w:val="clear" w:color="auto" w:fill="FAFAFB"/>
            <w:vAlign w:val="center"/>
          </w:tcPr>
          <w:p>
            <w:pPr>
              <w:spacing w:after="20" w:line="252" w:lineRule="auto"/>
            </w:pPr>
            <w:r>
              <w:rPr>
                <w:sz w:val="19"/>
              </w:rPr>
              <w:t>States that it is registered with the Property Practitioners Regulatory Authority (PPRA).</w:t>
            </w:r>
          </w:p>
        </w:tc>
        <w:tc>
          <w:tcPr>
            <w:tcW w:type="dxa" w:w="1474"/>
            <w:shd w:val="clear" w:color="auto" w:fill="FAFAFB"/>
            <w:vAlign w:val="center"/>
          </w:tcPr>
          <w:p>
            <w:pPr>
              <w:spacing w:after="20" w:line="252" w:lineRule="auto"/>
            </w:pPr>
            <w:r>
              <w:rPr>
                <w:sz w:val="19"/>
              </w:rPr>
              <w:t>[3]</w:t>
            </w:r>
          </w:p>
        </w:tc>
      </w:tr>
      <w:tr>
        <w:trPr>
          <w:cantSplit/>
        </w:trPr>
        <w:tc>
          <w:tcPr>
            <w:tcW w:type="dxa" w:w="8164"/>
            <w:vAlign w:val="center"/>
          </w:tcPr>
          <w:p>
            <w:pPr>
              <w:spacing w:after="20" w:line="252" w:lineRule="auto"/>
            </w:pPr>
            <w:r>
              <w:rPr>
                <w:sz w:val="19"/>
              </w:rPr>
              <w:t>Publishes landlord and seller guides on its website.</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Its own practitioners page lists 19 property practitioners by name (11 full status, 8 interns), with a mix of rentals and sales roles across Randburg, Sandton and Fourways.</w:t>
            </w:r>
          </w:p>
        </w:tc>
        <w:tc>
          <w:tcPr>
            <w:tcW w:type="dxa" w:w="1474"/>
            <w:shd w:val="clear" w:color="auto" w:fill="FAFAFB"/>
            <w:vAlign w:val="center"/>
          </w:tcPr>
          <w:p>
            <w:pPr>
              <w:spacing w:after="20" w:line="252" w:lineRule="auto"/>
            </w:pPr>
            <w:r>
              <w:rPr>
                <w:sz w:val="19"/>
              </w:rPr>
              <w:t>[4]</w:t>
            </w:r>
          </w:p>
        </w:tc>
      </w:tr>
      <w:tr>
        <w:trPr>
          <w:cantSplit/>
        </w:trPr>
        <w:tc>
          <w:tcPr>
            <w:tcW w:type="dxa" w:w="8164"/>
            <w:vAlign w:val="center"/>
          </w:tcPr>
          <w:p>
            <w:pPr>
              <w:spacing w:after="20" w:line="252" w:lineRule="auto"/>
            </w:pPr>
            <w:r>
              <w:rPr>
                <w:sz w:val="19"/>
              </w:rPr>
              <w:t>Its company page says Etchells &amp; Young was established in 2005 by Aubrie Etchells and added rentals in 2006.</w:t>
            </w:r>
          </w:p>
        </w:tc>
        <w:tc>
          <w:tcPr>
            <w:tcW w:type="dxa" w:w="1474"/>
            <w:vAlign w:val="center"/>
          </w:tcPr>
          <w:p>
            <w:pPr>
              <w:spacing w:after="20" w:line="252" w:lineRule="auto"/>
            </w:pPr>
            <w:r>
              <w:rPr>
                <w:sz w:val="19"/>
              </w:rPr>
              <w:t>[5]</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Rental enquiries reach you from several places (Property24, your website, WhatsApp, social), and the answer may depend on which agent sees them first.</w:t>
            </w:r>
          </w:p>
        </w:tc>
        <w:tc>
          <w:tcPr>
            <w:tcW w:type="dxa" w:w="3345"/>
            <w:vAlign w:val="center"/>
          </w:tcPr>
          <w:p>
            <w:pPr>
              <w:spacing w:after="20" w:line="252" w:lineRule="auto"/>
            </w:pPr>
            <w:r>
              <w:rPr>
                <w:sz w:val="18"/>
              </w:rPr>
              <w:t>Typical for this kind of business: this is common for portal-led rentals. You list 120 rental listings on Property24, and you publish a website form and a WhatsApp option.</w:t>
            </w:r>
          </w:p>
        </w:tc>
        <w:tc>
          <w:tcPr>
            <w:tcW w:type="dxa" w:w="3118"/>
            <w:vAlign w:val="center"/>
          </w:tcPr>
          <w:p>
            <w:pPr>
              <w:spacing w:after="20" w:line="252" w:lineRule="auto"/>
            </w:pPr>
            <w:r>
              <w:rPr>
                <w:sz w:val="18"/>
              </w:rPr>
              <w:t>When a rental enquiry arrives after hours, who sees it, and how long does it usually take to get a first reply?</w:t>
            </w:r>
          </w:p>
        </w:tc>
      </w:tr>
      <w:tr>
        <w:trPr>
          <w:cantSplit/>
        </w:trPr>
        <w:tc>
          <w:tcPr>
            <w:tcW w:type="dxa" w:w="3175"/>
            <w:shd w:val="clear" w:color="auto" w:fill="FAFAFB"/>
            <w:vAlign w:val="center"/>
          </w:tcPr>
          <w:p>
            <w:pPr>
              <w:spacing w:after="20" w:line="252" w:lineRule="auto"/>
            </w:pPr>
            <w:r>
              <w:rPr>
                <w:b/>
                <w:sz w:val="18"/>
              </w:rPr>
              <w:t>Arranging viewings and confirming or rescheduling them takes back-and-forth messages.</w:t>
            </w:r>
          </w:p>
        </w:tc>
        <w:tc>
          <w:tcPr>
            <w:tcW w:type="dxa" w:w="3345"/>
            <w:shd w:val="clear" w:color="auto" w:fill="FAFAFB"/>
            <w:vAlign w:val="center"/>
          </w:tcPr>
          <w:p>
            <w:pPr>
              <w:spacing w:after="20" w:line="252" w:lineRule="auto"/>
            </w:pPr>
            <w:r>
              <w:rPr>
                <w:sz w:val="18"/>
              </w:rPr>
              <w:t>Typical for this kind of business: this is common for agencies with many rental listings and several agents. Nothing on your site describes your viewing process.</w:t>
            </w:r>
          </w:p>
        </w:tc>
        <w:tc>
          <w:tcPr>
            <w:tcW w:type="dxa" w:w="3118"/>
            <w:shd w:val="clear" w:color="auto" w:fill="FAFAFB"/>
            <w:vAlign w:val="center"/>
          </w:tcPr>
          <w:p>
            <w:pPr>
              <w:spacing w:after="20" w:line="252" w:lineRule="auto"/>
            </w:pPr>
            <w:r>
              <w:rPr>
                <w:sz w:val="18"/>
              </w:rPr>
              <w:t>How are viewings booked and confirmed today, and how often do people not turn up?</w:t>
            </w:r>
          </w:p>
        </w:tc>
      </w:tr>
      <w:tr>
        <w:trPr>
          <w:cantSplit/>
        </w:trPr>
        <w:tc>
          <w:tcPr>
            <w:tcW w:type="dxa" w:w="3175"/>
            <w:vAlign w:val="center"/>
          </w:tcPr>
          <w:p>
            <w:pPr>
              <w:spacing w:after="20" w:line="252" w:lineRule="auto"/>
            </w:pPr>
            <w:r>
              <w:rPr>
                <w:b/>
                <w:sz w:val="18"/>
              </w:rPr>
              <w:t>Tenant and landlord follow-up (documents, inspections, maintenance updates) may be handled one message at a time.</w:t>
            </w:r>
          </w:p>
        </w:tc>
        <w:tc>
          <w:tcPr>
            <w:tcW w:type="dxa" w:w="3345"/>
            <w:vAlign w:val="center"/>
          </w:tcPr>
          <w:p>
            <w:pPr>
              <w:spacing w:after="20" w:line="252" w:lineRule="auto"/>
            </w:pPr>
            <w:r>
              <w:rPr>
                <w:sz w:val="18"/>
              </w:rPr>
              <w:t>Typical for this kind of business: your homepage describes rental management as a core business. How you handle follow-up is not published.</w:t>
            </w:r>
          </w:p>
        </w:tc>
        <w:tc>
          <w:tcPr>
            <w:tcW w:type="dxa" w:w="3118"/>
            <w:vAlign w:val="center"/>
          </w:tcPr>
          <w:p>
            <w:pPr>
              <w:spacing w:after="20" w:line="252" w:lineRule="auto"/>
            </w:pPr>
            <w:r>
              <w:rPr>
                <w:sz w:val="18"/>
              </w:rPr>
              <w:t>Which tenant or landlord messages take up most of your team's time in a normal week?</w:t>
            </w:r>
          </w:p>
        </w:tc>
      </w:tr>
      <w:tr>
        <w:trPr>
          <w:cantSplit/>
        </w:trPr>
        <w:tc>
          <w:tcPr>
            <w:tcW w:type="dxa" w:w="3175"/>
            <w:shd w:val="clear" w:color="auto" w:fill="FAFAFB"/>
            <w:vAlign w:val="center"/>
          </w:tcPr>
          <w:p>
            <w:pPr>
              <w:spacing w:after="20" w:line="252" w:lineRule="auto"/>
            </w:pPr>
            <w:r>
              <w:rPr>
                <w:b/>
                <w:sz w:val="18"/>
              </w:rPr>
              <w:t>Every listing needs photos, captions and social posts, and this may be done inconsistently across agents.</w:t>
            </w:r>
          </w:p>
        </w:tc>
        <w:tc>
          <w:tcPr>
            <w:tcW w:type="dxa" w:w="3345"/>
            <w:shd w:val="clear" w:color="auto" w:fill="FAFAFB"/>
            <w:vAlign w:val="center"/>
          </w:tcPr>
          <w:p>
            <w:pPr>
              <w:spacing w:after="20" w:line="252" w:lineRule="auto"/>
            </w:pPr>
            <w:r>
              <w:rPr>
                <w:sz w:val="18"/>
              </w:rPr>
              <w:t>Typical for this kind of business: your website shows a presence on six social platforms. We did not assess how often each one is used.</w:t>
            </w:r>
          </w:p>
        </w:tc>
        <w:tc>
          <w:tcPr>
            <w:tcW w:type="dxa" w:w="3118"/>
            <w:shd w:val="clear" w:color="auto" w:fill="FAFAFB"/>
            <w:vAlign w:val="center"/>
          </w:tcPr>
          <w:p>
            <w:pPr>
              <w:spacing w:after="20" w:line="252" w:lineRule="auto"/>
            </w:pPr>
            <w:r>
              <w:rPr>
                <w:sz w:val="18"/>
              </w:rPr>
              <w:t>Who creates and posts your listing content, and how much of it is repeated by hand across platforms?</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WhatsApp Business setup: number connection, profile, quick replies and templates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Set up your agency's WhatsApp line with a proper business profile and saved quick replies for the questions rental enquiries usually raise (availability, deposit, viewing times). Newly launched, no business has run it end to end yet.</w:t>
            </w:r>
          </w:p>
        </w:tc>
      </w:tr>
      <w:tr>
        <w:trPr>
          <w:cantSplit/>
        </w:trPr>
        <w:tc>
          <w:tcPr>
            <w:tcW w:type="dxa" w:w="2608"/>
            <w:shd w:val="clear" w:color="auto" w:fill="FAFAFB"/>
            <w:vAlign w:val="center"/>
          </w:tcPr>
          <w:p>
            <w:pPr>
              <w:spacing w:after="20" w:line="252" w:lineRule="auto"/>
            </w:pPr>
            <w:r>
              <w:rPr>
                <w:b/>
                <w:sz w:val="19"/>
              </w:rPr>
              <w:t>Answers in the customer's language</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Replies follow the language a prospective tenant writes in, useful in a multilingual metro. Newly launched.</w:t>
            </w:r>
          </w:p>
        </w:tc>
      </w:tr>
      <w:tr>
        <w:trPr>
          <w:cantSplit/>
        </w:trPr>
        <w:tc>
          <w:tcPr>
            <w:tcW w:type="dxa" w:w="2608"/>
            <w:vAlign w:val="center"/>
          </w:tcPr>
          <w:p>
            <w:pPr>
              <w:spacing w:after="20" w:line="252" w:lineRule="auto"/>
            </w:pPr>
            <w:r>
              <w:rPr>
                <w:b/>
                <w:sz w:val="19"/>
              </w:rPr>
              <w:t>AI captions and images for posts (POST keyword)</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An agent sends a listing photo on WhatsApp and gets back a caption and a polished image to forward to WhatsApp Status or other channels.</w:t>
            </w:r>
          </w:p>
        </w:tc>
      </w:tr>
      <w:tr>
        <w:trPr>
          <w:cantSplit/>
        </w:trPr>
        <w:tc>
          <w:tcPr>
            <w:tcW w:type="dxa" w:w="2608"/>
            <w:shd w:val="clear" w:color="auto" w:fill="FAFAFB"/>
            <w:vAlign w:val="center"/>
          </w:tcPr>
          <w:p>
            <w:pPr>
              <w:spacing w:after="20" w:line="252" w:lineRule="auto"/>
            </w:pPr>
            <w:r>
              <w:rPr>
                <w:b/>
                <w:sz w:val="19"/>
              </w:rPr>
              <w:t>Voice-note transcription on WhatsApp</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Landlords and tenants often send voice notes. These can be turned into text so nothing is missed or retyped.</w:t>
            </w:r>
          </w:p>
        </w:tc>
      </w:tr>
      <w:tr>
        <w:trPr>
          <w:cantSplit/>
        </w:trPr>
        <w:tc>
          <w:tcPr>
            <w:tcW w:type="dxa" w:w="2608"/>
            <w:vAlign w:val="center"/>
          </w:tcPr>
          <w:p>
            <w:pPr>
              <w:spacing w:after="20" w:line="252" w:lineRule="auto"/>
            </w:pPr>
            <w:r>
              <w:rPr>
                <w:b/>
                <w:sz w:val="19"/>
              </w:rPr>
              <w:t>Broadcast to consented contacts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Tell landlords and tenants who have agreed to receive messages about new listings or reminders, using approved templates.</w:t>
            </w:r>
          </w:p>
        </w:tc>
      </w:tr>
      <w:tr>
        <w:trPr>
          <w:cantSplit/>
        </w:trPr>
        <w:tc>
          <w:tcPr>
            <w:tcW w:type="dxa" w:w="2608"/>
            <w:shd w:val="clear" w:color="auto" w:fill="FAFAFB"/>
            <w:vAlign w:val="center"/>
          </w:tcPr>
          <w:p>
            <w:pPr>
              <w:spacing w:after="20" w:line="252" w:lineRule="auto"/>
            </w:pPr>
            <w:r>
              <w:rPr>
                <w:b/>
                <w:sz w:val="19"/>
              </w:rPr>
              <w:t>Auto-publishing to Facebook Pages and Instagram</w:t>
            </w:r>
          </w:p>
        </w:tc>
        <w:tc>
          <w:tcPr>
            <w:tcW w:type="dxa" w:w="1701"/>
            <w:shd w:val="clear" w:color="auto" w:fill="FAFAFB"/>
            <w:vAlign w:val="center"/>
          </w:tcPr>
          <w:p>
            <w:pPr>
              <w:spacing w:after="20" w:line="252" w:lineRule="auto"/>
            </w:pPr>
            <w:r>
              <w:rPr>
                <w:sz w:val="19"/>
              </w:rPr>
              <w:t>Being switched on</w:t>
            </w:r>
          </w:p>
        </w:tc>
        <w:tc>
          <w:tcPr>
            <w:tcW w:type="dxa" w:w="5329"/>
            <w:shd w:val="clear" w:color="auto" w:fill="FAFAFB"/>
            <w:vAlign w:val="center"/>
          </w:tcPr>
          <w:p>
            <w:pPr>
              <w:spacing w:after="20" w:line="252" w:lineRule="auto"/>
            </w:pPr>
            <w:r>
              <w:rPr>
                <w:sz w:val="19"/>
              </w:rPr>
              <w:t>Being switched on. The Meta permissions are not approved yet, so today the value is content creation and forwarding, not automatic posting.</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Payment first, on the terms in section 7.</w:t>
            </w:r>
          </w:p>
          <w:p>
            <w:pPr>
              <w:spacing w:after="20" w:line="252" w:lineRule="auto"/>
            </w:pPr>
            <w:r>
              <w:rPr>
                <w:sz w:val="19"/>
              </w:rPr>
              <w:t>• Set up the WhatsApp Business profile and connect the number your agency chooses.</w:t>
            </w:r>
          </w:p>
          <w:p>
            <w:pPr>
              <w:spacing w:after="20" w:line="252" w:lineRule="auto"/>
            </w:pPr>
            <w:r>
              <w:rPr>
                <w:sz w:val="19"/>
              </w:rPr>
              <w:t>• List the ten most common enquiry questions together and draft quick replies.</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Load approved templates for viewing confirmations and reminders.</w:t>
            </w:r>
          </w:p>
          <w:p>
            <w:pPr>
              <w:spacing w:after="20" w:line="252" w:lineRule="auto"/>
            </w:pPr>
            <w:r>
              <w:rPr>
                <w:sz w:val="19"/>
              </w:rPr>
              <w:t>• Have two or three of your agents try the POST keyword on real listing photos and give feedback.</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Review real conversations together: which replies were useful, what was missing.</w:t>
            </w:r>
          </w:p>
          <w:p>
            <w:pPr>
              <w:spacing w:after="20" w:line="252" w:lineRule="auto"/>
            </w:pPr>
            <w:r>
              <w:rPr>
                <w:sz w:val="19"/>
              </w:rPr>
              <w:t>• Adjust replies and templates, and agree what to do with your consented contact lists.</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Look at the numbers together: conversations started, response times and posts created.</w:t>
            </w:r>
          </w:p>
          <w:p>
            <w:pPr>
              <w:spacing w:after="20" w:line="252" w:lineRule="auto"/>
            </w:pPr>
            <w:r>
              <w:rPr>
                <w:sz w:val="19"/>
              </w:rPr>
              <w:t>• Decide whether to continue, adjust or add channels. No lead numbers are promised.</w:t>
            </w:r>
          </w:p>
        </w:tc>
      </w:tr>
    </w:tbl>
    <w:p>
      <w:pPr>
        <w:spacing w:after="0" w:line="120" w:lineRule="exact"/>
      </w:pPr>
    </w:p>
    <w:p>
      <w:pPr>
        <w:pStyle w:val="Heading1"/>
      </w:pPr>
      <w:r>
        <w:rPr/>
        <w:t>6. What we would track together</w:t>
      </w:r>
    </w:p>
    <w:p>
      <w:pPr>
        <w:pStyle w:val="ListBullet"/>
      </w:pPr>
      <w:r>
        <w:rPr/>
        <w:t>WhatsApp conversations started from enquiries</w:t>
      </w:r>
    </w:p>
    <w:p>
      <w:pPr>
        <w:pStyle w:val="ListBullet"/>
      </w:pPr>
      <w:r>
        <w:rPr/>
        <w:t>Time from first message to first reply</w:t>
      </w:r>
    </w:p>
    <w:p>
      <w:pPr>
        <w:pStyle w:val="ListBullet"/>
      </w:pPr>
      <w:r>
        <w:rPr/>
        <w:t>Viewings booked through WhatsApp</w:t>
      </w:r>
    </w:p>
    <w:p>
      <w:pPr>
        <w:pStyle w:val="ListBullet"/>
      </w:pPr>
      <w:r>
        <w:rPr/>
        <w:t>Listing posts created from photos</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Starter</w:t>
            </w:r>
            <w:r>
              <w:rPr>
                <w:sz w:val="19"/>
              </w:rPr>
              <w:t>: R499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1 brand, 3 channels</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R4,990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One brand with one WhatsApp line and a few channels is enough to test your enquiry handling and listing content properly before adding anything else.</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Growth (R1,999/month) becomes worth it if you want more brands or channels, for example a separate sales brand or several agent-level pages.</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Payment is taken first, when you subscribe. We back this with 3 qualified leads in your first 30 days, using the lead definition set out below. If you hold up your side (share the link, post about it weekly) and fewer than 3 arrive, we keep working with you at no extra cost until you have 3.</w:t>
            </w:r>
          </w:p>
        </w:tc>
      </w:tr>
      <w:tr>
        <w:trPr>
          <w:cantSplit/>
        </w:trPr>
        <w:tc>
          <w:tcPr>
            <w:tcW w:type="dxa" w:w="2494"/>
            <w:shd w:val="clear" w:color="auto" w:fill="F3F4F6"/>
            <w:vAlign w:val="center"/>
          </w:tcPr>
          <w:p>
            <w:pPr>
              <w:spacing w:after="20" w:line="252" w:lineRule="auto"/>
            </w:pPr>
            <w:r>
              <w:rPr>
                <w:b/>
                <w:sz w:val="19"/>
              </w:rPr>
              <w:t>South African launch pricing</w:t>
            </w:r>
          </w:p>
        </w:tc>
        <w:tc>
          <w:tcPr>
            <w:tcW w:type="dxa" w:w="7143"/>
            <w:vAlign w:val="center"/>
          </w:tcPr>
          <w:p>
            <w:pPr>
              <w:spacing w:after="20" w:line="252" w:lineRule="auto"/>
            </w:pPr>
            <w:r>
              <w:rPr>
                <w:sz w:val="19"/>
              </w:rPr>
              <w:t>30% off your first two monthly billing cycles is applied at checkout while the offer is open.</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Meta charges for some WhatsApp conversations, and AI images and video use your monthly AI credits. We will show you both before you pay.</w:t>
            </w:r>
          </w:p>
        </w:tc>
      </w:tr>
    </w:tbl>
    <w:p>
      <w:pPr>
        <w:spacing w:after="0" w:line="120" w:lineRule="exact"/>
      </w:pPr>
    </w:p>
    <w:p>
      <w:r>
        <w:rPr>
          <w:color w:val="5B6570"/>
          <w:sz w:val="17"/>
        </w:rPr>
        <w:t>Prices are in South African rand (ZAR). Fluxmuse Pty Ltd is not VAT-registered, so no VAT is added to these prices.</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Our enquiries come from Property24 and our own property system, not WhatsApp.</w:t>
            </w:r>
          </w:p>
        </w:tc>
        <w:tc>
          <w:tcPr>
            <w:tcW w:type="dxa" w:w="6236"/>
            <w:vAlign w:val="center"/>
          </w:tcPr>
          <w:p>
            <w:pPr>
              <w:spacing w:after="20" w:line="252" w:lineRule="auto"/>
            </w:pPr>
            <w:r>
              <w:rPr>
                <w:sz w:val="19"/>
              </w:rPr>
              <w:t>That is fair, and FluxMuse does not connect to portals or property software. It would cover your WhatsApp line and social content, so whether it is worth it depends on how much of your enquiry handling already lives there.</w:t>
            </w:r>
          </w:p>
        </w:tc>
      </w:tr>
      <w:tr>
        <w:trPr>
          <w:cantSplit/>
        </w:trPr>
        <w:tc>
          <w:tcPr>
            <w:tcW w:type="dxa" w:w="3402"/>
            <w:shd w:val="clear" w:color="auto" w:fill="FAFAFB"/>
            <w:vAlign w:val="center"/>
          </w:tcPr>
          <w:p>
            <w:pPr>
              <w:spacing w:after="20" w:line="252" w:lineRule="auto"/>
            </w:pPr>
            <w:r>
              <w:rPr>
                <w:b/>
                <w:sz w:val="19"/>
              </w:rPr>
              <w:t>We already have staff answering messages.</w:t>
            </w:r>
          </w:p>
        </w:tc>
        <w:tc>
          <w:tcPr>
            <w:tcW w:type="dxa" w:w="6236"/>
            <w:shd w:val="clear" w:color="auto" w:fill="FAFAFB"/>
            <w:vAlign w:val="center"/>
          </w:tcPr>
          <w:p>
            <w:pPr>
              <w:spacing w:after="20" w:line="252" w:lineRule="auto"/>
            </w:pPr>
            <w:r>
              <w:rPr>
                <w:sz w:val="19"/>
              </w:rPr>
              <w:t>The aim is not to replace your agents but to give them saved replies, language matching and transcribed voice notes so they spend less time retyping. We are new and would set it up with you by hand.</w:t>
            </w:r>
          </w:p>
        </w:tc>
      </w:tr>
      <w:tr>
        <w:trPr>
          <w:cantSplit/>
        </w:trPr>
        <w:tc>
          <w:tcPr>
            <w:tcW w:type="dxa" w:w="3402"/>
            <w:vAlign w:val="center"/>
          </w:tcPr>
          <w:p>
            <w:pPr>
              <w:spacing w:after="20" w:line="252" w:lineRule="auto"/>
            </w:pPr>
            <w:r>
              <w:rPr>
                <w:b/>
                <w:sz w:val="19"/>
              </w:rPr>
              <w:t>Will it post our listings to Facebook and Instagram automatically?</w:t>
            </w:r>
          </w:p>
        </w:tc>
        <w:tc>
          <w:tcPr>
            <w:tcW w:type="dxa" w:w="6236"/>
            <w:vAlign w:val="center"/>
          </w:tcPr>
          <w:p>
            <w:pPr>
              <w:spacing w:after="20" w:line="252" w:lineRule="auto"/>
            </w:pPr>
            <w:r>
              <w:rPr>
                <w:sz w:val="19"/>
              </w:rPr>
              <w:t>Not yet. Auto-publishing to Facebook Pages and Instagram is being switched on, but the Meta permissions are not approved. Today FluxMuse creates the caption and image and you forward or post it.</w:t>
            </w:r>
          </w:p>
        </w:tc>
      </w:tr>
    </w:tbl>
    <w:p>
      <w:pPr>
        <w:spacing w:after="0" w:line="120" w:lineRule="exact"/>
      </w:pPr>
    </w:p>
    <w:p>
      <w:pPr>
        <w:keepNext/>
        <w:spacing w:after="40"/>
      </w:pPr>
      <w:r>
        <w:rPr>
          <w:b/>
        </w:rPr>
        <w:t>Further reading</w:t>
      </w:r>
    </w:p>
    <w:p>
      <w:pPr>
        <w:pStyle w:val="ListBullet"/>
      </w:pPr>
      <w:r>
        <w:rPr/>
        <w:t>Answering a property enquiry before the competition does: https://fluxmuse.ai/blog/answering-a-property-enquiry-before-the-competition-does</w:t>
      </w:r>
    </w:p>
    <w:p>
      <w:pPr>
        <w:pStyle w:val="ListBullet"/>
      </w:pPr>
      <w:r>
        <w:rPr/>
        <w:t>Listing photos that actually get clicks: https://fluxmuse.ai/blog/listing-photos-that-actually-get-clicks</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sz w:val="20"/>
              </w:rPr>
              <w:t>Thabo Malebadi,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sz w:val="20"/>
              </w:rPr>
              <w:t>thabo@fluxmuse.com</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https://www.etchellsandyoung.co.za/</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2</w:t>
            </w:r>
          </w:p>
        </w:tc>
        <w:tc>
          <w:tcPr>
            <w:tcW w:type="dxa" w:w="7370"/>
            <w:shd w:val="clear" w:color="auto" w:fill="FAFAFB"/>
            <w:vAlign w:val="center"/>
          </w:tcPr>
          <w:p>
            <w:pPr>
              <w:spacing w:after="20" w:line="252" w:lineRule="auto"/>
            </w:pPr>
            <w:r>
              <w:rPr>
                <w:sz w:val="17"/>
              </w:rPr>
              <w:t>https://www.property24.com/estate-agents/etchells-and-young-property-brokers/9381</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3</w:t>
            </w:r>
          </w:p>
        </w:tc>
        <w:tc>
          <w:tcPr>
            <w:tcW w:type="dxa" w:w="7370"/>
            <w:vAlign w:val="center"/>
          </w:tcPr>
          <w:p>
            <w:pPr>
              <w:spacing w:after="20" w:line="252" w:lineRule="auto"/>
            </w:pPr>
            <w:r>
              <w:rPr>
                <w:sz w:val="17"/>
              </w:rPr>
              <w:t>https://www.etchellsandyoung.co.za/contact-us</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4</w:t>
            </w:r>
          </w:p>
        </w:tc>
        <w:tc>
          <w:tcPr>
            <w:tcW w:type="dxa" w:w="7370"/>
            <w:shd w:val="clear" w:color="auto" w:fill="FAFAFB"/>
            <w:vAlign w:val="center"/>
          </w:tcPr>
          <w:p>
            <w:pPr>
              <w:spacing w:after="20" w:line="252" w:lineRule="auto"/>
            </w:pPr>
            <w:r>
              <w:rPr>
                <w:sz w:val="17"/>
              </w:rPr>
              <w:t>https://www.etchellsandyoung.co.za/our-property-practitioners</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5</w:t>
            </w:r>
          </w:p>
        </w:tc>
        <w:tc>
          <w:tcPr>
            <w:tcW w:type="dxa" w:w="7370"/>
            <w:vAlign w:val="center"/>
          </w:tcPr>
          <w:p>
            <w:pPr>
              <w:spacing w:after="20" w:line="252" w:lineRule="auto"/>
            </w:pPr>
            <w:r>
              <w:rPr>
                <w:sz w:val="17"/>
              </w:rPr>
              <w:t>https://www.etchellsandyoung.co.za/real-estate-services</w:t>
            </w:r>
          </w:p>
        </w:tc>
        <w:tc>
          <w:tcPr>
            <w:tcW w:type="dxa" w:w="1587"/>
            <w:vAlign w:val="center"/>
          </w:tcPr>
          <w:p>
            <w:pPr>
              <w:spacing w:after="20" w:line="252" w:lineRule="auto"/>
            </w:pPr>
            <w:r>
              <w:rPr>
                <w:sz w:val="17"/>
              </w:rPr>
              <w:t>2026-09-26</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Etchells &amp; Young Property Brokers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Etchells &amp; Young Property Brokers</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