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E95DB" w14:textId="315BB0F4" w:rsidR="003B21EA" w:rsidRDefault="00A20D1C" w:rsidP="002C102E">
      <w:pPr>
        <w:pStyle w:val="Title"/>
      </w:pPr>
      <w:r w:rsidRPr="00A20D1C">
        <w:t>Artificial neural networks for solution scattering data analysis</w:t>
      </w:r>
      <w:r w:rsidR="003B21EA" w:rsidRPr="00A20D1C">
        <w:t xml:space="preserve"> </w:t>
      </w:r>
    </w:p>
    <w:p w14:paraId="25A05769" w14:textId="3E028E48" w:rsidR="000A7EB3" w:rsidRDefault="000A7EB3" w:rsidP="000A7EB3">
      <w:pPr>
        <w:rPr>
          <w:lang w:val="de-DE"/>
        </w:rPr>
      </w:pPr>
      <w:r w:rsidRPr="000A7EB3">
        <w:rPr>
          <w:lang w:val="de-DE"/>
        </w:rPr>
        <w:t>D. Molodenskiy</w:t>
      </w:r>
      <w:r w:rsidR="0060197A" w:rsidRPr="0060197A">
        <w:rPr>
          <w:vertAlign w:val="superscript"/>
          <w:lang w:val="de-DE"/>
        </w:rPr>
        <w:t>1</w:t>
      </w:r>
      <w:r w:rsidRPr="000A7EB3">
        <w:rPr>
          <w:lang w:val="de-DE"/>
        </w:rPr>
        <w:t>, D. Svergun</w:t>
      </w:r>
      <w:r w:rsidR="0060197A" w:rsidRPr="0060197A">
        <w:rPr>
          <w:vertAlign w:val="superscript"/>
          <w:lang w:val="de-DE"/>
        </w:rPr>
        <w:t>1</w:t>
      </w:r>
      <w:r>
        <w:rPr>
          <w:lang w:val="de-DE"/>
        </w:rPr>
        <w:t>*</w:t>
      </w:r>
      <w:r w:rsidRPr="000A7EB3">
        <w:rPr>
          <w:lang w:val="de-DE"/>
        </w:rPr>
        <w:t xml:space="preserve"> and A. </w:t>
      </w:r>
      <w:r>
        <w:rPr>
          <w:lang w:val="de-DE"/>
        </w:rPr>
        <w:t>Kikhney</w:t>
      </w:r>
      <w:r w:rsidR="0060197A" w:rsidRPr="0060197A">
        <w:rPr>
          <w:vertAlign w:val="superscript"/>
          <w:lang w:val="de-DE"/>
        </w:rPr>
        <w:t>1</w:t>
      </w:r>
      <w:r>
        <w:rPr>
          <w:lang w:val="de-DE"/>
        </w:rPr>
        <w:t>*</w:t>
      </w:r>
    </w:p>
    <w:p w14:paraId="70CFDCC4" w14:textId="504089FE" w:rsidR="000A7EB3" w:rsidRDefault="0060197A" w:rsidP="000A7EB3">
      <w:pPr>
        <w:rPr>
          <w:rFonts w:ascii="Arial" w:hAnsi="Arial" w:cs="Arial"/>
          <w:color w:val="737373"/>
          <w:sz w:val="21"/>
          <w:szCs w:val="21"/>
        </w:rPr>
      </w:pPr>
      <w:r w:rsidRPr="0060197A">
        <w:rPr>
          <w:vertAlign w:val="superscript"/>
          <w:lang w:val="en-US"/>
        </w:rPr>
        <w:t>1</w:t>
      </w:r>
      <w:r w:rsidR="000A7EB3" w:rsidRPr="000A7EB3">
        <w:rPr>
          <w:lang w:val="en-US"/>
        </w:rPr>
        <w:t xml:space="preserve"> </w:t>
      </w:r>
      <w:r w:rsidR="000A7EB3">
        <w:rPr>
          <w:rFonts w:ascii="Arial" w:hAnsi="Arial" w:cs="Arial"/>
          <w:color w:val="737373"/>
          <w:sz w:val="21"/>
          <w:szCs w:val="21"/>
        </w:rPr>
        <w:t>European Molecular Biology Laboratory, Hamburg Outstation, EMBL c/o DESY, Notkestrasse 85, D-22607 Hamburg, Germany</w:t>
      </w:r>
    </w:p>
    <w:p w14:paraId="56FAB4A8" w14:textId="1AB9147E" w:rsidR="0060197A" w:rsidRDefault="0060197A" w:rsidP="000A7EB3">
      <w:pPr>
        <w:rPr>
          <w:rFonts w:ascii="Arial" w:hAnsi="Arial" w:cs="Arial"/>
          <w:color w:val="737373"/>
          <w:sz w:val="21"/>
          <w:szCs w:val="21"/>
          <w:lang w:val="en-US"/>
        </w:rPr>
      </w:pPr>
      <w:r>
        <w:rPr>
          <w:rFonts w:ascii="Arial" w:hAnsi="Arial" w:cs="Arial"/>
          <w:color w:val="737373"/>
          <w:sz w:val="21"/>
          <w:szCs w:val="21"/>
          <w:lang w:val="en-US"/>
        </w:rPr>
        <w:t xml:space="preserve">Corresponding authors:  </w:t>
      </w:r>
      <w:hyperlink r:id="rId5" w:history="1">
        <w:r w:rsidRPr="0046564D">
          <w:rPr>
            <w:rStyle w:val="Hyperlink"/>
            <w:rFonts w:ascii="Arial" w:hAnsi="Arial" w:cs="Arial"/>
            <w:sz w:val="21"/>
            <w:szCs w:val="21"/>
            <w:lang w:val="en-US"/>
          </w:rPr>
          <w:t>svergun@embl-hamburg.de</w:t>
        </w:r>
      </w:hyperlink>
    </w:p>
    <w:p w14:paraId="2E039122" w14:textId="3C92D625" w:rsidR="0060197A" w:rsidRDefault="0060197A" w:rsidP="000A7EB3">
      <w:pPr>
        <w:rPr>
          <w:rFonts w:ascii="Arial" w:hAnsi="Arial" w:cs="Arial"/>
          <w:color w:val="737373"/>
          <w:sz w:val="21"/>
          <w:szCs w:val="21"/>
          <w:lang w:val="en-US"/>
        </w:rPr>
      </w:pPr>
      <w:r>
        <w:rPr>
          <w:rFonts w:ascii="Arial" w:hAnsi="Arial" w:cs="Arial"/>
          <w:color w:val="737373"/>
          <w:sz w:val="21"/>
          <w:szCs w:val="21"/>
          <w:lang w:val="en-US"/>
        </w:rPr>
        <w:t xml:space="preserve">                                        </w:t>
      </w:r>
      <w:hyperlink r:id="rId6" w:history="1">
        <w:r w:rsidR="002607F1" w:rsidRPr="0046564D">
          <w:rPr>
            <w:rStyle w:val="Hyperlink"/>
            <w:rFonts w:ascii="Arial" w:hAnsi="Arial" w:cs="Arial"/>
            <w:sz w:val="21"/>
            <w:szCs w:val="21"/>
            <w:lang w:val="en-US"/>
          </w:rPr>
          <w:t>a.kikhney@embl-hamburg.de</w:t>
        </w:r>
      </w:hyperlink>
    </w:p>
    <w:p w14:paraId="4DDC6606" w14:textId="77777777" w:rsidR="0060197A" w:rsidRPr="0060197A" w:rsidRDefault="0060197A" w:rsidP="000A7EB3">
      <w:pPr>
        <w:rPr>
          <w:lang w:val="en-US"/>
        </w:rPr>
      </w:pPr>
    </w:p>
    <w:p w14:paraId="42A7BBD7" w14:textId="77777777" w:rsidR="003B21EA" w:rsidRDefault="003B21EA" w:rsidP="002C102E">
      <w:pPr>
        <w:pStyle w:val="Heading1"/>
      </w:pPr>
      <w:r>
        <w:rPr>
          <w:rStyle w:val="Emphasis"/>
        </w:rPr>
        <w:t>Abstract</w:t>
      </w:r>
      <w:r>
        <w:t xml:space="preserve"> </w:t>
      </w:r>
    </w:p>
    <w:p w14:paraId="37DDF34F" w14:textId="2EFE0F40" w:rsidR="003B21EA" w:rsidRDefault="00FC13FB" w:rsidP="003B21EA">
      <w:pPr>
        <w:pStyle w:val="NormalWeb"/>
      </w:pPr>
      <w:r>
        <w:rPr>
          <w:lang w:val="en-US"/>
        </w:rPr>
        <w:t>Small</w:t>
      </w:r>
      <w:r w:rsidR="00C45E7D">
        <w:rPr>
          <w:lang w:val="en-US"/>
        </w:rPr>
        <w:t>-</w:t>
      </w:r>
      <w:r>
        <w:rPr>
          <w:lang w:val="en-US"/>
        </w:rPr>
        <w:t xml:space="preserve">angle scattering (SAS) experiments are widely used for </w:t>
      </w:r>
      <w:r w:rsidR="004D383F">
        <w:rPr>
          <w:lang w:val="en-US"/>
        </w:rPr>
        <w:t xml:space="preserve">the </w:t>
      </w:r>
      <w:r>
        <w:rPr>
          <w:lang w:val="en-US"/>
        </w:rPr>
        <w:t xml:space="preserve">characterization of biological macromolecules in solution. </w:t>
      </w:r>
      <w:r w:rsidR="00C45E7D">
        <w:rPr>
          <w:lang w:val="en-US"/>
        </w:rPr>
        <w:t xml:space="preserve">SAS patterns contain information on the size and shape of dissolved particles in </w:t>
      </w:r>
      <w:r w:rsidR="00593655">
        <w:rPr>
          <w:lang w:val="en-US"/>
        </w:rPr>
        <w:t xml:space="preserve">nanometer </w:t>
      </w:r>
      <w:r w:rsidR="00C45E7D">
        <w:rPr>
          <w:lang w:val="en-US"/>
        </w:rPr>
        <w:t>resolution. Here w</w:t>
      </w:r>
      <w:r w:rsidR="003B21EA">
        <w:t xml:space="preserve">e propose a novel method </w:t>
      </w:r>
      <w:r w:rsidR="005771CF">
        <w:rPr>
          <w:lang w:val="en-US"/>
        </w:rPr>
        <w:t>for primary</w:t>
      </w:r>
      <w:r w:rsidR="003B21EA">
        <w:t xml:space="preserve"> SAXS data analysis based on </w:t>
      </w:r>
      <w:r w:rsidR="004D383F">
        <w:t xml:space="preserve">the </w:t>
      </w:r>
      <w:r w:rsidR="003B21EA">
        <w:t xml:space="preserve">application of </w:t>
      </w:r>
      <w:r w:rsidR="005771CF">
        <w:t>perceptrons</w:t>
      </w:r>
      <w:r w:rsidR="005771CF">
        <w:rPr>
          <w:lang w:val="en-US"/>
        </w:rPr>
        <w:t xml:space="preserve"> -</w:t>
      </w:r>
      <w:r w:rsidR="005771CF">
        <w:t xml:space="preserve"> </w:t>
      </w:r>
      <w:r w:rsidR="003B21EA">
        <w:t xml:space="preserve">interconnected </w:t>
      </w:r>
      <w:r w:rsidR="005771CF">
        <w:rPr>
          <w:lang w:val="en-US"/>
        </w:rPr>
        <w:t xml:space="preserve">artificial </w:t>
      </w:r>
      <w:r w:rsidR="003B21EA">
        <w:t xml:space="preserve">neural networks. </w:t>
      </w:r>
      <w:r w:rsidR="00D16E6A">
        <w:rPr>
          <w:lang w:val="en-US"/>
        </w:rPr>
        <w:t>Trained on synthetic SAS data</w:t>
      </w:r>
      <w:r w:rsidR="004E0DA8">
        <w:rPr>
          <w:lang w:val="en-US"/>
        </w:rPr>
        <w:t xml:space="preserve">, </w:t>
      </w:r>
      <w:r w:rsidR="00566C92">
        <w:rPr>
          <w:lang w:val="en-US"/>
        </w:rPr>
        <w:t>the neural networks</w:t>
      </w:r>
      <w:r w:rsidR="00D16E6A">
        <w:rPr>
          <w:lang w:val="en-US"/>
        </w:rPr>
        <w:t xml:space="preserve"> are able to predict molecular weight and maximum intraparticle distance (</w:t>
      </w:r>
      <w:r w:rsidR="00D16E6A" w:rsidRPr="001A2C98">
        <w:rPr>
          <w:i/>
          <w:iCs/>
          <w:lang w:val="en-US"/>
        </w:rPr>
        <w:t>D</w:t>
      </w:r>
      <w:r w:rsidR="00D16E6A" w:rsidRPr="001A2C98">
        <w:rPr>
          <w:i/>
          <w:iCs/>
          <w:vertAlign w:val="subscript"/>
          <w:lang w:val="en-US"/>
        </w:rPr>
        <w:t>max</w:t>
      </w:r>
      <w:r w:rsidR="00D16E6A">
        <w:rPr>
          <w:lang w:val="en-US"/>
        </w:rPr>
        <w:t xml:space="preserve">) </w:t>
      </w:r>
      <w:r w:rsidR="004E0DA8">
        <w:rPr>
          <w:lang w:val="en-US"/>
        </w:rPr>
        <w:t xml:space="preserve">of </w:t>
      </w:r>
      <w:r w:rsidR="006E2D2A">
        <w:rPr>
          <w:lang w:val="en-US"/>
        </w:rPr>
        <w:t xml:space="preserve">previously unseen </w:t>
      </w:r>
      <w:r w:rsidR="004E0DA8">
        <w:rPr>
          <w:lang w:val="en-US"/>
        </w:rPr>
        <w:t>experimental data</w:t>
      </w:r>
      <w:r w:rsidR="007A7B7C">
        <w:rPr>
          <w:lang w:val="en-US"/>
        </w:rPr>
        <w:t>. The application area</w:t>
      </w:r>
      <w:r w:rsidR="004E0DA8">
        <w:rPr>
          <w:lang w:val="en-US"/>
        </w:rPr>
        <w:t xml:space="preserve"> </w:t>
      </w:r>
      <w:r w:rsidR="0042622C">
        <w:rPr>
          <w:lang w:val="en-US"/>
        </w:rPr>
        <w:t xml:space="preserve">of the method </w:t>
      </w:r>
      <w:r w:rsidR="00DF3B87">
        <w:rPr>
          <w:lang w:val="en-US"/>
        </w:rPr>
        <w:t>is</w:t>
      </w:r>
      <w:r w:rsidR="007A7B7C">
        <w:rPr>
          <w:lang w:val="en-US"/>
        </w:rPr>
        <w:t xml:space="preserve"> of a wide range and </w:t>
      </w:r>
      <w:r w:rsidR="004E0DA8">
        <w:rPr>
          <w:lang w:val="en-US"/>
        </w:rPr>
        <w:t>includ</w:t>
      </w:r>
      <w:r w:rsidR="007A7B7C">
        <w:rPr>
          <w:lang w:val="en-US"/>
        </w:rPr>
        <w:t>e</w:t>
      </w:r>
      <w:r w:rsidR="00DF3B87">
        <w:rPr>
          <w:lang w:val="en-US"/>
        </w:rPr>
        <w:t>s</w:t>
      </w:r>
      <w:r w:rsidR="004E0DA8">
        <w:rPr>
          <w:lang w:val="en-US"/>
        </w:rPr>
        <w:t xml:space="preserve"> </w:t>
      </w:r>
      <w:r w:rsidR="0042622C">
        <w:rPr>
          <w:lang w:val="en-US"/>
        </w:rPr>
        <w:t xml:space="preserve">SAS </w:t>
      </w:r>
      <w:r w:rsidR="004E0DA8">
        <w:rPr>
          <w:lang w:val="en-US"/>
        </w:rPr>
        <w:t xml:space="preserve">data from </w:t>
      </w:r>
      <w:r w:rsidR="0042622C">
        <w:rPr>
          <w:lang w:val="en-US"/>
        </w:rPr>
        <w:t xml:space="preserve">nucleic acids (DNA/RNA), as well as from </w:t>
      </w:r>
      <w:r w:rsidR="00D16E6A">
        <w:rPr>
          <w:lang w:val="en-US"/>
        </w:rPr>
        <w:t>compact</w:t>
      </w:r>
      <w:r w:rsidR="0042622C">
        <w:rPr>
          <w:lang w:val="en-US"/>
        </w:rPr>
        <w:t xml:space="preserve">, partially unfolded, and extended </w:t>
      </w:r>
      <w:r w:rsidR="00D16E6A">
        <w:rPr>
          <w:lang w:val="en-US"/>
        </w:rPr>
        <w:t>proteins</w:t>
      </w:r>
      <w:r w:rsidR="0042622C">
        <w:rPr>
          <w:lang w:val="en-US"/>
        </w:rPr>
        <w:t xml:space="preserve">, including </w:t>
      </w:r>
      <w:r w:rsidR="00D16E6A">
        <w:rPr>
          <w:lang w:val="en-US"/>
        </w:rPr>
        <w:t xml:space="preserve">intrinsically disordered proteins. </w:t>
      </w:r>
      <w:r w:rsidR="009D7113">
        <w:rPr>
          <w:lang w:val="en-US"/>
        </w:rPr>
        <w:t>Potentially, t</w:t>
      </w:r>
      <w:r w:rsidR="0042622C">
        <w:rPr>
          <w:lang w:val="en-US"/>
        </w:rPr>
        <w:t xml:space="preserve">his area </w:t>
      </w:r>
      <w:r w:rsidR="00DA3AC0">
        <w:rPr>
          <w:lang w:val="en-US"/>
        </w:rPr>
        <w:t xml:space="preserve">is not limited by the described objects and can be easily </w:t>
      </w:r>
      <w:r w:rsidR="0042622C">
        <w:rPr>
          <w:lang w:val="en-US"/>
        </w:rPr>
        <w:t xml:space="preserve">extended towards e.g. </w:t>
      </w:r>
      <w:r w:rsidR="009D7113">
        <w:rPr>
          <w:lang w:val="en-US"/>
        </w:rPr>
        <w:t xml:space="preserve">data from </w:t>
      </w:r>
      <w:r w:rsidR="0042622C">
        <w:rPr>
          <w:lang w:val="en-US"/>
        </w:rPr>
        <w:t>heterocomplexes or inorganic nanoparticles</w:t>
      </w:r>
      <w:r w:rsidR="00DA3AC0">
        <w:rPr>
          <w:lang w:val="en-US"/>
        </w:rPr>
        <w:t xml:space="preserve"> by </w:t>
      </w:r>
      <w:r w:rsidR="00AD38F7">
        <w:rPr>
          <w:lang w:val="en-US"/>
        </w:rPr>
        <w:t xml:space="preserve">further </w:t>
      </w:r>
      <w:r w:rsidR="00DA3AC0">
        <w:rPr>
          <w:lang w:val="en-US"/>
        </w:rPr>
        <w:t xml:space="preserve">extension of the training set. </w:t>
      </w:r>
      <w:r w:rsidR="005771CF">
        <w:rPr>
          <w:lang w:val="en-US"/>
        </w:rPr>
        <w:t xml:space="preserve">The method was rigorously tested against synthetic SAXS data and </w:t>
      </w:r>
      <w:r w:rsidR="00D16E6A">
        <w:rPr>
          <w:lang w:val="en-US"/>
        </w:rPr>
        <w:t xml:space="preserve">demonstrated higher accuracy and </w:t>
      </w:r>
      <w:r w:rsidR="009D7113">
        <w:rPr>
          <w:lang w:val="en-US"/>
        </w:rPr>
        <w:t xml:space="preserve">better </w:t>
      </w:r>
      <w:r w:rsidR="00D16E6A">
        <w:rPr>
          <w:lang w:val="en-US"/>
        </w:rPr>
        <w:t xml:space="preserve">robustness </w:t>
      </w:r>
      <w:r w:rsidR="007A7B7C">
        <w:rPr>
          <w:lang w:val="en-US"/>
        </w:rPr>
        <w:t>against</w:t>
      </w:r>
      <w:r w:rsidR="00D16E6A">
        <w:rPr>
          <w:lang w:val="en-US"/>
        </w:rPr>
        <w:t xml:space="preserve"> </w:t>
      </w:r>
      <w:r w:rsidR="009D7113">
        <w:rPr>
          <w:lang w:val="en-US"/>
        </w:rPr>
        <w:t xml:space="preserve">simulated </w:t>
      </w:r>
      <w:r w:rsidR="00D16E6A">
        <w:rPr>
          <w:lang w:val="en-US"/>
        </w:rPr>
        <w:t xml:space="preserve">experimental noise compared to </w:t>
      </w:r>
      <w:r w:rsidR="007A7B7C">
        <w:rPr>
          <w:lang w:val="en-US"/>
        </w:rPr>
        <w:t xml:space="preserve">all </w:t>
      </w:r>
      <w:r w:rsidR="004E0DA8">
        <w:rPr>
          <w:lang w:val="en-US"/>
        </w:rPr>
        <w:t xml:space="preserve">available </w:t>
      </w:r>
      <w:r w:rsidR="00D16E6A">
        <w:rPr>
          <w:lang w:val="en-US"/>
        </w:rPr>
        <w:t>conventional methods.</w:t>
      </w:r>
      <w:r w:rsidR="003B21EA">
        <w:t xml:space="preserve"> </w:t>
      </w:r>
      <w:r w:rsidR="003B21EA" w:rsidRPr="00AB73E9">
        <w:t xml:space="preserve">The </w:t>
      </w:r>
      <w:r w:rsidR="0060438E" w:rsidRPr="00AB73E9">
        <w:rPr>
          <w:lang w:val="en-US"/>
        </w:rPr>
        <w:t>programs for</w:t>
      </w:r>
      <w:r w:rsidR="00483C00">
        <w:rPr>
          <w:lang w:val="en-US"/>
        </w:rPr>
        <w:t xml:space="preserve"> </w:t>
      </w:r>
      <w:r w:rsidR="0060438E" w:rsidRPr="00AB73E9">
        <w:rPr>
          <w:lang w:val="en-US"/>
        </w:rPr>
        <w:t>estimati</w:t>
      </w:r>
      <w:r w:rsidR="00AB73E9" w:rsidRPr="00AB73E9">
        <w:rPr>
          <w:lang w:val="en-US"/>
        </w:rPr>
        <w:t>on of</w:t>
      </w:r>
      <w:r w:rsidR="0060438E" w:rsidRPr="00AB73E9">
        <w:rPr>
          <w:lang w:val="en-US"/>
        </w:rPr>
        <w:t xml:space="preserve"> MW and </w:t>
      </w:r>
      <w:r w:rsidR="0060438E" w:rsidRPr="00AB73E9">
        <w:rPr>
          <w:i/>
          <w:iCs/>
          <w:lang w:val="en-US"/>
        </w:rPr>
        <w:t>D</w:t>
      </w:r>
      <w:r w:rsidR="0060438E" w:rsidRPr="00AB73E9">
        <w:rPr>
          <w:i/>
          <w:iCs/>
          <w:vertAlign w:val="subscript"/>
          <w:lang w:val="en-US"/>
        </w:rPr>
        <w:t>max</w:t>
      </w:r>
      <w:r w:rsidR="0060438E" w:rsidRPr="00AB73E9">
        <w:rPr>
          <w:lang w:val="en-US"/>
        </w:rPr>
        <w:t xml:space="preserve"> w</w:t>
      </w:r>
      <w:r w:rsidR="00AB73E9" w:rsidRPr="00AB73E9">
        <w:rPr>
          <w:lang w:val="en-US"/>
        </w:rPr>
        <w:t>ill</w:t>
      </w:r>
      <w:r w:rsidR="0060438E" w:rsidRPr="00AB73E9">
        <w:rPr>
          <w:lang w:val="en-US"/>
        </w:rPr>
        <w:t xml:space="preserve"> </w:t>
      </w:r>
      <w:r w:rsidR="00AB73E9" w:rsidRPr="00AB73E9">
        <w:rPr>
          <w:lang w:val="en-US"/>
        </w:rPr>
        <w:t>be included</w:t>
      </w:r>
      <w:r w:rsidR="0060438E" w:rsidRPr="00AB73E9">
        <w:rPr>
          <w:lang w:val="en-US"/>
        </w:rPr>
        <w:t xml:space="preserve"> </w:t>
      </w:r>
      <w:r w:rsidR="00AB73E9" w:rsidRPr="00AB73E9">
        <w:rPr>
          <w:lang w:val="en-US"/>
        </w:rPr>
        <w:t>in</w:t>
      </w:r>
      <w:r w:rsidR="0060438E" w:rsidRPr="00AB73E9">
        <w:rPr>
          <w:lang w:val="en-US"/>
        </w:rPr>
        <w:t xml:space="preserve"> the ne</w:t>
      </w:r>
      <w:r w:rsidR="00AB73E9" w:rsidRPr="00AB73E9">
        <w:rPr>
          <w:lang w:val="en-US"/>
        </w:rPr>
        <w:t>xt</w:t>
      </w:r>
      <w:r w:rsidR="0060438E" w:rsidRPr="00AB73E9">
        <w:rPr>
          <w:lang w:val="en-US"/>
        </w:rPr>
        <w:t xml:space="preserve"> release of </w:t>
      </w:r>
      <w:r w:rsidR="00593655">
        <w:rPr>
          <w:lang w:val="en-US"/>
        </w:rPr>
        <w:t xml:space="preserve">the </w:t>
      </w:r>
      <w:r w:rsidR="0060438E" w:rsidRPr="00AB73E9">
        <w:rPr>
          <w:lang w:val="en-US"/>
        </w:rPr>
        <w:t xml:space="preserve">ATSAS package, </w:t>
      </w:r>
      <w:r w:rsidR="00483C00">
        <w:rPr>
          <w:lang w:val="en-US"/>
        </w:rPr>
        <w:t xml:space="preserve">while </w:t>
      </w:r>
      <w:r w:rsidR="0060438E" w:rsidRPr="00AB73E9">
        <w:rPr>
          <w:lang w:val="en-US"/>
        </w:rPr>
        <w:t xml:space="preserve">the </w:t>
      </w:r>
      <w:r w:rsidR="00AB73E9" w:rsidRPr="00AB73E9">
        <w:rPr>
          <w:lang w:val="en-US"/>
        </w:rPr>
        <w:t xml:space="preserve">python </w:t>
      </w:r>
      <w:r w:rsidR="009D7113" w:rsidRPr="00AB73E9">
        <w:rPr>
          <w:lang w:val="en-US"/>
        </w:rPr>
        <w:t>code for</w:t>
      </w:r>
      <w:r w:rsidR="0060438E" w:rsidRPr="00AB73E9">
        <w:rPr>
          <w:lang w:val="en-US"/>
        </w:rPr>
        <w:t xml:space="preserve"> </w:t>
      </w:r>
      <w:r w:rsidR="009D7113" w:rsidRPr="00AB73E9">
        <w:rPr>
          <w:lang w:val="en-US"/>
        </w:rPr>
        <w:t xml:space="preserve">generation </w:t>
      </w:r>
      <w:r w:rsidR="0060438E" w:rsidRPr="00AB73E9">
        <w:rPr>
          <w:lang w:val="en-US"/>
        </w:rPr>
        <w:t>of NN model</w:t>
      </w:r>
      <w:r w:rsidR="00AB73E9" w:rsidRPr="00AB73E9">
        <w:rPr>
          <w:lang w:val="en-US"/>
        </w:rPr>
        <w:t xml:space="preserve">s, for </w:t>
      </w:r>
      <w:r w:rsidR="0060438E" w:rsidRPr="00AB73E9">
        <w:rPr>
          <w:lang w:val="en-US"/>
        </w:rPr>
        <w:t xml:space="preserve">its </w:t>
      </w:r>
      <w:r w:rsidR="009D7113" w:rsidRPr="00AB73E9">
        <w:rPr>
          <w:lang w:val="en-US"/>
        </w:rPr>
        <w:t>application</w:t>
      </w:r>
      <w:r w:rsidR="0060438E" w:rsidRPr="00AB73E9">
        <w:rPr>
          <w:lang w:val="en-US"/>
        </w:rPr>
        <w:t xml:space="preserve"> on SAS data</w:t>
      </w:r>
      <w:r w:rsidR="00593655">
        <w:rPr>
          <w:lang w:val="en-US"/>
        </w:rPr>
        <w:t xml:space="preserve">, as well as </w:t>
      </w:r>
      <w:r w:rsidR="00AB73E9" w:rsidRPr="00AB73E9">
        <w:rPr>
          <w:lang w:val="en-US"/>
        </w:rPr>
        <w:t>many other utilities</w:t>
      </w:r>
      <w:r w:rsidR="009D7113" w:rsidRPr="00AB73E9">
        <w:rPr>
          <w:lang w:val="en-US"/>
        </w:rPr>
        <w:t xml:space="preserve"> </w:t>
      </w:r>
      <w:r w:rsidR="00593655">
        <w:rPr>
          <w:lang w:val="en-US"/>
        </w:rPr>
        <w:t>are</w:t>
      </w:r>
      <w:r w:rsidR="009D7113" w:rsidRPr="00AB73E9">
        <w:rPr>
          <w:lang w:val="en-US"/>
        </w:rPr>
        <w:t xml:space="preserve"> freely available at the git</w:t>
      </w:r>
      <w:r w:rsidR="0060438E" w:rsidRPr="00AB73E9">
        <w:rPr>
          <w:lang w:val="en-US"/>
        </w:rPr>
        <w:t>-</w:t>
      </w:r>
      <w:r w:rsidR="009D7113" w:rsidRPr="00AB73E9">
        <w:rPr>
          <w:lang w:val="en-US"/>
        </w:rPr>
        <w:t>hub for academic use.</w:t>
      </w:r>
      <w:r w:rsidR="003B21EA" w:rsidRPr="00AB73E9">
        <w:t xml:space="preserve"> </w:t>
      </w:r>
    </w:p>
    <w:p w14:paraId="58CBED1F" w14:textId="77777777" w:rsidR="003B21EA" w:rsidRDefault="003B21EA" w:rsidP="002C102E">
      <w:pPr>
        <w:pStyle w:val="Heading1"/>
      </w:pPr>
      <w:r>
        <w:rPr>
          <w:rStyle w:val="Emphasis"/>
        </w:rPr>
        <w:t>Introduction</w:t>
      </w:r>
      <w:r>
        <w:t xml:space="preserve"> </w:t>
      </w:r>
    </w:p>
    <w:p w14:paraId="04B95B5C" w14:textId="023B0B32" w:rsidR="0074511B" w:rsidRDefault="002C102E" w:rsidP="003B21EA">
      <w:pPr>
        <w:pStyle w:val="NormalWeb"/>
      </w:pPr>
      <w:r>
        <w:rPr>
          <w:lang w:val="en-US"/>
        </w:rPr>
        <w:t xml:space="preserve">  </w:t>
      </w:r>
      <w:r w:rsidR="003B21EA">
        <w:t xml:space="preserve">Small-angle scattering (SAS) of X-rays </w:t>
      </w:r>
      <w:r w:rsidR="0074511B">
        <w:rPr>
          <w:lang w:val="en-US"/>
        </w:rPr>
        <w:t xml:space="preserve">(SAXS) </w:t>
      </w:r>
      <w:r w:rsidR="003B21EA">
        <w:t>and neutrons</w:t>
      </w:r>
      <w:r w:rsidR="00015866">
        <w:rPr>
          <w:lang w:val="en-US"/>
        </w:rPr>
        <w:t xml:space="preserve"> (SANS)</w:t>
      </w:r>
      <w:r w:rsidR="003B21EA">
        <w:t xml:space="preserve"> from biological macromolecules in solution is a powerful tool, providing information on </w:t>
      </w:r>
      <w:r w:rsidR="00EF7950">
        <w:rPr>
          <w:lang w:val="en-US"/>
        </w:rPr>
        <w:t>super</w:t>
      </w:r>
      <w:r w:rsidR="003B21EA">
        <w:t>molecular structures and dynamics under a wide range of conditions</w:t>
      </w:r>
      <w:r w:rsidR="006E2D2A">
        <w:rPr>
          <w:lang w:val="en-US"/>
        </w:rPr>
        <w:t xml:space="preserve"> </w:t>
      </w:r>
      <w:r w:rsidR="006E2D2A">
        <w:fldChar w:fldCharType="begin" w:fldLock="1"/>
      </w:r>
      <w:r w:rsidR="006E2D2A">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Walker)","type":"book"},"uris":["http://www.mendeley.com/documents/?uuid=e0a452a3-5a89-313e-bb0c-daf7a0331a42"]},{"id":"ITEM-2","itemData":{"DOI":"10.1007/978-1-4757-6624-0_1","abstract":"X rays (wavelengths from 0.5 to 2 Å), thermal neutrons (1–10 Å), and fast electrons (0.05–1 Å) are all used in diffraction studies of the three-dimensional structure of matter. Electron diffraction is not widespread in small-angle scattering investigations, which require a larger wavelength. Thus X rays and neutrons are used in practice only as a tool for structure determinations by the small-angle scattering technique.","author":[{"dropping-particle":"","family":"Feigin","given":"L. A.","non-dropping-particle":"","parse-names":false,"suffix":""},{"dropping-particle":"","family":"Svergun","given":"D. I.","non-dropping-particle":"","parse-names":false,"suffix":""},{"dropping-particle":"","family":"Taylor","given":"George W.","non-dropping-particle":"","parse-names":false,"suffix":""}],"container-title":"Structure Analysis by Small-Angle X-Ray and Neutron Scattering","id":"ITEM-2","issued":{"date-parts":[["1987"]]},"page":"3-24","publisher":"Springer US","title":"Principles of the Theory of X-Ray and Neutron Scattering","type":"chapter"},"uris":["http://www.mendeley.com/documents/?uuid=f1762015-db86-309e-b312-b183d56cc4ee"]},{"id":"ITEM-3","itemData":{"DOI":"10.1016/j.jmb.2020.01.030","ISSN":"10898638","PMID":"32035901","abstract":"Small-angle X-ray scattering (SAXS) offers a way to examine the overall shape and oligomerization state of biological macromolecules under quasi native conditions in solution. In the past decades, SAXS has become a standard tool for structure biologists due to the availability of high brilliance X-ray sources and the development of data analysis/interpretation methods. Sample handling robots and software pipelines have significantly reduced the time necessary to conduct SAXS experiments. Presently, most synchrotrons feature beamlines dedicated to biological SAXS, and the SAXS-derived models are deposited into dedicated and accessible databases. The size of macromolecules that may be analyzed ranges from small peptides or snippets of nucleic acids to gigadalton large complexes or even entire viruses. Compared to other structural methods, sample preparation is straightforward, and the risk of inducing preparation artefacts is minimal. Very importantly, SAXS is a method of choice to study flexible systems like unfolded or disordered proteins, providing the structural ensembles compatible with the data. Although it may be utilized stand-alone, SAXS profits a lot from available experimental or predicted high-resolution data and information from complementary biophysical methods. Here, we show the basic principles of SAXS and review latest developments in the fields of hybrid modeling and flexible systems.","author":[{"dropping-particle":"","family":"Gräwert","given":"Tobias W.","non-dropping-particle":"","parse-names":false,"suffix":""},{"dropping-particle":"","family":"Svergun","given":"Dmitri I.","non-dropping-particle":"","parse-names":false,"suffix":""}],"container-title":"Journal of Molecular Biology","id":"ITEM-3","issue":"9","issued":{"date-parts":[["2020","4","17"]]},"page":"3078-3092","publisher":"Academic Press","title":"Structural Modeling Using Solution Small-Angle X-ray Scattering (SAXS)","type":"article-journal","volume":"432"},"uris":["http://www.mendeley.com/documents/?uuid=16660934-fdf1-3e26-a8d3-039df9cd35e2"]}],"mendeley":{"formattedCitation":"(Feigin et al., 1987; Gräwert and Svergun, 2020; Guinier and Fournet, 1955)","plainTextFormattedCitation":"(Feigin et al., 1987; Gräwert and Svergun, 2020; Guinier and Fournet, 1955)","previouslyFormattedCitation":"(Feigin et al., 1987; Gräwert and Svergun, 2020; Guinier and Fournet, 1955)"},"properties":{"noteIndex":0},"schema":"https://github.com/citation-style-language/schema/raw/master/csl-citation.json"}</w:instrText>
      </w:r>
      <w:r w:rsidR="006E2D2A">
        <w:fldChar w:fldCharType="separate"/>
      </w:r>
      <w:r w:rsidR="006E2D2A" w:rsidRPr="006E2D2A">
        <w:rPr>
          <w:noProof/>
        </w:rPr>
        <w:t>(Feigin et al., 1987; Gräwert and Svergun, 2020; Guinier and Fournet, 1955)</w:t>
      </w:r>
      <w:r w:rsidR="006E2D2A">
        <w:fldChar w:fldCharType="end"/>
      </w:r>
      <w:r w:rsidR="003B21EA">
        <w:t>. Due to relatively soft requirements to sample preparation for SAS experiment</w:t>
      </w:r>
      <w:r w:rsidR="009D7113">
        <w:t>s</w:t>
      </w:r>
      <w:r w:rsidR="003B21EA">
        <w:t xml:space="preserve"> and </w:t>
      </w:r>
      <w:r w:rsidR="006E2D2A">
        <w:t xml:space="preserve">huge </w:t>
      </w:r>
      <w:r w:rsidR="006E2D2A">
        <w:rPr>
          <w:lang w:val="en-US"/>
        </w:rPr>
        <w:t>progress</w:t>
      </w:r>
      <w:r w:rsidR="006E2D2A">
        <w:t xml:space="preserve"> in the development of data analysis software</w:t>
      </w:r>
      <w:r w:rsidR="006E2D2A">
        <w:rPr>
          <w:lang w:val="en-US"/>
        </w:rPr>
        <w:t xml:space="preserve"> </w:t>
      </w:r>
      <w:r w:rsidR="006E2D2A">
        <w:rPr>
          <w:lang w:val="en-US"/>
        </w:rPr>
        <w:fldChar w:fldCharType="begin" w:fldLock="1"/>
      </w:r>
      <w:r w:rsidR="000A7EB3">
        <w:rPr>
          <w:lang w:val="en-US"/>
        </w:rPr>
        <w:instrText>ADDIN CSL_CITATION {"citationItems":[{"id":"ITEM-1","itemData":{"DOI":"10.1107/S0021889812015786","ISSN":"00218898","abstract":"Small-angle X-ray and neutron scattering experiments are broadly applied to study biomolecular structure and dynamics. This article presents the Small Angle Scattering ToolBox (SASTBX), which provides a wide-ranging functionality for the analysis of biological small-angle scattering data, from data reduction to model reconstruction and refinement. The SASTBX is an open-source package, which is freely available at http://sastbx.als.lbl.gov. © 2012 International Union of Crystallography Printed in Singapore-all rights reserved.","author":[{"dropping-particle":"","family":"Liu","given":"Haiguang","non-dropping-particle":"","parse-names":false,"suffix":""},{"dropping-particle":"","family":"Hexemer","given":"Alexander","non-dropping-particle":"","parse-names":false,"suffix":""},{"dropping-particle":"","family":"Zwart","given":"Peter H.","non-dropping-particle":"","parse-names":false,"suffix":""}],"container-title":"Journal of Applied Crystallography","id":"ITEM-1","issue":"3","issued":{"date-parts":[["2012","6","16"]]},"page":"587-593","publisher":"International Union of Crystallography","title":"The Small Angle Scattering ToolBox (SASTBX): An open-source software for biomolecular small-angle scattering","type":"article-journal","volume":"45"},"uris":["http://www.mendeley.com/documents/?uuid=35d10cc4-a01d-376d-be34-25778cffecbc"]},{"id":"ITEM-2","itemData":{"DOI":"10.1107/S1600576717011438","ISSN":"16005767","abstract":"BioXTAS RAW is a graphical-user-interface-based free open-source Python program for reduction and analysis of small-angle X-ray solution scattering (SAXS) data. The software is designed for biological SAXS data and enables creation and plotting of one-dimensional scattering profiles from two-dimensional detector images, standard data operations such as averaging and subtraction and analysis of radius of gyration and molecular weight, and advanced analysis such as calculation of inverse Fourier transforms and envelopes. It also allows easy processing of inline size-exclusion chromatography coupled SAXS data and data deconvolution using the evolving factor analysis method. It provides an alternative to closed-source programs such as Primus and ScÅtter for primary data analysis. Because it can calibrate, mask and integrate images it also provides an alternative to synchrotron beamline pipelines that scientists can install on their own computers and use both at home and at the beamline.BioXTAS RAW is a graphical-user-interface-based free open-source Python program for reduction and analysis of small-angle X-ray solution scattering (SAXS) data, including size-exclusion chromatography coupled SAXS data. The software is designed for biological data and enables creation and plotting of one-dimensional scattering profiles from two-dimensional detector images, standard data operations such as averaging and subtraction and analysis of radius of gyration and molecular weight, and more advanced analyses such as calculation of inverse Fourier transforms.","author":[{"dropping-particle":"","family":"Hopkins","given":"Jesse Bennett","non-dropping-particle":"","parse-names":false,"suffix":""},{"dropping-particle":"","family":"Gillilan","given":"Richard E.","non-dropping-particle":"","parse-names":false,"suffix":""},{"dropping-particle":"","family":"Skou","given":"Soren","non-dropping-particle":"","parse-names":false,"suffix":""}],"container-title":"Journal of Applied Crystallography","id":"ITEM-2","issue":"5","issued":{"date-parts":[["2017","10","1"]]},"page":"1545-1553","publisher":"International Union of Crystallography","title":"BioXTAS RAW: Improvements to a free open-source program for small-angle X-ray scattering data reduction and analysis","type":"article-journal","volume":"50"},"uris":["http://www.mendeley.com/documents/?uuid=b8e7e8fc-9e41-3fa5-95a6-396bfb08474a"]},{"id":"ITEM-3","itemData":{"DOI":"10.1107/s1600576720013412","ISSN":"1600-5767","abstract":" The ATSAS software suite encompasses a number of programs for the processing, visualization, analysis and modelling of small-angle scattering data, with a focus on the data measured from biological macromolecules. Here, new developments in the ATSAS 3.0 package are described. They include IMSIM , for simulating isotropic 2D scattering patterns; IMOP , to perform operations on 2D images and masks; DATRESAMPLE , a method for variance estimation of structural invariants through parametric resampling; DATFT , which computes the pair distance distribution function by a direct Fourier transform of the scattering data; PDDFFIT , to compute the scattering data from a pair distance distribution function, allowing comparison with the experimental data; a new module in DATMW for Bayesian consensus-based concentration-independent molecular weight estimation; DATMIF , an ab initio shape analysis method that optimizes the search model directly against the scattering data; DAMEMB , an application to set up the initial search volume for multiphase modelling of membrane proteins; ELLLIP , to perform quasi-atomistic modelling of liposomes with elliptical shapes; NMATOR , which models conformational changes in nucleic acid structures through normal mode analysis in torsion angle space; DAMMIX , which reconstructs the shape of an unknown intermediate in an evolving system; and LIPMIX and BILMIX , for modelling multilamellar and asymmetric lipid vesicles, respectively. In addition, technical updates were deployed to facilitate maintainability of the package, which include porting the PRIMUS graphical interface to Qt5, updating SASpy – a PyMOL plugin to run a subset of ATSAS tools – to be both Python 2 and 3 compatible, and adding utilities to facilitate mmCIF compatibility in future ATSAS releases. All these features are implemented in ATSAS 3.0 , freely available for academic users at https://www.embl-hamburg.de/biosaxs/software.html. ","author":[{"dropping-particle":"","family":"Manalastas-Cantos","given":"Karen","non-dropping-particle":"","parse-names":false,"suffix":""},{"dropping-particle":"V.","family":"Konarev","given":"Petr","non-dropping-particle":"","parse-names":false,"suffix":""},{"dropping-particle":"","family":"Hajizadeh","given":"Nelly R.","non-dropping-particle":"","parse-names":false,"suffix":""},{"dropping-particle":"","family":"Kikhney","given":"Alexey G.","non-dropping-particle":"","parse-names":false,"suffix":""},{"dropping-particle":"V.","family":"Petoukhov","given":"Maxim","non-dropping-particle":"","parse-names":false,"suffix":""},{"dropping-particle":"","family":"Molodenskiy","given":"Dmitry S.","non-dropping-particle":"","parse-names":false,"suffix":""},{"dropping-particle":"","family":"Panjkovich","given":"Alejandro","non-dropping-particle":"","parse-names":false,"suffix":""},{"dropping-particle":"","family":"Mertens","given":"Haydyn D. T.","non-dropping-particle":"","parse-names":false,"suffix":""},{"dropping-particle":"","family":"Gruzinov","given":"Andrey","non-dropping-particle":"","parse-names":false,"suffix":""},{"dropping-particle":"","family":"Borges","given":"Clemente","non-dropping-particle":"","parse-names":false,"suffix":""},{"dropping-particle":"","family":"Jeffries","given":"Cy M.","non-dropping-particle":"","parse-names":false,"suffix":""},{"dropping-particle":"","family":"Svergun","given":"Dmitri I.","non-dropping-particle":"","parse-names":false,"suffix":""},{"dropping-particle":"","family":"Franke","given":"Daniel","non-dropping-particle":"","parse-names":false,"suffix":""}],"container-title":"Journal of Applied Crystallography","id":"ITEM-3","issue":"1","issued":{"date-parts":[["2021","2","1"]]},"page":"343-355","publisher":"International Union of Crystallography (IUCr)","title":" ATSAS 3.0 : expanded functionality and new tools for small-angle scattering data analysis ","type":"article-journal","volume":"54"},"uris":["http://www.mendeley.com/documents/?uuid=2530f4d6-e0da-33be-8b30-fc244ff32c9f"]}],"mendeley":{"formattedCitation":"(Hopkins et al., 2017; Liu et al., 2012; Manalastas-Cantos et al., 2021)","plainTextFormattedCitation":"(Hopkins et al., 2017; Liu et al., 2012; Manalastas-Cantos et al., 2021)","previouslyFormattedCitation":"(Hopkins et al., 2017; Liu et al., 2012; Manalastas-Cantos et al., 2021)"},"properties":{"noteIndex":0},"schema":"https://github.com/citation-style-language/schema/raw/master/csl-citation.json"}</w:instrText>
      </w:r>
      <w:r w:rsidR="006E2D2A">
        <w:rPr>
          <w:lang w:val="en-US"/>
        </w:rPr>
        <w:fldChar w:fldCharType="separate"/>
      </w:r>
      <w:r w:rsidR="006E2D2A" w:rsidRPr="006E2D2A">
        <w:rPr>
          <w:noProof/>
          <w:lang w:val="en-US"/>
        </w:rPr>
        <w:t>(Hopkins et al., 2017; Liu et al., 2012; Manalastas-Cantos et al., 2021)</w:t>
      </w:r>
      <w:r w:rsidR="006E2D2A">
        <w:rPr>
          <w:lang w:val="en-US"/>
        </w:rPr>
        <w:fldChar w:fldCharType="end"/>
      </w:r>
      <w:r w:rsidR="003B21EA">
        <w:t xml:space="preserve">, the technique became high throughput and available to </w:t>
      </w:r>
      <w:r w:rsidR="007A7B7C">
        <w:rPr>
          <w:lang w:val="en-US"/>
        </w:rPr>
        <w:t xml:space="preserve">the </w:t>
      </w:r>
      <w:r w:rsidR="003B21EA">
        <w:t>non-specialists in the area.</w:t>
      </w:r>
    </w:p>
    <w:p w14:paraId="59FA7594" w14:textId="0E61D357" w:rsidR="00CF54EA" w:rsidRPr="00CF54EA" w:rsidRDefault="003B21EA" w:rsidP="003B21EA">
      <w:pPr>
        <w:pStyle w:val="NormalWeb"/>
      </w:pPr>
      <w:r>
        <w:t xml:space="preserve"> </w:t>
      </w:r>
      <w:r w:rsidR="002C3D2B">
        <w:rPr>
          <w:lang w:val="en-US"/>
        </w:rPr>
        <w:t xml:space="preserve"> </w:t>
      </w:r>
      <w:r w:rsidR="0074511B">
        <w:rPr>
          <w:lang w:val="en-US"/>
        </w:rPr>
        <w:t xml:space="preserve">The SAXS scattering profile represents the scattering intensity I(s) as a function of the scattering vector s = 4πsinθ/λ, where θ is the half of the scattering angle between incoming and diffracted beams, and λ corresponds to the wavelength. </w:t>
      </w:r>
      <w:r w:rsidR="004D383F">
        <w:rPr>
          <w:lang w:val="en-US"/>
        </w:rPr>
        <w:t>T</w:t>
      </w:r>
      <w:r>
        <w:t xml:space="preserve">he </w:t>
      </w:r>
      <w:r w:rsidR="000A7EB3">
        <w:rPr>
          <w:lang w:val="en-US"/>
        </w:rPr>
        <w:t xml:space="preserve">molecular weight (MW) and </w:t>
      </w:r>
      <w:r w:rsidR="000A7EB3">
        <w:t xml:space="preserve">maximum intraparticle distance </w:t>
      </w:r>
      <w:r w:rsidR="000A7EB3">
        <w:rPr>
          <w:lang w:val="en-US"/>
        </w:rPr>
        <w:t>(</w:t>
      </w:r>
      <w:r w:rsidR="000A7EB3" w:rsidRPr="00015866">
        <w:rPr>
          <w:i/>
          <w:iCs/>
        </w:rPr>
        <w:t>D</w:t>
      </w:r>
      <w:r w:rsidR="000A7EB3" w:rsidRPr="00015866">
        <w:rPr>
          <w:i/>
          <w:iCs/>
          <w:vertAlign w:val="subscript"/>
        </w:rPr>
        <w:t>max</w:t>
      </w:r>
      <w:r w:rsidR="000A7EB3">
        <w:rPr>
          <w:lang w:val="en-US"/>
        </w:rPr>
        <w:t xml:space="preserve">) are the </w:t>
      </w:r>
      <w:r w:rsidR="00EF7950">
        <w:rPr>
          <w:lang w:val="en-US"/>
        </w:rPr>
        <w:t xml:space="preserve">crucial </w:t>
      </w:r>
      <w:r w:rsidR="000A7EB3">
        <w:rPr>
          <w:lang w:val="en-US"/>
        </w:rPr>
        <w:t>parameters derived from</w:t>
      </w:r>
      <w:r>
        <w:t xml:space="preserve"> SAS</w:t>
      </w:r>
      <w:r w:rsidR="002C102E">
        <w:rPr>
          <w:lang w:val="en-US"/>
        </w:rPr>
        <w:t xml:space="preserve"> </w:t>
      </w:r>
      <w:r w:rsidR="000A7EB3">
        <w:rPr>
          <w:lang w:val="en-US"/>
        </w:rPr>
        <w:t>experiment</w:t>
      </w:r>
      <w:r w:rsidR="00523D01">
        <w:rPr>
          <w:lang w:val="en-US"/>
        </w:rPr>
        <w:t>s</w:t>
      </w:r>
      <w:r w:rsidR="009D7113">
        <w:rPr>
          <w:lang w:val="en-US"/>
        </w:rPr>
        <w:t xml:space="preserve"> </w:t>
      </w:r>
      <w:r w:rsidR="00015866">
        <w:rPr>
          <w:lang w:val="en-US"/>
        </w:rPr>
        <w:t>that</w:t>
      </w:r>
      <w:r w:rsidR="009D7113">
        <w:rPr>
          <w:lang w:val="en-US"/>
        </w:rPr>
        <w:t xml:space="preserve"> </w:t>
      </w:r>
      <w:r w:rsidR="00523D01">
        <w:rPr>
          <w:lang w:val="en-US"/>
        </w:rPr>
        <w:t xml:space="preserve">are typically </w:t>
      </w:r>
      <w:r w:rsidR="009D7113">
        <w:rPr>
          <w:lang w:val="en-US"/>
        </w:rPr>
        <w:t xml:space="preserve">used for further analysis, e.g. for </w:t>
      </w:r>
      <w:r w:rsidR="009D7113" w:rsidRPr="009D7113">
        <w:rPr>
          <w:i/>
          <w:iCs/>
          <w:lang w:val="en-US"/>
        </w:rPr>
        <w:t>ab initio</w:t>
      </w:r>
      <w:r w:rsidR="009D7113">
        <w:rPr>
          <w:lang w:val="en-US"/>
        </w:rPr>
        <w:t xml:space="preserve"> model reconstruction</w:t>
      </w:r>
      <w:r w:rsidR="007A7B7C">
        <w:rPr>
          <w:lang w:val="en-US"/>
        </w:rPr>
        <w:t>. H</w:t>
      </w:r>
      <w:r w:rsidR="004D383F">
        <w:rPr>
          <w:lang w:val="en-US"/>
        </w:rPr>
        <w:t>owever</w:t>
      </w:r>
      <w:r w:rsidR="00DF3B87">
        <w:rPr>
          <w:lang w:val="en-US"/>
        </w:rPr>
        <w:t>,</w:t>
      </w:r>
      <w:r w:rsidR="004D383F">
        <w:rPr>
          <w:lang w:val="en-US"/>
        </w:rPr>
        <w:t xml:space="preserve"> </w:t>
      </w:r>
      <w:r w:rsidR="0020776E">
        <w:rPr>
          <w:lang w:val="en-US"/>
        </w:rPr>
        <w:t>their</w:t>
      </w:r>
      <w:r w:rsidR="000A7EB3">
        <w:rPr>
          <w:lang w:val="en-US"/>
        </w:rPr>
        <w:t xml:space="preserve"> </w:t>
      </w:r>
      <w:r w:rsidR="002F7F17">
        <w:rPr>
          <w:lang w:val="en-US"/>
        </w:rPr>
        <w:t>accurate</w:t>
      </w:r>
      <w:r w:rsidR="000A7EB3">
        <w:rPr>
          <w:lang w:val="en-US"/>
        </w:rPr>
        <w:t xml:space="preserve"> estimation remains a</w:t>
      </w:r>
      <w:r w:rsidR="002C102E">
        <w:t xml:space="preserve"> non-trivial task </w:t>
      </w:r>
      <w:r w:rsidR="000A7EB3">
        <w:rPr>
          <w:lang w:val="en-US"/>
        </w:rPr>
        <w:t xml:space="preserve">with </w:t>
      </w:r>
      <w:r w:rsidR="00EF7950">
        <w:rPr>
          <w:lang w:val="en-US"/>
        </w:rPr>
        <w:t xml:space="preserve">higher </w:t>
      </w:r>
      <w:r w:rsidR="000A7EB3">
        <w:rPr>
          <w:lang w:val="en-US"/>
        </w:rPr>
        <w:t xml:space="preserve">potential uncertainty </w:t>
      </w:r>
      <w:r w:rsidR="0020776E">
        <w:rPr>
          <w:lang w:val="en-US"/>
        </w:rPr>
        <w:t>linked</w:t>
      </w:r>
      <w:r w:rsidR="000A7EB3">
        <w:rPr>
          <w:lang w:val="en-US"/>
        </w:rPr>
        <w:t xml:space="preserve"> to </w:t>
      </w:r>
      <w:r>
        <w:t xml:space="preserve">the </w:t>
      </w:r>
      <w:r w:rsidR="00EF7950">
        <w:rPr>
          <w:lang w:val="en-US"/>
        </w:rPr>
        <w:t xml:space="preserve">lower </w:t>
      </w:r>
      <w:r>
        <w:t xml:space="preserve">quality of experimental data. </w:t>
      </w:r>
    </w:p>
    <w:p w14:paraId="7357C411" w14:textId="49B81DF7" w:rsidR="00C42040" w:rsidRDefault="00C36BB5" w:rsidP="00C36BB5">
      <w:pPr>
        <w:pStyle w:val="NormalWeb"/>
        <w:rPr>
          <w:lang w:val="en-US"/>
        </w:rPr>
      </w:pPr>
      <w:r>
        <w:rPr>
          <w:lang w:val="en-US"/>
        </w:rPr>
        <w:lastRenderedPageBreak/>
        <w:t xml:space="preserve">  </w:t>
      </w:r>
      <w:r>
        <w:t>Recently</w:t>
      </w:r>
      <w:r w:rsidR="007A7B7C">
        <w:rPr>
          <w:lang w:val="en-US"/>
        </w:rPr>
        <w:t>, the application of</w:t>
      </w:r>
      <w:r>
        <w:t xml:space="preserve"> </w:t>
      </w:r>
      <w:r>
        <w:rPr>
          <w:lang w:val="en-US"/>
        </w:rPr>
        <w:t>neural networks (NN)</w:t>
      </w:r>
      <w:r>
        <w:t xml:space="preserve"> ha</w:t>
      </w:r>
      <w:r w:rsidR="007A7B7C">
        <w:rPr>
          <w:lang w:val="en-US"/>
        </w:rPr>
        <w:t>s</w:t>
      </w:r>
      <w:r>
        <w:t xml:space="preserve"> experienced a sudden leap </w:t>
      </w:r>
      <w:r w:rsidR="007A7B7C">
        <w:rPr>
          <w:lang w:val="en-US"/>
        </w:rPr>
        <w:t xml:space="preserve">in </w:t>
      </w:r>
      <w:r w:rsidR="00BC7B65">
        <w:rPr>
          <w:lang w:val="en-US"/>
        </w:rPr>
        <w:t xml:space="preserve">almost </w:t>
      </w:r>
      <w:r w:rsidR="007A7B7C">
        <w:rPr>
          <w:lang w:val="en-US"/>
        </w:rPr>
        <w:t xml:space="preserve">all areas of </w:t>
      </w:r>
      <w:r w:rsidR="00BC7B65">
        <w:rPr>
          <w:lang w:val="en-US"/>
        </w:rPr>
        <w:t>everyday</w:t>
      </w:r>
      <w:r w:rsidR="00445FCE">
        <w:rPr>
          <w:lang w:val="en-US"/>
        </w:rPr>
        <w:t xml:space="preserve"> </w:t>
      </w:r>
      <w:r w:rsidR="007A7B7C">
        <w:rPr>
          <w:lang w:val="en-US"/>
        </w:rPr>
        <w:t xml:space="preserve">life, due in no small part to the development of deep learning technologies </w:t>
      </w:r>
      <w:r w:rsidR="007A7B7C">
        <w:rPr>
          <w:lang w:val="en-US"/>
        </w:rPr>
        <w:fldChar w:fldCharType="begin" w:fldLock="1"/>
      </w:r>
      <w:r w:rsidR="007A7B7C">
        <w:rPr>
          <w:lang w:val="en-US"/>
        </w:rPr>
        <w:instrText>ADDIN CSL_CITATION {"citationItems":[{"id":"ITEM-1","itemData":{"DOI":"10.1016/j.neunet.2014.09.003","ISSN":"18792782","PMID":"25462637","abstract":"In recent years, deep artificial neural networks (including recurrent ones) have won numerous contests in pattern recognition and machine learning. This historical survey compactly summarizes relevant work, much of it from the previous millennium. Shallow and Deep Learners are distinguished by the depth of their credit assignment paths, which are chains of possibly learnable, causal links between actions and effects. I review deep supervised learning (also recapitulating the history of backpropagation), unsupervised learning, reinforcement learning &amp; evolutionary computation, and indirect search for short programs encoding deep and large networks.","author":[{"dropping-particle":"","family":"Schmidhuber","given":"Jürgen","non-dropping-particle":"","parse-names":false,"suffix":""}],"container-title":"Neural Networks","id":"ITEM-1","issued":{"date-parts":[["2015","1","1"]]},"page":"85-117","publisher":"Elsevier Ltd","title":"Deep Learning in neural networks: An overview","type":"article","volume":"61"},"uris":["http://www.mendeley.com/documents/?uuid=023541e1-c195-3381-b562-3962bf5eed72"]}],"mendeley":{"formattedCitation":"(Schmidhuber, 2015)","plainTextFormattedCitation":"(Schmidhuber, 2015)","previouslyFormattedCitation":"(Schmidhuber, 2015)"},"properties":{"noteIndex":0},"schema":"https://github.com/citation-style-language/schema/raw/master/csl-citation.json"}</w:instrText>
      </w:r>
      <w:r w:rsidR="007A7B7C">
        <w:rPr>
          <w:lang w:val="en-US"/>
        </w:rPr>
        <w:fldChar w:fldCharType="separate"/>
      </w:r>
      <w:r w:rsidR="007A7B7C" w:rsidRPr="007A7B7C">
        <w:rPr>
          <w:noProof/>
          <w:lang w:val="en-US"/>
        </w:rPr>
        <w:t>(Schmidhuber, 2015)</w:t>
      </w:r>
      <w:r w:rsidR="007A7B7C">
        <w:rPr>
          <w:lang w:val="en-US"/>
        </w:rPr>
        <w:fldChar w:fldCharType="end"/>
      </w:r>
      <w:r w:rsidR="007A7B7C">
        <w:rPr>
          <w:lang w:val="en-US"/>
        </w:rPr>
        <w:t xml:space="preserve">. </w:t>
      </w:r>
      <w:r w:rsidR="00EF7950">
        <w:rPr>
          <w:lang w:val="en-US"/>
        </w:rPr>
        <w:t>Huge</w:t>
      </w:r>
      <w:r w:rsidR="007A7B7C">
        <w:rPr>
          <w:lang w:val="en-US"/>
        </w:rPr>
        <w:t xml:space="preserve"> progress has happened </w:t>
      </w:r>
      <w:r w:rsidR="00CA0FC4">
        <w:rPr>
          <w:lang w:val="en-US"/>
        </w:rPr>
        <w:t>in</w:t>
      </w:r>
      <w:r>
        <w:t xml:space="preserve"> </w:t>
      </w:r>
      <w:r w:rsidR="00CA0FC4">
        <w:rPr>
          <w:lang w:val="en-US"/>
        </w:rPr>
        <w:t>many</w:t>
      </w:r>
      <w:r>
        <w:t xml:space="preserve"> </w:t>
      </w:r>
      <w:r w:rsidR="007A7B7C">
        <w:rPr>
          <w:lang w:val="en-US"/>
        </w:rPr>
        <w:t xml:space="preserve">biological </w:t>
      </w:r>
      <w:r>
        <w:t xml:space="preserve">applications </w:t>
      </w:r>
      <w:r w:rsidR="007A7B7C">
        <w:rPr>
          <w:lang w:val="en-US"/>
        </w:rPr>
        <w:t xml:space="preserve">as well, </w:t>
      </w:r>
      <w:r w:rsidR="00CA0FC4">
        <w:rPr>
          <w:lang w:val="en-US"/>
        </w:rPr>
        <w:t>including bioinformatic</w:t>
      </w:r>
      <w:r w:rsidR="007A7B7C">
        <w:rPr>
          <w:lang w:val="en-US"/>
        </w:rPr>
        <w:t>s</w:t>
      </w:r>
      <w:r w:rsidR="00CA0FC4">
        <w:rPr>
          <w:lang w:val="en-US"/>
        </w:rPr>
        <w:t xml:space="preserve"> </w:t>
      </w:r>
      <w:r w:rsidR="00CA0FC4">
        <w:rPr>
          <w:lang w:val="en-US"/>
        </w:rPr>
        <w:fldChar w:fldCharType="begin" w:fldLock="1"/>
      </w:r>
      <w:r w:rsidR="00CA0FC4">
        <w:rPr>
          <w:lang w:val="en-US"/>
        </w:rPr>
        <w:instrText>ADDIN CSL_CITATION {"citationItems":[{"id":"ITEM-1","itemData":{"DOI":"10.26508/lsa.201900429","ISSN":"25751077","PMID":"31570514","abstract":"In bioinformatics, machine learning methods have been used to predict features embedded in the sequences. In contrast to what is generally assumed, machine learning approaches can also provide new insights into the underlying biology. Here, we demonstrate this by presenting TargetP 2.0, a novel state-of-the-art method to identify N-terminal sorting signals, which direct proteins to the secretory pathway, mitochondria, and chloroplasts or other plastids. By examining the strongest signals from the attention layer in the network, we find that the second residue in the protein, that is, the one following the initial methionine, has a strong influence on the classification. We observe that two-thirds of chloroplast and thylakoid transit peptides have an alanine in position 2, compared with 20% in other plant proteins. We also note that in fungi and single-celled eukaryotes, less than 30% of the targeting peptides have an amino acid that allows the removal of the N-terminal methionine compared with 60% for the proteins without targeting peptide. The importance of this feature for predictions has not been highlighted before.","author":[{"dropping-particle":"","family":"Armenteros","given":"Jose Juan Almagro","non-dropping-particle":"","parse-names":false,"suffix":""},{"dropping-particle":"","family":"Salvatore","given":"Marco","non-dropping-particle":"","parse-names":false,"suffix":""},{"dropping-particle":"","family":"Emanuelsson","given":"Olof","non-dropping-particle":"","parse-names":false,"suffix":""},{"dropping-particle":"","family":"Winther","given":"Ole","non-dropping-particle":"","parse-names":false,"suffix":""},{"dropping-particle":"","family":"Heijne","given":"Gunnar","non-dropping-particle":"Von","parse-names":false,"suffix":""},{"dropping-particle":"","family":"Elofsson","given":"Arne","non-dropping-particle":"","parse-names":false,"suffix":""},{"dropping-particle":"","family":"Nielsen","given":"Henrik","non-dropping-particle":"","parse-names":false,"suffix":""}],"container-title":"Life Science Alliance","id":"ITEM-1","issue":"5","issued":{"date-parts":[["2019","10","1"]]},"publisher":"Rockefeller University Press","title":"Detecting sequence signals in targeting peptides using deep learning","type":"article-journal","volume":"2"},"uris":["http://www.mendeley.com/documents/?uuid=c2c66fa8-aa5a-3842-bcdd-9e5fd22720bf"]}],"mendeley":{"formattedCitation":"(Armenteros et al., 2019)","plainTextFormattedCitation":"(Armenteros et al., 2019)","previouslyFormattedCitation":"(Armenteros et al., 2019)"},"properties":{"noteIndex":0},"schema":"https://github.com/citation-style-language/schema/raw/master/csl-citation.json"}</w:instrText>
      </w:r>
      <w:r w:rsidR="00CA0FC4">
        <w:rPr>
          <w:lang w:val="en-US"/>
        </w:rPr>
        <w:fldChar w:fldCharType="separate"/>
      </w:r>
      <w:r w:rsidR="007A7B7C" w:rsidRPr="007A7B7C">
        <w:rPr>
          <w:noProof/>
          <w:lang w:val="en-US"/>
        </w:rPr>
        <w:t>(Armenteros et al., 2019)</w:t>
      </w:r>
      <w:r w:rsidR="00CA0FC4">
        <w:rPr>
          <w:lang w:val="en-US"/>
        </w:rPr>
        <w:fldChar w:fldCharType="end"/>
      </w:r>
      <w:r w:rsidR="00CA0FC4">
        <w:rPr>
          <w:lang w:val="en-US"/>
        </w:rPr>
        <w:t xml:space="preserve">, </w:t>
      </w:r>
      <w:r w:rsidR="00DF3B87">
        <w:rPr>
          <w:lang w:val="en-US"/>
        </w:rPr>
        <w:t xml:space="preserve">a </w:t>
      </w:r>
      <w:r w:rsidR="00CA0FC4">
        <w:rPr>
          <w:lang w:val="en-US"/>
        </w:rPr>
        <w:t xml:space="preserve">recent breakthrough in </w:t>
      </w:r>
      <w:r w:rsidR="007A7B7C" w:rsidRPr="007A7B7C">
        <w:rPr>
          <w:i/>
          <w:iCs/>
          <w:lang w:val="en-US"/>
        </w:rPr>
        <w:t>in silico</w:t>
      </w:r>
      <w:r w:rsidR="007A7B7C">
        <w:rPr>
          <w:lang w:val="en-US"/>
        </w:rPr>
        <w:t xml:space="preserve"> </w:t>
      </w:r>
      <w:r w:rsidR="00CA0FC4">
        <w:rPr>
          <w:lang w:val="en-US"/>
        </w:rPr>
        <w:t xml:space="preserve">protein folding </w:t>
      </w:r>
      <w:r w:rsidR="00BC7B65">
        <w:rPr>
          <w:lang w:val="en-US"/>
        </w:rPr>
        <w:t xml:space="preserve">by AlphaFold </w:t>
      </w:r>
      <w:r w:rsidR="00CA0FC4">
        <w:rPr>
          <w:lang w:val="en-US"/>
        </w:rPr>
        <w:fldChar w:fldCharType="begin" w:fldLock="1"/>
      </w:r>
      <w:r w:rsidR="00CA0FC4">
        <w:rPr>
          <w:lang w:val="en-US"/>
        </w:rPr>
        <w:instrText>ADDIN CSL_CITATION {"citationItems":[{"id":"ITEM-1","itemData":{"author":[{"dropping-particle":"","family":"Senior","given":"Andrew W","non-dropping-particle":"","parse-names":false,"suffix":""},{"dropping-particle":"","family":"Evans","given":"Richard","non-dropping-particle":"","parse-names":false,"suffix":""},{"dropping-particle":"","family":"Jumper","given":"John","non-dropping-particle":"","parse-names":false,"suffix":""},{"dropping-particle":"","family":"Kirkpatrick","given":"James","non-dropping-particle":"","parse-names":false,"suffix":""},{"dropping-particle":"","family":"Sifre","given":"Laurent","non-dropping-particle":"","parse-names":false,"suffix":""},{"dropping-particle":"","family":"Green","given":"Tim","non-dropping-particle":"","parse-names":false,"suffix":""},{"dropping-particle":"","family":"Qin","given":"Chongli","non-dropping-particle":"","parse-names":false,"suffix":""},{"dropping-particle":"","family":"Zídek","given":"Augustiň","non-dropping-particle":"","parse-names":false,"suffix":""},{"dropping-particle":"","family":"Nelson","given":"Alexander W R","non-dropping-particle":"","parse-names":false,"suffix":""},{"dropping-particle":"","family":"Bridgland","given":"Alex","non-dropping-particle":"","parse-names":false,"suffix":""},{"dropping-particle":"","family":"Penedones","given":"Hugo","non-dropping-particle":"","parse-names":false,"suffix":""},{"dropping-particle":"","family":"Petersen","given":"Stig","non-dropping-particle":"","parse-names":false,"suffix":""},{"dropping-particle":"","family":"Simonyan","given":"Karen","non-dropping-particle":"","parse-names":false,"suffix":""},{"dropping-particle":"","family":"Crossan","given":"Steve","non-dropping-particle":"","parse-names":false,"suffix":""},{"dropping-particle":"","family":"Kohli","given":"Pushmeet","non-dropping-particle":"","parse-names":false,"suffix":""},{"dropping-particle":"","family":"Jones","given":"David T","non-dropping-particle":"","parse-names":false,"suffix":""},{"dropping-particle":"","family":"Silver","given":"David","non-dropping-particle":"","parse-names":false,"suffix":""},{"dropping-particle":"","family":"Kavukcuoglu","given":"Koray","non-dropping-particle":"","parse-names":false,"suffix":""},{"dropping-particle":"","family":"Hassabis","given":"Demis","non-dropping-particle":"","parse-names":false,"suffix":""}],"container-title":"nature.com","id":"ITEM-1","issued":{"date-parts":[["0"]]},"title":"AlphaFold: Improved protein structure prediction using 1 potentials from deep learning 2","type":"report"},"uris":["http://www.mendeley.com/documents/?uuid=4376490b-5ce4-3ee6-9a0f-0317128bb229"]}],"mendeley":{"formattedCitation":"(Senior et al.)","plainTextFormattedCitation":"(Senior et al.)","previouslyFormattedCitation":"(Senior et al.)"},"properties":{"noteIndex":0},"schema":"https://github.com/citation-style-language/schema/raw/master/csl-citation.json"}</w:instrText>
      </w:r>
      <w:r w:rsidR="00CA0FC4">
        <w:rPr>
          <w:lang w:val="en-US"/>
        </w:rPr>
        <w:fldChar w:fldCharType="separate"/>
      </w:r>
      <w:r w:rsidR="00CA0FC4" w:rsidRPr="00CA0FC4">
        <w:rPr>
          <w:noProof/>
          <w:lang w:val="en-US"/>
        </w:rPr>
        <w:t>(Senior et al.)</w:t>
      </w:r>
      <w:r w:rsidR="00CA0FC4">
        <w:rPr>
          <w:lang w:val="en-US"/>
        </w:rPr>
        <w:fldChar w:fldCharType="end"/>
      </w:r>
      <w:r w:rsidR="00CA0FC4">
        <w:rPr>
          <w:lang w:val="en-US"/>
        </w:rPr>
        <w:t>, a</w:t>
      </w:r>
      <w:r w:rsidR="007A7B7C">
        <w:rPr>
          <w:lang w:val="en-US"/>
        </w:rPr>
        <w:t>nd even</w:t>
      </w:r>
      <w:r w:rsidR="00CA0FC4">
        <w:rPr>
          <w:lang w:val="en-US"/>
        </w:rPr>
        <w:t xml:space="preserve"> </w:t>
      </w:r>
      <w:r w:rsidR="007A7B7C">
        <w:rPr>
          <w:lang w:val="en-US"/>
        </w:rPr>
        <w:t xml:space="preserve">in </w:t>
      </w:r>
      <w:r w:rsidR="00CA0FC4">
        <w:rPr>
          <w:lang w:val="en-US"/>
        </w:rPr>
        <w:t xml:space="preserve">the </w:t>
      </w:r>
      <w:r w:rsidR="00BC7B65">
        <w:rPr>
          <w:lang w:val="en-US"/>
        </w:rPr>
        <w:t xml:space="preserve">area of </w:t>
      </w:r>
      <w:r w:rsidR="00CA0FC4">
        <w:rPr>
          <w:lang w:val="en-US"/>
        </w:rPr>
        <w:t xml:space="preserve">SAXS </w:t>
      </w:r>
      <w:r w:rsidR="00CA0FC4">
        <w:rPr>
          <w:lang w:val="en-US"/>
        </w:rPr>
        <w:fldChar w:fldCharType="begin" w:fldLock="1"/>
      </w:r>
      <w:r w:rsidR="00CA0FC4">
        <w:rPr>
          <w:lang w:val="en-US"/>
        </w:rPr>
        <w:instrText>ADDIN CSL_CITATION {"citationItems":[{"id":"ITEM-1","itemData":{"DOI":"10.1016/j.isci.2020.100906","ISSN":"25890042","abstract":"Computational Molecular Modeling; Algorithms; Computer Science Applications","author":[{"dropping-particle":"","family":"He","given":"Hao","non-dropping-particle":"","parse-names":false,"suffix":""},{"dropping-particle":"","family":"Liu","given":"Can","non-dropping-particle":"","parse-names":false,"suffix":""},{"dropping-particle":"","family":"Liu","given":"Haiguang","non-dropping-particle":"","parse-names":false,"suffix":""}],"container-title":"iScience","id":"ITEM-1","issue":"3","issued":{"date-parts":[["2020","3","27"]]},"page":"100906","publisher":"Elsevier Inc.","title":"Model Reconstruction from Small-Angle X-Ray Scattering Data Using Deep Learning Methods","type":"article-journal","volume":"23"},"uris":["http://www.mendeley.com/documents/?uuid=b130b5ae-cda7-3cbf-afec-f3ec9cae528d"]}],"mendeley":{"formattedCitation":"(He et al., 2020)","plainTextFormattedCitation":"(He et al., 2020)","previouslyFormattedCitation":"(He et al., 2020)"},"properties":{"noteIndex":0},"schema":"https://github.com/citation-style-language/schema/raw/master/csl-citation.json"}</w:instrText>
      </w:r>
      <w:r w:rsidR="00CA0FC4">
        <w:rPr>
          <w:lang w:val="en-US"/>
        </w:rPr>
        <w:fldChar w:fldCharType="separate"/>
      </w:r>
      <w:r w:rsidR="00CA0FC4" w:rsidRPr="00CA0FC4">
        <w:rPr>
          <w:noProof/>
          <w:lang w:val="en-US"/>
        </w:rPr>
        <w:t>(He et al., 2020)</w:t>
      </w:r>
      <w:r w:rsidR="00CA0FC4">
        <w:rPr>
          <w:lang w:val="en-US"/>
        </w:rPr>
        <w:fldChar w:fldCharType="end"/>
      </w:r>
      <w:r>
        <w:t xml:space="preserve">. </w:t>
      </w:r>
      <w:r w:rsidR="00325096">
        <w:rPr>
          <w:lang w:val="en-US"/>
        </w:rPr>
        <w:t>T</w:t>
      </w:r>
      <w:r w:rsidR="00DC3371">
        <w:rPr>
          <w:lang w:val="en-US"/>
        </w:rPr>
        <w:t>heoretically</w:t>
      </w:r>
      <w:r w:rsidR="00445FCE">
        <w:rPr>
          <w:lang w:val="en-US"/>
        </w:rPr>
        <w:t>, t</w:t>
      </w:r>
      <w:r w:rsidR="007A7B7C">
        <w:rPr>
          <w:lang w:val="en-US"/>
        </w:rPr>
        <w:t>he application of deep NNs becomes cle</w:t>
      </w:r>
      <w:r w:rsidR="00DF3B87">
        <w:rPr>
          <w:lang w:val="en-US"/>
        </w:rPr>
        <w:t>a</w:t>
      </w:r>
      <w:r w:rsidR="007A7B7C">
        <w:rPr>
          <w:lang w:val="en-US"/>
        </w:rPr>
        <w:t xml:space="preserve">rly beneficial when the amount of </w:t>
      </w:r>
      <w:r w:rsidR="00DC3371">
        <w:rPr>
          <w:lang w:val="en-US"/>
        </w:rPr>
        <w:t xml:space="preserve">available training </w:t>
      </w:r>
      <w:r w:rsidR="007A7B7C">
        <w:rPr>
          <w:lang w:val="en-US"/>
        </w:rPr>
        <w:t xml:space="preserve">data </w:t>
      </w:r>
      <w:r w:rsidR="00416892">
        <w:rPr>
          <w:lang w:val="en-US"/>
        </w:rPr>
        <w:t xml:space="preserve">set </w:t>
      </w:r>
      <w:r w:rsidR="00DC3371">
        <w:rPr>
          <w:lang w:val="en-US"/>
        </w:rPr>
        <w:t>reaches a certain threshold</w:t>
      </w:r>
      <w:r w:rsidR="00416892">
        <w:rPr>
          <w:lang w:val="en-US"/>
        </w:rPr>
        <w:t>.</w:t>
      </w:r>
      <w:r w:rsidR="007A7B7C">
        <w:rPr>
          <w:lang w:val="en-US"/>
        </w:rPr>
        <w:t xml:space="preserve"> </w:t>
      </w:r>
      <w:r w:rsidR="00416892">
        <w:rPr>
          <w:lang w:val="en-US"/>
        </w:rPr>
        <w:t>Conventional</w:t>
      </w:r>
      <w:r w:rsidR="00445FCE">
        <w:rPr>
          <w:lang w:val="en-US"/>
        </w:rPr>
        <w:t xml:space="preserve"> methods</w:t>
      </w:r>
      <w:r w:rsidR="00416892">
        <w:rPr>
          <w:lang w:val="en-US"/>
        </w:rPr>
        <w:t xml:space="preserve"> (including shallow NNs)</w:t>
      </w:r>
      <w:r w:rsidR="00445FCE">
        <w:rPr>
          <w:lang w:val="en-US"/>
        </w:rPr>
        <w:t xml:space="preserve"> are not able to comprehend the common patterns in </w:t>
      </w:r>
      <w:r w:rsidR="00462842">
        <w:rPr>
          <w:lang w:val="en-US"/>
        </w:rPr>
        <w:t>such</w:t>
      </w:r>
      <w:r w:rsidR="00445FCE">
        <w:rPr>
          <w:lang w:val="en-US"/>
        </w:rPr>
        <w:t xml:space="preserve"> </w:t>
      </w:r>
      <w:r w:rsidR="00416892">
        <w:rPr>
          <w:lang w:val="en-US"/>
        </w:rPr>
        <w:t xml:space="preserve">big </w:t>
      </w:r>
      <w:r w:rsidR="00445FCE">
        <w:rPr>
          <w:lang w:val="en-US"/>
        </w:rPr>
        <w:t>data</w:t>
      </w:r>
      <w:r w:rsidR="00523D01">
        <w:rPr>
          <w:lang w:val="en-US"/>
        </w:rPr>
        <w:t xml:space="preserve"> sets</w:t>
      </w:r>
      <w:r w:rsidR="00445FCE">
        <w:rPr>
          <w:lang w:val="en-US"/>
        </w:rPr>
        <w:t xml:space="preserve">, </w:t>
      </w:r>
      <w:r w:rsidR="00416892">
        <w:rPr>
          <w:lang w:val="en-US"/>
        </w:rPr>
        <w:t>and</w:t>
      </w:r>
      <w:r w:rsidR="00445FCE">
        <w:rPr>
          <w:lang w:val="en-US"/>
        </w:rPr>
        <w:t xml:space="preserve"> their learning curves reach saturation</w:t>
      </w:r>
      <w:r w:rsidR="00462842">
        <w:rPr>
          <w:lang w:val="en-US"/>
        </w:rPr>
        <w:t xml:space="preserve"> soon after</w:t>
      </w:r>
      <w:r w:rsidR="00445FCE">
        <w:rPr>
          <w:lang w:val="en-US"/>
        </w:rPr>
        <w:t>. On contrary, deep</w:t>
      </w:r>
      <w:r w:rsidR="007A7B7C">
        <w:rPr>
          <w:lang w:val="en-US"/>
        </w:rPr>
        <w:t xml:space="preserve"> networks </w:t>
      </w:r>
      <w:r w:rsidR="00445FCE">
        <w:rPr>
          <w:lang w:val="en-US"/>
        </w:rPr>
        <w:t xml:space="preserve">have </w:t>
      </w:r>
      <w:r w:rsidR="00E775B2">
        <w:rPr>
          <w:lang w:val="en-US"/>
        </w:rPr>
        <w:t xml:space="preserve">a </w:t>
      </w:r>
      <w:r w:rsidR="00462842">
        <w:rPr>
          <w:lang w:val="en-US"/>
        </w:rPr>
        <w:t>larger</w:t>
      </w:r>
      <w:r w:rsidR="00445FCE">
        <w:rPr>
          <w:lang w:val="en-US"/>
        </w:rPr>
        <w:t xml:space="preserve"> capacity and </w:t>
      </w:r>
      <w:r w:rsidR="00462842">
        <w:rPr>
          <w:lang w:val="en-US"/>
        </w:rPr>
        <w:t>are</w:t>
      </w:r>
      <w:r w:rsidR="007A7B7C">
        <w:rPr>
          <w:lang w:val="en-US"/>
        </w:rPr>
        <w:t xml:space="preserve"> able to recogni</w:t>
      </w:r>
      <w:r w:rsidR="00DF3B87">
        <w:rPr>
          <w:lang w:val="en-US"/>
        </w:rPr>
        <w:t>z</w:t>
      </w:r>
      <w:r w:rsidR="007A7B7C">
        <w:rPr>
          <w:lang w:val="en-US"/>
        </w:rPr>
        <w:t xml:space="preserve">e </w:t>
      </w:r>
      <w:r w:rsidR="00462842">
        <w:rPr>
          <w:lang w:val="en-US"/>
        </w:rPr>
        <w:t xml:space="preserve">more profound and </w:t>
      </w:r>
      <w:r w:rsidR="007A7B7C">
        <w:rPr>
          <w:lang w:val="en-US"/>
        </w:rPr>
        <w:t>hidden from the human eye patterns in the data.</w:t>
      </w:r>
      <w:r w:rsidR="003C5129">
        <w:rPr>
          <w:lang w:val="en-US"/>
        </w:rPr>
        <w:t xml:space="preserve"> Inspired by the recent enormous progress in the field of artificial intelligence (AI), we tackled the state-of-the-art machine learning technologies for</w:t>
      </w:r>
      <w:r w:rsidR="003C5129">
        <w:t xml:space="preserve"> SAS data analysis.</w:t>
      </w:r>
    </w:p>
    <w:p w14:paraId="1D0D9618" w14:textId="4E920FC1" w:rsidR="00D8778E" w:rsidRDefault="00462842" w:rsidP="00C36BB5">
      <w:pPr>
        <w:pStyle w:val="NormalWeb"/>
        <w:rPr>
          <w:lang w:val="en-US"/>
        </w:rPr>
      </w:pPr>
      <w:r>
        <w:rPr>
          <w:lang w:val="en-US"/>
        </w:rPr>
        <w:t xml:space="preserve">  </w:t>
      </w:r>
      <w:r w:rsidR="00A109E9">
        <w:rPr>
          <w:lang w:val="en-US"/>
        </w:rPr>
        <w:t>A</w:t>
      </w:r>
      <w:r w:rsidR="005513C0">
        <w:rPr>
          <w:lang w:val="en-US"/>
        </w:rPr>
        <w:t>nother</w:t>
      </w:r>
      <w:r w:rsidR="00CA0FC4">
        <w:rPr>
          <w:lang w:val="en-US"/>
        </w:rPr>
        <w:t xml:space="preserve"> major advantage of using </w:t>
      </w:r>
      <w:r w:rsidR="00A109E9">
        <w:rPr>
          <w:lang w:val="en-US"/>
        </w:rPr>
        <w:t xml:space="preserve">the supervised </w:t>
      </w:r>
      <w:r w:rsidR="00610848">
        <w:rPr>
          <w:lang w:val="en-US"/>
        </w:rPr>
        <w:t>machine learning</w:t>
      </w:r>
      <w:r w:rsidR="00A109E9">
        <w:rPr>
          <w:lang w:val="en-US"/>
        </w:rPr>
        <w:t xml:space="preserve"> </w:t>
      </w:r>
      <w:r w:rsidR="000244E3">
        <w:rPr>
          <w:lang w:val="en-US"/>
        </w:rPr>
        <w:t xml:space="preserve">approach </w:t>
      </w:r>
      <w:r w:rsidR="00A516A4">
        <w:rPr>
          <w:lang w:val="en-US"/>
        </w:rPr>
        <w:t xml:space="preserve">for data analysis </w:t>
      </w:r>
      <w:r w:rsidR="00CA0FC4">
        <w:rPr>
          <w:lang w:val="en-US"/>
        </w:rPr>
        <w:t xml:space="preserve">over </w:t>
      </w:r>
      <w:r w:rsidR="00430687">
        <w:rPr>
          <w:lang w:val="en-US"/>
        </w:rPr>
        <w:t>classical</w:t>
      </w:r>
      <w:r w:rsidR="00CA0FC4">
        <w:rPr>
          <w:lang w:val="en-US"/>
        </w:rPr>
        <w:t xml:space="preserve"> </w:t>
      </w:r>
      <w:r w:rsidR="00610848">
        <w:rPr>
          <w:lang w:val="en-US"/>
        </w:rPr>
        <w:t>mathematical or physical models</w:t>
      </w:r>
      <w:r w:rsidR="00CA0FC4">
        <w:rPr>
          <w:lang w:val="en-US"/>
        </w:rPr>
        <w:t xml:space="preserve"> is the possibility to </w:t>
      </w:r>
      <w:r w:rsidR="00EF7950">
        <w:rPr>
          <w:lang w:val="en-US"/>
        </w:rPr>
        <w:t>augment the training set data</w:t>
      </w:r>
      <w:r w:rsidR="00E42FFB">
        <w:rPr>
          <w:lang w:val="en-US"/>
        </w:rPr>
        <w:t>:</w:t>
      </w:r>
      <w:r w:rsidR="00EF7950">
        <w:rPr>
          <w:lang w:val="en-US"/>
        </w:rPr>
        <w:t xml:space="preserve"> </w:t>
      </w:r>
      <w:r w:rsidR="00E42FFB">
        <w:rPr>
          <w:lang w:val="en-US"/>
        </w:rPr>
        <w:t>this way,</w:t>
      </w:r>
      <w:r w:rsidR="00EF7950">
        <w:rPr>
          <w:lang w:val="en-US"/>
        </w:rPr>
        <w:t xml:space="preserve"> </w:t>
      </w:r>
      <w:r w:rsidR="00A109E9">
        <w:rPr>
          <w:lang w:val="en-US"/>
        </w:rPr>
        <w:t xml:space="preserve">one can </w:t>
      </w:r>
      <w:r w:rsidR="007A7B7C">
        <w:rPr>
          <w:lang w:val="en-US"/>
        </w:rPr>
        <w:t xml:space="preserve">easily adjust the area of applicability of </w:t>
      </w:r>
      <w:r w:rsidR="00E42FFB">
        <w:rPr>
          <w:lang w:val="en-US"/>
        </w:rPr>
        <w:t xml:space="preserve">e.g. </w:t>
      </w:r>
      <w:r w:rsidR="007A7B7C">
        <w:rPr>
          <w:lang w:val="en-US"/>
        </w:rPr>
        <w:t xml:space="preserve">a </w:t>
      </w:r>
      <w:r w:rsidR="00EF7950">
        <w:rPr>
          <w:lang w:val="en-US"/>
        </w:rPr>
        <w:t>given</w:t>
      </w:r>
      <w:r w:rsidR="00585CF2">
        <w:rPr>
          <w:lang w:val="en-US"/>
        </w:rPr>
        <w:t xml:space="preserve"> NN</w:t>
      </w:r>
      <w:r w:rsidR="00EF7950">
        <w:rPr>
          <w:lang w:val="en-US"/>
        </w:rPr>
        <w:t xml:space="preserve"> </w:t>
      </w:r>
      <w:r w:rsidR="007A7B7C">
        <w:rPr>
          <w:lang w:val="en-US"/>
        </w:rPr>
        <w:t>model</w:t>
      </w:r>
      <w:r w:rsidR="00A109E9">
        <w:rPr>
          <w:lang w:val="en-US"/>
        </w:rPr>
        <w:t xml:space="preserve"> and tailor it for the specific objects</w:t>
      </w:r>
      <w:r w:rsidR="00C42040">
        <w:rPr>
          <w:lang w:val="en-US"/>
        </w:rPr>
        <w:t xml:space="preserve">, instrumentation </w:t>
      </w:r>
      <w:r w:rsidR="003402EA">
        <w:rPr>
          <w:lang w:val="en-US"/>
        </w:rPr>
        <w:t xml:space="preserve">features </w:t>
      </w:r>
      <w:r w:rsidR="00A109E9">
        <w:rPr>
          <w:lang w:val="en-US"/>
        </w:rPr>
        <w:t xml:space="preserve">or </w:t>
      </w:r>
      <w:r w:rsidR="00C42040">
        <w:rPr>
          <w:lang w:val="en-US"/>
        </w:rPr>
        <w:t>experimental</w:t>
      </w:r>
      <w:r w:rsidR="00E539A6">
        <w:rPr>
          <w:lang w:val="en-US"/>
        </w:rPr>
        <w:t xml:space="preserve"> setup</w:t>
      </w:r>
      <w:r w:rsidR="007A7B7C">
        <w:rPr>
          <w:lang w:val="en-US"/>
        </w:rPr>
        <w:t>.</w:t>
      </w:r>
      <w:r>
        <w:rPr>
          <w:lang w:val="en-US"/>
        </w:rPr>
        <w:t xml:space="preserve"> </w:t>
      </w:r>
      <w:r w:rsidR="000244E3">
        <w:rPr>
          <w:lang w:val="en-US"/>
        </w:rPr>
        <w:t xml:space="preserve">One example from the SAS area is the robustness of </w:t>
      </w:r>
      <w:r w:rsidR="00E539A6">
        <w:rPr>
          <w:lang w:val="en-US"/>
        </w:rPr>
        <w:t>predictions</w:t>
      </w:r>
      <w:r w:rsidR="000244E3">
        <w:rPr>
          <w:lang w:val="en-US"/>
        </w:rPr>
        <w:t xml:space="preserve"> against experimental noise. </w:t>
      </w:r>
      <w:r w:rsidR="00430687">
        <w:rPr>
          <w:lang w:val="en-US"/>
        </w:rPr>
        <w:t xml:space="preserve">The experimental noise is inevitably present in any SAS </w:t>
      </w:r>
      <w:r w:rsidR="00D85308">
        <w:rPr>
          <w:lang w:val="en-US"/>
        </w:rPr>
        <w:t>data</w:t>
      </w:r>
      <w:r w:rsidR="00430687">
        <w:rPr>
          <w:lang w:val="en-US"/>
        </w:rPr>
        <w:t xml:space="preserve">, it reduces the information content thus increasing the ambiguity of data </w:t>
      </w:r>
      <w:r w:rsidR="00D85308">
        <w:rPr>
          <w:lang w:val="en-US"/>
        </w:rPr>
        <w:t>interpretation</w:t>
      </w:r>
      <w:r w:rsidR="00430687">
        <w:rPr>
          <w:lang w:val="en-US"/>
        </w:rPr>
        <w:t xml:space="preserve">. </w:t>
      </w:r>
      <w:r w:rsidR="00D8778E">
        <w:rPr>
          <w:lang w:val="en-US"/>
        </w:rPr>
        <w:t xml:space="preserve">In simplistic terms, the addition of experimental noise </w:t>
      </w:r>
      <w:r w:rsidR="00E775B2">
        <w:rPr>
          <w:lang w:val="en-US"/>
        </w:rPr>
        <w:t>transforms</w:t>
      </w:r>
      <w:r w:rsidR="00D8778E">
        <w:rPr>
          <w:lang w:val="en-US"/>
        </w:rPr>
        <w:t xml:space="preserve"> data at higher angles to the white noise, thus effectively shortening the available experimental s-range from the </w:t>
      </w:r>
      <w:r w:rsidR="00796E32">
        <w:rPr>
          <w:lang w:val="en-US"/>
        </w:rPr>
        <w:t>side</w:t>
      </w:r>
      <w:r w:rsidR="00D8778E">
        <w:rPr>
          <w:lang w:val="en-US"/>
        </w:rPr>
        <w:t xml:space="preserve"> of the higher angles</w:t>
      </w:r>
      <w:r w:rsidR="00781910">
        <w:rPr>
          <w:lang w:val="en-US"/>
        </w:rPr>
        <w:t xml:space="preserve"> and reducing the available information on the sample</w:t>
      </w:r>
      <w:r w:rsidR="00D8778E">
        <w:rPr>
          <w:lang w:val="en-US"/>
        </w:rPr>
        <w:t>.</w:t>
      </w:r>
    </w:p>
    <w:p w14:paraId="1C1C2488" w14:textId="25A50FD2" w:rsidR="00E571C5" w:rsidRDefault="00FB38C6" w:rsidP="00C36BB5">
      <w:pPr>
        <w:pStyle w:val="NormalWeb"/>
        <w:rPr>
          <w:lang w:val="en-US"/>
        </w:rPr>
      </w:pPr>
      <w:r>
        <w:rPr>
          <w:lang w:val="en-US"/>
        </w:rPr>
        <w:t xml:space="preserve"> </w:t>
      </w:r>
      <w:r w:rsidR="003C5129">
        <w:rPr>
          <w:lang w:val="en-US"/>
        </w:rPr>
        <w:t xml:space="preserve"> </w:t>
      </w:r>
      <w:r w:rsidR="000244E3">
        <w:rPr>
          <w:lang w:val="en-US"/>
        </w:rPr>
        <w:t>To make</w:t>
      </w:r>
      <w:r w:rsidR="007A7B7C">
        <w:rPr>
          <w:lang w:val="en-US"/>
        </w:rPr>
        <w:t xml:space="preserve"> a </w:t>
      </w:r>
      <w:r w:rsidR="00585CF2">
        <w:rPr>
          <w:lang w:val="en-US"/>
        </w:rPr>
        <w:t xml:space="preserve">NN </w:t>
      </w:r>
      <w:r>
        <w:rPr>
          <w:lang w:val="en-US"/>
        </w:rPr>
        <w:t xml:space="preserve">more </w:t>
      </w:r>
      <w:r w:rsidR="007A7B7C">
        <w:rPr>
          <w:lang w:val="en-US"/>
        </w:rPr>
        <w:t xml:space="preserve">robust </w:t>
      </w:r>
      <w:r w:rsidR="00EF7950">
        <w:rPr>
          <w:lang w:val="en-US"/>
        </w:rPr>
        <w:t xml:space="preserve">against </w:t>
      </w:r>
      <w:r w:rsidR="000244E3">
        <w:rPr>
          <w:lang w:val="en-US"/>
        </w:rPr>
        <w:t xml:space="preserve">any specific source of distortions, e.g. gaussian or systematic </w:t>
      </w:r>
      <w:r w:rsidR="00EF7950">
        <w:rPr>
          <w:lang w:val="en-US"/>
        </w:rPr>
        <w:t>noise</w:t>
      </w:r>
      <w:r w:rsidR="00E539A6">
        <w:rPr>
          <w:lang w:val="en-US"/>
        </w:rPr>
        <w:t xml:space="preserve"> from </w:t>
      </w:r>
      <w:r w:rsidR="003402EA">
        <w:rPr>
          <w:lang w:val="en-US"/>
        </w:rPr>
        <w:t>a</w:t>
      </w:r>
      <w:r w:rsidR="00E539A6">
        <w:rPr>
          <w:lang w:val="en-US"/>
        </w:rPr>
        <w:t xml:space="preserve"> beamline,</w:t>
      </w:r>
      <w:r w:rsidR="007A7B7C">
        <w:rPr>
          <w:lang w:val="en-US"/>
        </w:rPr>
        <w:t xml:space="preserve"> </w:t>
      </w:r>
      <w:r w:rsidR="000244E3">
        <w:rPr>
          <w:lang w:val="en-US"/>
        </w:rPr>
        <w:t xml:space="preserve">one </w:t>
      </w:r>
      <w:r w:rsidR="000D2902">
        <w:rPr>
          <w:lang w:val="en-US"/>
        </w:rPr>
        <w:t>can</w:t>
      </w:r>
      <w:r w:rsidR="007A7B7C">
        <w:rPr>
          <w:lang w:val="en-US"/>
        </w:rPr>
        <w:t xml:space="preserve"> </w:t>
      </w:r>
      <w:r w:rsidR="00E539A6">
        <w:rPr>
          <w:lang w:val="en-US"/>
        </w:rPr>
        <w:t xml:space="preserve">merely </w:t>
      </w:r>
      <w:r w:rsidR="007A7B7C">
        <w:rPr>
          <w:lang w:val="en-US"/>
        </w:rPr>
        <w:t>generat</w:t>
      </w:r>
      <w:r w:rsidR="000244E3">
        <w:rPr>
          <w:lang w:val="en-US"/>
        </w:rPr>
        <w:t>e</w:t>
      </w:r>
      <w:r w:rsidR="007A7B7C">
        <w:rPr>
          <w:lang w:val="en-US"/>
        </w:rPr>
        <w:t xml:space="preserve"> a realistic</w:t>
      </w:r>
      <w:r w:rsidR="000244E3">
        <w:rPr>
          <w:lang w:val="en-US"/>
        </w:rPr>
        <w:t xml:space="preserve"> </w:t>
      </w:r>
      <w:r w:rsidR="007A7B7C">
        <w:rPr>
          <w:lang w:val="en-US"/>
        </w:rPr>
        <w:t xml:space="preserve">noise and augment the training set </w:t>
      </w:r>
      <w:r w:rsidR="000244E3">
        <w:rPr>
          <w:lang w:val="en-US"/>
        </w:rPr>
        <w:t>with that</w:t>
      </w:r>
      <w:r w:rsidR="006961D3">
        <w:rPr>
          <w:lang w:val="en-US"/>
        </w:rPr>
        <w:t xml:space="preserve"> noise</w:t>
      </w:r>
      <w:r w:rsidR="007A7B7C">
        <w:rPr>
          <w:lang w:val="en-US"/>
        </w:rPr>
        <w:t xml:space="preserve">. </w:t>
      </w:r>
      <w:r w:rsidR="00E775B2">
        <w:rPr>
          <w:lang w:val="en-US"/>
        </w:rPr>
        <w:t xml:space="preserve">A NN with enough capacity will learn how to </w:t>
      </w:r>
      <w:r w:rsidR="00F341FD">
        <w:rPr>
          <w:lang w:val="en-US"/>
        </w:rPr>
        <w:t>filter</w:t>
      </w:r>
      <w:r w:rsidR="00E775B2">
        <w:rPr>
          <w:lang w:val="en-US"/>
        </w:rPr>
        <w:t xml:space="preserve"> th</w:t>
      </w:r>
      <w:r w:rsidR="003E5BED">
        <w:rPr>
          <w:lang w:val="en-US"/>
        </w:rPr>
        <w:t>is</w:t>
      </w:r>
      <w:r w:rsidR="00E775B2">
        <w:rPr>
          <w:lang w:val="en-US"/>
        </w:rPr>
        <w:t xml:space="preserve"> noise internally and make fine predictions despite truncated data. </w:t>
      </w:r>
      <w:r w:rsidR="00D8778E">
        <w:rPr>
          <w:lang w:val="en-US"/>
        </w:rPr>
        <w:t>A</w:t>
      </w:r>
      <w:r w:rsidR="006B3CF2">
        <w:rPr>
          <w:lang w:val="en-US"/>
        </w:rPr>
        <w:t>s a byproduct</w:t>
      </w:r>
      <w:r w:rsidR="00D8778E">
        <w:rPr>
          <w:lang w:val="en-US"/>
        </w:rPr>
        <w:t xml:space="preserve">, </w:t>
      </w:r>
      <w:r>
        <w:rPr>
          <w:lang w:val="en-US"/>
        </w:rPr>
        <w:t>NNs allow</w:t>
      </w:r>
      <w:r w:rsidR="00D8778E">
        <w:rPr>
          <w:lang w:val="en-US"/>
        </w:rPr>
        <w:t xml:space="preserve"> one </w:t>
      </w:r>
      <w:r>
        <w:rPr>
          <w:lang w:val="en-US"/>
        </w:rPr>
        <w:t>to</w:t>
      </w:r>
      <w:r w:rsidR="00D8778E">
        <w:rPr>
          <w:lang w:val="en-US"/>
        </w:rPr>
        <w:t xml:space="preserve"> practically investigate the information content </w:t>
      </w:r>
      <w:r w:rsidR="003E5BED">
        <w:rPr>
          <w:lang w:val="en-US"/>
        </w:rPr>
        <w:t xml:space="preserve">that can be </w:t>
      </w:r>
      <w:r w:rsidR="004A1A5F">
        <w:rPr>
          <w:lang w:val="en-US"/>
        </w:rPr>
        <w:t>retrieved</w:t>
      </w:r>
      <w:r w:rsidR="003E5BED">
        <w:rPr>
          <w:lang w:val="en-US"/>
        </w:rPr>
        <w:t xml:space="preserve"> from SAXS data </w:t>
      </w:r>
      <w:r w:rsidR="00D8778E">
        <w:rPr>
          <w:lang w:val="en-US"/>
        </w:rPr>
        <w:t xml:space="preserve">of the different angular ranges for the determination of </w:t>
      </w:r>
      <w:r w:rsidR="003E5BED">
        <w:rPr>
          <w:lang w:val="en-US"/>
        </w:rPr>
        <w:t>desired</w:t>
      </w:r>
      <w:r w:rsidR="00D8778E">
        <w:rPr>
          <w:lang w:val="en-US"/>
        </w:rPr>
        <w:t xml:space="preserve"> parameters independently from the Shannon theorem </w:t>
      </w:r>
      <w:r w:rsidR="00D8778E">
        <w:rPr>
          <w:lang w:val="en-US"/>
        </w:rPr>
        <w:fldChar w:fldCharType="begin" w:fldLock="1"/>
      </w:r>
      <w:r w:rsidR="003E7AAB">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instrText>
      </w:r>
      <w:r w:rsidR="00D8778E">
        <w:rPr>
          <w:lang w:val="en-US"/>
        </w:rPr>
        <w:fldChar w:fldCharType="separate"/>
      </w:r>
      <w:r w:rsidR="00D8778E" w:rsidRPr="006961D3">
        <w:rPr>
          <w:noProof/>
          <w:lang w:val="en-US"/>
        </w:rPr>
        <w:t>(crystallography and 1980)</w:t>
      </w:r>
      <w:r w:rsidR="00D8778E">
        <w:rPr>
          <w:lang w:val="en-US"/>
        </w:rPr>
        <w:fldChar w:fldCharType="end"/>
      </w:r>
      <w:r w:rsidR="00D8778E">
        <w:rPr>
          <w:lang w:val="en-US"/>
        </w:rPr>
        <w:t xml:space="preserve">. </w:t>
      </w:r>
      <w:r w:rsidR="00DF3B87">
        <w:rPr>
          <w:lang w:val="en-US"/>
        </w:rPr>
        <w:t>Similarl</w:t>
      </w:r>
      <w:r w:rsidR="007A7B7C">
        <w:rPr>
          <w:lang w:val="en-US"/>
        </w:rPr>
        <w:t>y</w:t>
      </w:r>
      <w:r w:rsidR="000D2902">
        <w:rPr>
          <w:lang w:val="en-US"/>
        </w:rPr>
        <w:t>,</w:t>
      </w:r>
      <w:r w:rsidR="007A7B7C">
        <w:rPr>
          <w:lang w:val="en-US"/>
        </w:rPr>
        <w:t xml:space="preserve"> one can overcome other</w:t>
      </w:r>
      <w:r w:rsidR="00CA0FC4">
        <w:rPr>
          <w:lang w:val="en-US"/>
        </w:rPr>
        <w:t xml:space="preserve"> common shortages </w:t>
      </w:r>
      <w:r w:rsidR="007A7B7C">
        <w:rPr>
          <w:lang w:val="en-US"/>
        </w:rPr>
        <w:t xml:space="preserve">of </w:t>
      </w:r>
      <w:r w:rsidR="00CA0FC4">
        <w:rPr>
          <w:lang w:val="en-US"/>
        </w:rPr>
        <w:t>SAXS</w:t>
      </w:r>
      <w:r w:rsidR="007A7B7C">
        <w:rPr>
          <w:lang w:val="en-US"/>
        </w:rPr>
        <w:t xml:space="preserve"> data collection</w:t>
      </w:r>
      <w:r w:rsidR="00CA0FC4">
        <w:rPr>
          <w:lang w:val="en-US"/>
        </w:rPr>
        <w:t>,</w:t>
      </w:r>
      <w:r w:rsidR="007A7B7C">
        <w:rPr>
          <w:lang w:val="en-US"/>
        </w:rPr>
        <w:t xml:space="preserve"> </w:t>
      </w:r>
      <w:r w:rsidR="00CA0FC4">
        <w:rPr>
          <w:lang w:val="en-US"/>
        </w:rPr>
        <w:t xml:space="preserve"> such as buffer sub/over</w:t>
      </w:r>
      <w:r w:rsidR="007A7B7C">
        <w:rPr>
          <w:lang w:val="en-US"/>
        </w:rPr>
        <w:t xml:space="preserve"> </w:t>
      </w:r>
      <w:r w:rsidR="00CA0FC4">
        <w:rPr>
          <w:lang w:val="en-US"/>
        </w:rPr>
        <w:t xml:space="preserve">subtraction, </w:t>
      </w:r>
      <w:r w:rsidR="007A7B7C">
        <w:rPr>
          <w:lang w:val="en-US"/>
        </w:rPr>
        <w:t xml:space="preserve">presence of a </w:t>
      </w:r>
      <w:r w:rsidR="000D2902">
        <w:rPr>
          <w:lang w:val="en-US"/>
        </w:rPr>
        <w:t xml:space="preserve">parasitic scattering, e.g. the “flares” from beam defining slits, </w:t>
      </w:r>
      <w:r w:rsidR="007A7B7C">
        <w:rPr>
          <w:lang w:val="en-US"/>
        </w:rPr>
        <w:t xml:space="preserve">buffer mismatch, </w:t>
      </w:r>
      <w:r w:rsidR="00CA0FC4">
        <w:rPr>
          <w:lang w:val="en-US"/>
        </w:rPr>
        <w:t xml:space="preserve">etc. </w:t>
      </w:r>
      <w:r w:rsidR="003C5129">
        <w:rPr>
          <w:lang w:val="en-US"/>
        </w:rPr>
        <w:t>Along with that, t</w:t>
      </w:r>
      <w:r w:rsidR="006961D3">
        <w:rPr>
          <w:lang w:val="en-US"/>
        </w:rPr>
        <w:t xml:space="preserve">he machine learning-driven approaches lack the limitations of a chosen approximation (e.g. the </w:t>
      </w:r>
      <w:r w:rsidR="00E571C5">
        <w:rPr>
          <w:lang w:val="en-US"/>
        </w:rPr>
        <w:t xml:space="preserve">scattering </w:t>
      </w:r>
      <w:r w:rsidR="006961D3">
        <w:rPr>
          <w:lang w:val="en-US"/>
        </w:rPr>
        <w:t>homogeneity of a model) and may bring more accurate predictions employing previously unrecognized patterns and connections between SAXS data and the derived parameters.</w:t>
      </w:r>
    </w:p>
    <w:p w14:paraId="0D40A5E9" w14:textId="4D674BD0" w:rsidR="00EF7950" w:rsidRDefault="006961D3" w:rsidP="00C36BB5">
      <w:pPr>
        <w:pStyle w:val="NormalWeb"/>
        <w:rPr>
          <w:lang w:val="en-US"/>
        </w:rPr>
      </w:pPr>
      <w:r>
        <w:rPr>
          <w:lang w:val="en-US"/>
        </w:rPr>
        <w:t xml:space="preserve"> </w:t>
      </w:r>
      <w:r w:rsidR="00E571C5">
        <w:rPr>
          <w:lang w:val="en-US"/>
        </w:rPr>
        <w:t xml:space="preserve"> </w:t>
      </w:r>
      <w:r w:rsidR="00B8612A">
        <w:t xml:space="preserve">We employed </w:t>
      </w:r>
      <w:r w:rsidR="00B8612A">
        <w:rPr>
          <w:lang w:val="en-US"/>
        </w:rPr>
        <w:t>a stack of interconnected</w:t>
      </w:r>
      <w:r w:rsidR="00B8612A">
        <w:t xml:space="preserve"> </w:t>
      </w:r>
      <w:r w:rsidR="00B8612A">
        <w:rPr>
          <w:lang w:val="en-US"/>
        </w:rPr>
        <w:t>artificial NNs</w:t>
      </w:r>
      <w:r w:rsidR="00B8612A">
        <w:t xml:space="preserve"> trained o</w:t>
      </w:r>
      <w:r w:rsidR="00B8612A">
        <w:rPr>
          <w:lang w:val="en-US"/>
        </w:rPr>
        <w:t>n synthetic</w:t>
      </w:r>
      <w:r w:rsidR="00B8612A">
        <w:t xml:space="preserve"> SAXS data </w:t>
      </w:r>
      <w:r w:rsidR="00B8612A">
        <w:rPr>
          <w:lang w:val="en-US"/>
        </w:rPr>
        <w:t xml:space="preserve">generated from thousands of models from various databases including the PDB databank </w:t>
      </w:r>
      <w:r w:rsidR="00B8612A">
        <w:rPr>
          <w:lang w:val="en-US"/>
        </w:rPr>
        <w:fldChar w:fldCharType="begin" w:fldLock="1"/>
      </w:r>
      <w:r w:rsidR="00B8612A">
        <w:rPr>
          <w:lang w:val="en-US"/>
        </w:rPr>
        <w:instrText>ADDIN CSL_CITATION {"citationItems":[{"id":"ITEM-1","itemData":{"DOI":"10.1093/nar/28.1.235","ISSN":"03051048","PMID":"10592235","abstract":"The Protein Data Bank (PDB; http://www.rcsb.org/pdb/) is the single worldwide archive of structural data of biological macromolecules. This paper describes the goals of the PDB, the systems in place for data deposition and access, how to obtain further information, and near-term plans for the future development of the resource.","author":[{"dropping-particle":"","family":"Berman","given":"Helen M.","non-dropping-particle":"","parse-names":false,"suffix":""},{"dropping-particle":"","family":"Westbrook","given":"John","non-dropping-particle":"","parse-names":false,"suffix":""},{"dropping-particle":"","family":"Feng","given":"Zukang","non-dropping-particle":"","parse-names":false,"suffix":""},{"dropping-particle":"","family":"Gilliland","given":"Gary","non-dropping-particle":"","parse-names":false,"suffix":""},{"dropping-particle":"","family":"Bhat","given":"T. N.","non-dropping-particle":"","parse-names":false,"suffix":""},{"dropping-particle":"","family":"Weissig","given":"Helge","non-dropping-particle":"","parse-names":false,"suffix":""},{"dropping-particle":"","family":"Shindyalov","given":"Ilya N.","non-dropping-particle":"","parse-names":false,"suffix":""},{"dropping-particle":"","family":"Bourne","given":"Philip E.","non-dropping-particle":"","parse-names":false,"suffix":""}],"container-title":"Nucleic Acids Research","id":"ITEM-1","issue":"1","issued":{"date-parts":[["2000","1","1"]]},"page":"235-242","publisher":"Oxford University Press","title":"The Protein Data Bank","type":"article","volume":"28"},"uris":["http://www.mendeley.com/documents/?uuid=581f992e-95b1-3a75-aff4-47d6c00f2fad"]}],"mendeley":{"formattedCitation":"(Berman et al., 2000)","plainTextFormattedCitation":"(Berman et al., 2000)","previouslyFormattedCitation":"(Berman et al., 2000)"},"properties":{"noteIndex":0},"schema":"https://github.com/citation-style-language/schema/raw/master/csl-citation.json"}</w:instrText>
      </w:r>
      <w:r w:rsidR="00B8612A">
        <w:rPr>
          <w:lang w:val="en-US"/>
        </w:rPr>
        <w:fldChar w:fldCharType="separate"/>
      </w:r>
      <w:r w:rsidR="00B8612A" w:rsidRPr="00CA0FC4">
        <w:rPr>
          <w:noProof/>
          <w:lang w:val="en-US"/>
        </w:rPr>
        <w:t>(Berman et al., 2000)</w:t>
      </w:r>
      <w:r w:rsidR="00B8612A">
        <w:rPr>
          <w:lang w:val="en-US"/>
        </w:rPr>
        <w:fldChar w:fldCharType="end"/>
      </w:r>
      <w:r w:rsidR="00B8612A">
        <w:t xml:space="preserve"> to perform principal data analysis.</w:t>
      </w:r>
      <w:r w:rsidR="00E571C5">
        <w:rPr>
          <w:lang w:val="en-US"/>
        </w:rPr>
        <w:t xml:space="preserve"> </w:t>
      </w:r>
      <w:r w:rsidR="00B8612A">
        <w:rPr>
          <w:lang w:val="en-US"/>
        </w:rPr>
        <w:t xml:space="preserve">Here we demonstrate, that our method has much higher accuracy and </w:t>
      </w:r>
      <w:r w:rsidR="003402EA">
        <w:rPr>
          <w:lang w:val="en-US"/>
        </w:rPr>
        <w:t xml:space="preserve">is </w:t>
      </w:r>
      <w:r>
        <w:rPr>
          <w:lang w:val="en-US"/>
        </w:rPr>
        <w:t xml:space="preserve">less demanding in terms of data quality </w:t>
      </w:r>
      <w:r w:rsidR="00B8612A">
        <w:rPr>
          <w:lang w:val="en-US"/>
        </w:rPr>
        <w:t>compared to all other available methods.</w:t>
      </w:r>
      <w:r w:rsidR="00460461" w:rsidRPr="00460461">
        <w:rPr>
          <w:lang w:val="en-US"/>
        </w:rPr>
        <w:t xml:space="preserve"> </w:t>
      </w:r>
      <w:r w:rsidR="00F341FD">
        <w:rPr>
          <w:lang w:val="en-US"/>
        </w:rPr>
        <w:t>Moreover</w:t>
      </w:r>
      <w:r w:rsidR="00B8612A">
        <w:rPr>
          <w:lang w:val="en-US"/>
        </w:rPr>
        <w:t>, o</w:t>
      </w:r>
      <w:r w:rsidR="00AF6EAE">
        <w:rPr>
          <w:lang w:val="en-US"/>
        </w:rPr>
        <w:t>ur</w:t>
      </w:r>
      <w:r w:rsidR="00CF54EA">
        <w:rPr>
          <w:lang w:val="en-US"/>
        </w:rPr>
        <w:t xml:space="preserve"> method appears to be </w:t>
      </w:r>
      <w:r w:rsidR="00FC6BB9">
        <w:rPr>
          <w:lang w:val="en-US"/>
        </w:rPr>
        <w:t>unique in the SAS field</w:t>
      </w:r>
      <w:r w:rsidR="007A7B7C">
        <w:rPr>
          <w:lang w:val="en-US"/>
        </w:rPr>
        <w:t xml:space="preserve"> </w:t>
      </w:r>
      <w:r w:rsidR="00CF54EA">
        <w:rPr>
          <w:lang w:val="en-US"/>
        </w:rPr>
        <w:t>for concentration-independent estimation of MW for intrinsically disordered proteins</w:t>
      </w:r>
      <w:r w:rsidR="007A7B7C">
        <w:rPr>
          <w:lang w:val="en-US"/>
        </w:rPr>
        <w:t xml:space="preserve"> (IDP)</w:t>
      </w:r>
      <w:r w:rsidR="00CF54EA">
        <w:rPr>
          <w:lang w:val="en-US"/>
        </w:rPr>
        <w:t>, a</w:t>
      </w:r>
      <w:r w:rsidR="00FC6BB9">
        <w:rPr>
          <w:lang w:val="en-US"/>
        </w:rPr>
        <w:t>nd</w:t>
      </w:r>
      <w:r w:rsidR="00CF54EA">
        <w:rPr>
          <w:lang w:val="en-US"/>
        </w:rPr>
        <w:t xml:space="preserve"> </w:t>
      </w:r>
      <w:r w:rsidR="00EF7950">
        <w:rPr>
          <w:lang w:val="en-US"/>
        </w:rPr>
        <w:t xml:space="preserve">the second </w:t>
      </w:r>
      <w:r w:rsidR="00B100AA">
        <w:rPr>
          <w:lang w:val="en-US"/>
        </w:rPr>
        <w:t>available method</w:t>
      </w:r>
      <w:r w:rsidR="00EF7950">
        <w:rPr>
          <w:lang w:val="en-US"/>
        </w:rPr>
        <w:t xml:space="preserve"> </w:t>
      </w:r>
      <w:r w:rsidR="00CF54EA">
        <w:rPr>
          <w:lang w:val="en-US"/>
        </w:rPr>
        <w:t xml:space="preserve">for </w:t>
      </w:r>
      <w:r w:rsidR="00B100AA">
        <w:rPr>
          <w:lang w:val="en-US"/>
        </w:rPr>
        <w:t xml:space="preserve">MW estimation of </w:t>
      </w:r>
      <w:r w:rsidR="00CF54EA">
        <w:rPr>
          <w:lang w:val="en-US"/>
        </w:rPr>
        <w:t>nucleic acids</w:t>
      </w:r>
      <w:r w:rsidR="007A7B7C">
        <w:rPr>
          <w:lang w:val="en-US"/>
        </w:rPr>
        <w:t xml:space="preserve"> (NA)</w:t>
      </w:r>
      <w:r w:rsidR="00CF54EA">
        <w:rPr>
          <w:lang w:val="en-US"/>
        </w:rPr>
        <w:t xml:space="preserve">. </w:t>
      </w:r>
      <w:r w:rsidR="001A030D">
        <w:rPr>
          <w:lang w:val="en-US"/>
        </w:rPr>
        <w:t>Additionally, t</w:t>
      </w:r>
      <w:r w:rsidR="00CF54EA">
        <w:rPr>
          <w:lang w:val="en-US"/>
        </w:rPr>
        <w:t xml:space="preserve">he application of NNs gear the only human independent way of </w:t>
      </w:r>
      <w:r w:rsidR="00CF54EA" w:rsidRPr="00D619AA">
        <w:rPr>
          <w:i/>
          <w:iCs/>
          <w:lang w:val="en-US"/>
        </w:rPr>
        <w:t>D</w:t>
      </w:r>
      <w:r w:rsidR="00CF54EA" w:rsidRPr="00D619AA">
        <w:rPr>
          <w:i/>
          <w:iCs/>
          <w:vertAlign w:val="subscript"/>
          <w:lang w:val="en-US"/>
        </w:rPr>
        <w:t>max</w:t>
      </w:r>
      <w:r w:rsidR="00CF54EA">
        <w:rPr>
          <w:lang w:val="en-US"/>
        </w:rPr>
        <w:t xml:space="preserve"> </w:t>
      </w:r>
      <w:r w:rsidR="008D0152">
        <w:rPr>
          <w:lang w:val="en-US"/>
        </w:rPr>
        <w:t>estimation</w:t>
      </w:r>
      <w:r w:rsidR="00CF54EA">
        <w:rPr>
          <w:lang w:val="en-US"/>
        </w:rPr>
        <w:t xml:space="preserve">, based solely on the one-to-one correspondence (SAXS profile – </w:t>
      </w:r>
      <w:r w:rsidR="00CF54EA" w:rsidRPr="00D619AA">
        <w:rPr>
          <w:i/>
          <w:iCs/>
          <w:lang w:val="en-US"/>
        </w:rPr>
        <w:t>D</w:t>
      </w:r>
      <w:r w:rsidR="00CF54EA" w:rsidRPr="00D619AA">
        <w:rPr>
          <w:i/>
          <w:iCs/>
          <w:vertAlign w:val="subscript"/>
          <w:lang w:val="en-US"/>
        </w:rPr>
        <w:t>max</w:t>
      </w:r>
      <w:r w:rsidR="00CF54EA">
        <w:rPr>
          <w:lang w:val="en-US"/>
        </w:rPr>
        <w:t xml:space="preserve">), without </w:t>
      </w:r>
      <w:r w:rsidR="00DF3B87">
        <w:rPr>
          <w:lang w:val="en-US"/>
        </w:rPr>
        <w:t xml:space="preserve">the </w:t>
      </w:r>
      <w:r w:rsidR="00CF54EA">
        <w:rPr>
          <w:lang w:val="en-US"/>
        </w:rPr>
        <w:t>introduction of unnecessary regularization parameters.</w:t>
      </w:r>
      <w:r w:rsidR="00460461" w:rsidRPr="00460461">
        <w:rPr>
          <w:lang w:val="en-US"/>
        </w:rPr>
        <w:t xml:space="preserve"> </w:t>
      </w:r>
      <w:r w:rsidR="00460461">
        <w:rPr>
          <w:lang w:val="en-US"/>
        </w:rPr>
        <w:t xml:space="preserve">We would like to stress, that this work </w:t>
      </w:r>
      <w:r w:rsidR="00F71686">
        <w:rPr>
          <w:lang w:val="en-US"/>
        </w:rPr>
        <w:t xml:space="preserve">primarily </w:t>
      </w:r>
      <w:r w:rsidR="00460461">
        <w:rPr>
          <w:lang w:val="en-US"/>
        </w:rPr>
        <w:t>aims to demonstrate the proof-of-</w:t>
      </w:r>
      <w:r w:rsidR="000B390C">
        <w:rPr>
          <w:lang w:val="en-US"/>
        </w:rPr>
        <w:t>the-</w:t>
      </w:r>
      <w:r w:rsidR="00460461">
        <w:rPr>
          <w:lang w:val="en-US"/>
        </w:rPr>
        <w:t>principle capabilities of NNs in the field of SAS, whereas further</w:t>
      </w:r>
      <w:r w:rsidR="000B390C">
        <w:rPr>
          <w:lang w:val="en-US"/>
        </w:rPr>
        <w:t xml:space="preserve"> improvement in accuracy and stability is possible and limited only by the choice of the training set.</w:t>
      </w:r>
    </w:p>
    <w:p w14:paraId="5ABBA35A" w14:textId="3C6408AE" w:rsidR="00C36BB5" w:rsidRPr="00C36BB5" w:rsidRDefault="00C36BB5" w:rsidP="00C36BB5">
      <w:pPr>
        <w:pStyle w:val="Heading1"/>
        <w:rPr>
          <w:lang w:val="en-US"/>
        </w:rPr>
      </w:pPr>
      <w:r>
        <w:rPr>
          <w:lang w:val="en-US"/>
        </w:rPr>
        <w:lastRenderedPageBreak/>
        <w:t>On limitations of conventional methods.</w:t>
      </w:r>
    </w:p>
    <w:p w14:paraId="1217D09C" w14:textId="16DFB1EC" w:rsidR="0087362A" w:rsidRDefault="000A7EB3" w:rsidP="000A7EB3">
      <w:pPr>
        <w:pStyle w:val="NormalWeb"/>
        <w:rPr>
          <w:lang w:val="en-US"/>
        </w:rPr>
      </w:pPr>
      <w:r>
        <w:rPr>
          <w:lang w:val="en-US"/>
        </w:rPr>
        <w:t xml:space="preserve">  </w:t>
      </w:r>
      <w:r w:rsidR="00EC6A48">
        <w:rPr>
          <w:lang w:val="en-US"/>
        </w:rPr>
        <w:t xml:space="preserve">The MW is a crucial parameter in SAXS that can be exploited </w:t>
      </w:r>
      <w:r w:rsidR="00933660">
        <w:rPr>
          <w:lang w:val="en-US"/>
        </w:rPr>
        <w:t xml:space="preserve">e.g. </w:t>
      </w:r>
      <w:r w:rsidR="00DF3B87">
        <w:rPr>
          <w:lang w:val="en-US"/>
        </w:rPr>
        <w:t>for</w:t>
      </w:r>
      <w:r w:rsidR="00933660">
        <w:rPr>
          <w:lang w:val="en-US"/>
        </w:rPr>
        <w:t xml:space="preserve"> the </w:t>
      </w:r>
      <w:r w:rsidR="00EC6A48">
        <w:rPr>
          <w:lang w:val="en-US"/>
        </w:rPr>
        <w:t xml:space="preserve">determination of </w:t>
      </w:r>
      <w:r w:rsidR="00BB0EC6">
        <w:rPr>
          <w:lang w:val="en-US"/>
        </w:rPr>
        <w:t xml:space="preserve">predominant </w:t>
      </w:r>
      <w:r w:rsidR="00EC6A48">
        <w:rPr>
          <w:lang w:val="en-US"/>
        </w:rPr>
        <w:t>oligomeric state</w:t>
      </w:r>
      <w:r w:rsidR="00BB0EC6">
        <w:rPr>
          <w:lang w:val="en-US"/>
        </w:rPr>
        <w:t xml:space="preserve"> in solution</w:t>
      </w:r>
      <w:r w:rsidR="00EC6A48">
        <w:rPr>
          <w:lang w:val="en-US"/>
        </w:rPr>
        <w:t xml:space="preserve">. However, the currently available methods </w:t>
      </w:r>
      <w:r w:rsidR="00BB0EC6">
        <w:rPr>
          <w:lang w:val="en-US"/>
        </w:rPr>
        <w:t xml:space="preserve">for MW estimation </w:t>
      </w:r>
      <w:r w:rsidR="00EC6A48">
        <w:rPr>
          <w:lang w:val="en-US"/>
        </w:rPr>
        <w:t>are not very accurate</w:t>
      </w:r>
      <w:r w:rsidR="00933660">
        <w:rPr>
          <w:lang w:val="en-US"/>
        </w:rPr>
        <w:t xml:space="preserve"> with as a usual rule of thumb an error of </w:t>
      </w:r>
      <w:r w:rsidR="00EC6A48">
        <w:rPr>
          <w:lang w:val="en-US"/>
        </w:rPr>
        <w:t xml:space="preserve">10% or more. </w:t>
      </w:r>
      <w:r>
        <w:rPr>
          <w:lang w:val="en-US"/>
        </w:rPr>
        <w:t xml:space="preserve">To date, there are several well-established techniques for MW estimation, that nominally could be subdivided into </w:t>
      </w:r>
      <w:r w:rsidR="00BB0EC6">
        <w:rPr>
          <w:lang w:val="en-US"/>
        </w:rPr>
        <w:t xml:space="preserve">two major categories: </w:t>
      </w:r>
      <w:r>
        <w:rPr>
          <w:lang w:val="en-US"/>
        </w:rPr>
        <w:t xml:space="preserve">concentration-dependent and concentration-independent methods. Former </w:t>
      </w:r>
      <w:r w:rsidR="00BB0EC6">
        <w:rPr>
          <w:lang w:val="en-US"/>
        </w:rPr>
        <w:t>one</w:t>
      </w:r>
      <w:r>
        <w:rPr>
          <w:lang w:val="en-US"/>
        </w:rPr>
        <w:t xml:space="preserve">s account for the dependence of forwarding scattering I(0) on the total number of electrons in </w:t>
      </w:r>
      <w:r w:rsidR="00B606D3">
        <w:rPr>
          <w:lang w:val="en-US"/>
        </w:rPr>
        <w:t xml:space="preserve">the </w:t>
      </w:r>
      <w:r>
        <w:rPr>
          <w:lang w:val="en-US"/>
        </w:rPr>
        <w:t xml:space="preserve">irradiated molecule (and, thus, on MW) and rely on the scattering from calibrants, e.g. </w:t>
      </w:r>
      <w:r w:rsidR="004D383F">
        <w:rPr>
          <w:lang w:val="en-US"/>
        </w:rPr>
        <w:t xml:space="preserve">water or </w:t>
      </w:r>
      <w:r>
        <w:rPr>
          <w:lang w:val="en-US"/>
        </w:rPr>
        <w:t xml:space="preserve">a protein with known MW </w:t>
      </w:r>
      <w:r>
        <w:rPr>
          <w:lang w:val="en-US"/>
        </w:rPr>
        <w:fldChar w:fldCharType="begin" w:fldLock="1"/>
      </w:r>
      <w:r w:rsidR="00CA0FC4">
        <w:rPr>
          <w:lang w:val="en-US"/>
        </w:rPr>
        <w:instrText>ADDIN CSL_CITATION {"citationItems":[{"id":"ITEM-1","itemData":{"DOI":"10.1107/S002188980700252X","ISSN":"00218898","abstract":"One of the most important overall parameters, which can be derived from small-angle X-ray scattering (SAXS) experiments on macromolecular solutions is the molecular mass (MM) of the solute. In particular, for a monodisperse protein solution, MM of the solute is calculated from the extrapolated scattering intensity at zero angle I(0). Assessing MM by SAXS provides valuable information about the oligomeric state and absence of unspecific aggregation in solution. The value of MM can either be estimated by comparison with a protein standard with a known MM or by determining the absolute scattering intensity using, e.g., water scattering. In both cases, knowledge about the solute concentration and about the partial specific volume of the protein is required. By measuring 13 well characterized globular proteins with MMs ranging from 13.7 to 669 kDa we analyze the sources of possible systematic deviations and assess the accuracy of MM determination using SAXS. The data indicate that all these proteins have approximately the same 'effective' value of the partial specific volume of about 0.7425 cm3 g-1. It is shown that both inter-protein and water calibration can be used for molecular mass determination by SAXS and in most cases the errors do not exceed 10%. © International Union of Crystallography 2007.","author":[{"dropping-particle":"","family":"Mylonas","given":"Efstratios","non-dropping-particle":"","parse-names":false,"suffix":""},{"dropping-particle":"","family":"Svergun","given":"Dmitri I.","non-dropping-particle":"","parse-names":false,"suffix":""}],"container-title":"Journal of Applied Crystallography","id":"ITEM-1","issue":"SUPPL. 1","issued":{"date-parts":[["2007","4","17"]]},"page":"s245-s249","publisher":"International Union of Crystallography","title":"Accuracy of molecular mass determination of proteins in solution by small-angle X-ray scattering","type":"paper-conference","volume":"40"},"uris":["http://www.mendeley.com/documents/?uuid=bcf414c1-cb06-3aaa-a2c4-0f2e9561624a"]}],"mendeley":{"formattedCitation":"(Mylonas and Svergun, 2007)","plainTextFormattedCitation":"(Mylonas and Svergun, 2007)","previouslyFormattedCitation":"(Mylonas and Svergun, 2007)"},"properties":{"noteIndex":0},"schema":"https://github.com/citation-style-language/schema/raw/master/csl-citation.json"}</w:instrText>
      </w:r>
      <w:r>
        <w:rPr>
          <w:lang w:val="en-US"/>
        </w:rPr>
        <w:fldChar w:fldCharType="separate"/>
      </w:r>
      <w:r w:rsidRPr="000A7EB3">
        <w:rPr>
          <w:noProof/>
          <w:lang w:val="en-US"/>
        </w:rPr>
        <w:t>(Mylonas and Svergun, 2007)</w:t>
      </w:r>
      <w:r>
        <w:rPr>
          <w:lang w:val="en-US"/>
        </w:rPr>
        <w:fldChar w:fldCharType="end"/>
      </w:r>
      <w:r>
        <w:rPr>
          <w:lang w:val="en-US"/>
        </w:rPr>
        <w:t xml:space="preserve">. The latter methods utilize a single background-subtracted curve and require no additional </w:t>
      </w:r>
      <w:r w:rsidRPr="000C6D2A">
        <w:rPr>
          <w:i/>
          <w:iCs/>
          <w:lang w:val="en-US"/>
        </w:rPr>
        <w:t>a priori</w:t>
      </w:r>
      <w:r>
        <w:rPr>
          <w:lang w:val="en-US"/>
        </w:rPr>
        <w:t xml:space="preserve"> information on sample concentration. </w:t>
      </w:r>
      <w:r w:rsidR="002E26FF">
        <w:rPr>
          <w:lang w:val="en-US"/>
        </w:rPr>
        <w:t>In the scope of this work, we are interested in concentration-independent methods.</w:t>
      </w:r>
    </w:p>
    <w:p w14:paraId="3E143C0F" w14:textId="568CE9AE" w:rsidR="004D383F" w:rsidRDefault="0087362A" w:rsidP="000A7EB3">
      <w:pPr>
        <w:pStyle w:val="NormalWeb"/>
        <w:rPr>
          <w:lang w:val="en-US"/>
        </w:rPr>
      </w:pPr>
      <w:r w:rsidRPr="0087362A">
        <w:rPr>
          <w:b/>
          <w:bCs/>
          <w:lang w:val="en-US"/>
        </w:rPr>
        <w:t>Porod</w:t>
      </w:r>
      <w:r w:rsidR="00A34AD2">
        <w:rPr>
          <w:b/>
          <w:bCs/>
          <w:lang w:val="en-US"/>
        </w:rPr>
        <w:t>’s</w:t>
      </w:r>
      <w:r w:rsidRPr="0087362A">
        <w:rPr>
          <w:b/>
          <w:bCs/>
          <w:lang w:val="en-US"/>
        </w:rPr>
        <w:t xml:space="preserve"> method.</w:t>
      </w:r>
      <w:r>
        <w:rPr>
          <w:lang w:val="en-US"/>
        </w:rPr>
        <w:t xml:space="preserve"> </w:t>
      </w:r>
      <w:r w:rsidR="000A7EB3">
        <w:rPr>
          <w:lang w:val="en-US"/>
        </w:rPr>
        <w:t xml:space="preserve">The historically first concentration-independent method </w:t>
      </w:r>
      <w:r w:rsidR="004D383F">
        <w:rPr>
          <w:lang w:val="en-US"/>
        </w:rPr>
        <w:t xml:space="preserve">is </w:t>
      </w:r>
      <w:r w:rsidR="00933660">
        <w:rPr>
          <w:lang w:val="en-US"/>
        </w:rPr>
        <w:t xml:space="preserve">known as </w:t>
      </w:r>
      <w:r w:rsidR="004D383F">
        <w:rPr>
          <w:lang w:val="en-US"/>
        </w:rPr>
        <w:t>Porod</w:t>
      </w:r>
      <w:r w:rsidR="00DF42B6">
        <w:rPr>
          <w:lang w:val="en-US"/>
        </w:rPr>
        <w:t>’s</w:t>
      </w:r>
      <w:r w:rsidR="004D383F">
        <w:rPr>
          <w:lang w:val="en-US"/>
        </w:rPr>
        <w:t xml:space="preserve"> method. It is based on the fundamental properties of the Fourier transform known as the Parseval theorem:</w:t>
      </w:r>
    </w:p>
    <w:p w14:paraId="1C909B0D" w14:textId="6D65BE51" w:rsidR="004D383F" w:rsidRDefault="00976176" w:rsidP="004D383F">
      <w:pPr>
        <w:pStyle w:val="NormalWeb"/>
        <w:jc w:val="right"/>
        <w:rPr>
          <w:lang w:val="en-US"/>
        </w:rPr>
      </w:pPr>
      <m:oMath>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nary>
              <m:naryPr>
                <m:limLoc m:val="subSup"/>
                <m:ctrlPr>
                  <w:rPr>
                    <w:rFonts w:ascii="Cambria Math" w:hAnsi="Cambria Math"/>
                    <w:i/>
                    <w:lang w:val="en-US"/>
                  </w:rPr>
                </m:ctrlPr>
              </m:naryPr>
              <m:sub>
                <m:r>
                  <w:rPr>
                    <w:rFonts w:ascii="Cambria Math" w:hAnsi="Cambria Math"/>
                    <w:lang w:val="en-US"/>
                  </w:rPr>
                  <m:t>V</m:t>
                </m:r>
              </m:sub>
              <m:sup/>
              <m:e>
                <m:sSup>
                  <m:sSupPr>
                    <m:ctrlPr>
                      <w:rPr>
                        <w:rFonts w:ascii="Cambria Math" w:hAnsi="Cambria Math"/>
                        <w:i/>
                        <w:lang w:val="en-US"/>
                      </w:rPr>
                    </m:ctrlPr>
                  </m:sSupPr>
                  <m:e>
                    <m:r>
                      <w:rPr>
                        <w:rFonts w:ascii="Cambria Math" w:hAnsi="Cambria Math"/>
                        <w:lang w:val="en-US"/>
                      </w:rPr>
                      <m:t>(∆ρ</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e>
                  <m:sup>
                    <m:r>
                      <w:rPr>
                        <w:rFonts w:ascii="Cambria Math" w:hAnsi="Cambria Math"/>
                        <w:lang w:val="en-US"/>
                      </w:rPr>
                      <m:t>2</m:t>
                    </m:r>
                  </m:sup>
                </m:sSup>
                <m:r>
                  <w:rPr>
                    <w:rFonts w:ascii="Cambria Math" w:hAnsi="Cambria Math"/>
                    <w:lang w:val="en-US"/>
                  </w:rPr>
                  <m:t>=Q</m:t>
                </m:r>
              </m:e>
            </m:nary>
          </m:e>
        </m:nary>
      </m:oMath>
      <w:r w:rsidR="004D383F">
        <w:rPr>
          <w:lang w:val="en-US"/>
        </w:rPr>
        <w:t xml:space="preserve"> </w:t>
      </w:r>
      <w:r w:rsidR="00D74A2A">
        <w:rPr>
          <w:lang w:val="en-US"/>
        </w:rPr>
        <w:t>,</w:t>
      </w:r>
      <w:r w:rsidR="004D383F">
        <w:rPr>
          <w:lang w:val="en-US"/>
        </w:rPr>
        <w:tab/>
      </w:r>
      <w:r w:rsidR="004D383F">
        <w:rPr>
          <w:lang w:val="en-US"/>
        </w:rPr>
        <w:tab/>
      </w:r>
      <w:r w:rsidR="004D383F">
        <w:rPr>
          <w:lang w:val="en-US"/>
        </w:rPr>
        <w:tab/>
      </w:r>
      <w:r w:rsidR="004D383F">
        <w:rPr>
          <w:lang w:val="en-US"/>
        </w:rPr>
        <w:tab/>
        <w:t>(1)</w:t>
      </w:r>
    </w:p>
    <w:p w14:paraId="149E9A2B" w14:textId="19453312" w:rsidR="004D383F" w:rsidRDefault="004D383F" w:rsidP="004D383F">
      <w:pPr>
        <w:pStyle w:val="NormalWeb"/>
        <w:rPr>
          <w:lang w:val="en-US"/>
        </w:rPr>
      </w:pPr>
      <w:r>
        <w:rPr>
          <w:lang w:val="en-US"/>
        </w:rPr>
        <w:t xml:space="preserve">where s is the scattering vector, I(s) – </w:t>
      </w:r>
      <w:r w:rsidR="00B606D3">
        <w:rPr>
          <w:lang w:val="en-US"/>
        </w:rPr>
        <w:t xml:space="preserve">the </w:t>
      </w:r>
      <w:r>
        <w:rPr>
          <w:lang w:val="en-US"/>
        </w:rPr>
        <w:t>intensity of the scatter</w:t>
      </w:r>
      <w:r w:rsidR="00D74A2A">
        <w:rPr>
          <w:lang w:val="en-US"/>
        </w:rPr>
        <w:t>ed</w:t>
      </w:r>
      <w:r>
        <w:rPr>
          <w:lang w:val="en-US"/>
        </w:rPr>
        <w:t xml:space="preserve"> beam, Δρ – excessive electron density</w:t>
      </w:r>
      <w:r w:rsidR="00B606D3">
        <w:rPr>
          <w:lang w:val="en-US"/>
        </w:rPr>
        <w:t>,</w:t>
      </w:r>
      <w:r>
        <w:rPr>
          <w:lang w:val="en-US"/>
        </w:rPr>
        <w:t xml:space="preserve"> and Q is the Porod invariant. I</w:t>
      </w:r>
      <w:r w:rsidR="00634F10">
        <w:rPr>
          <w:lang w:val="en-US"/>
        </w:rPr>
        <w:t xml:space="preserve">f we consider the </w:t>
      </w:r>
      <w:r w:rsidR="00CC70AA">
        <w:rPr>
          <w:lang w:val="en-US"/>
        </w:rPr>
        <w:t xml:space="preserve">scattering </w:t>
      </w:r>
      <w:r w:rsidR="00634F10">
        <w:rPr>
          <w:lang w:val="en-US"/>
        </w:rPr>
        <w:t>particle to be</w:t>
      </w:r>
      <w:r>
        <w:rPr>
          <w:lang w:val="en-US"/>
        </w:rPr>
        <w:t xml:space="preserve"> of homogeneous electron density, the </w:t>
      </w:r>
      <w:r w:rsidR="00B606D3">
        <w:rPr>
          <w:lang w:val="en-US"/>
        </w:rPr>
        <w:t>right</w:t>
      </w:r>
      <w:r>
        <w:rPr>
          <w:lang w:val="en-US"/>
        </w:rPr>
        <w:t xml:space="preserve"> part </w:t>
      </w:r>
      <w:r w:rsidR="00B606D3">
        <w:rPr>
          <w:lang w:val="en-US"/>
        </w:rPr>
        <w:t xml:space="preserve">of the equation </w:t>
      </w:r>
      <w:r>
        <w:rPr>
          <w:lang w:val="en-US"/>
        </w:rPr>
        <w:t>simplifies to:</w:t>
      </w:r>
    </w:p>
    <w:p w14:paraId="628C1D7B" w14:textId="411A479B" w:rsidR="004D383F" w:rsidRDefault="004D383F" w:rsidP="004D383F">
      <w:pPr>
        <w:pStyle w:val="NormalWeb"/>
        <w:jc w:val="right"/>
        <w:rPr>
          <w:lang w:val="en-US"/>
        </w:rPr>
      </w:pPr>
      <m:oMath>
        <m:r>
          <w:rPr>
            <w:rFonts w:ascii="Cambria Math" w:hAnsi="Cambria Math"/>
            <w:lang w:val="en-US"/>
          </w:rPr>
          <m:t>Q=2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∆ρ</m:t>
            </m:r>
          </m:e>
          <m:sup>
            <m:r>
              <w:rPr>
                <w:rFonts w:ascii="Cambria Math" w:hAnsi="Cambria Math"/>
                <w:lang w:val="en-US"/>
              </w:rPr>
              <m:t>2</m:t>
            </m:r>
          </m:sup>
        </m:sSup>
        <m:r>
          <w:rPr>
            <w:rFonts w:ascii="Cambria Math" w:hAnsi="Cambria Math"/>
            <w:lang w:val="en-US"/>
          </w:rPr>
          <m:t>V</m:t>
        </m:r>
      </m:oMath>
      <w:r>
        <w:rPr>
          <w:lang w:val="en-US"/>
        </w:rPr>
        <w:tab/>
      </w:r>
      <w:r w:rsidR="00CF1E62">
        <w:rPr>
          <w:lang w:val="en-US"/>
        </w:rPr>
        <w:t>,</w:t>
      </w:r>
      <w:r>
        <w:rPr>
          <w:lang w:val="en-US"/>
        </w:rPr>
        <w:tab/>
      </w:r>
      <w:r>
        <w:rPr>
          <w:lang w:val="en-US"/>
        </w:rPr>
        <w:tab/>
      </w:r>
      <w:r>
        <w:rPr>
          <w:lang w:val="en-US"/>
        </w:rPr>
        <w:tab/>
      </w:r>
      <w:r>
        <w:rPr>
          <w:lang w:val="en-US"/>
        </w:rPr>
        <w:tab/>
      </w:r>
      <w:r>
        <w:rPr>
          <w:lang w:val="en-US"/>
        </w:rPr>
        <w:tab/>
      </w:r>
      <w:r>
        <w:rPr>
          <w:lang w:val="en-US"/>
        </w:rPr>
        <w:tab/>
        <w:t>(2)</w:t>
      </w:r>
    </w:p>
    <w:p w14:paraId="5A899A0B" w14:textId="7AEB987B" w:rsidR="004D383F" w:rsidRDefault="004D383F" w:rsidP="000A7EB3">
      <w:pPr>
        <w:pStyle w:val="NormalWeb"/>
        <w:rPr>
          <w:lang w:val="en-US"/>
        </w:rPr>
      </w:pPr>
      <w:r>
        <w:rPr>
          <w:lang w:val="en-US"/>
        </w:rPr>
        <w:t xml:space="preserve">and given that intensity in the origin </w:t>
      </w:r>
      <w:r w:rsidR="00002E80">
        <w:rPr>
          <w:lang w:val="en-US"/>
        </w:rPr>
        <w:t xml:space="preserve">equals </w:t>
      </w:r>
      <w:r>
        <w:rPr>
          <w:lang w:val="en-US"/>
        </w:rPr>
        <w:t>I(0) = (Δρ)</w:t>
      </w:r>
      <w:r>
        <w:rPr>
          <w:vertAlign w:val="superscript"/>
          <w:lang w:val="en-US"/>
        </w:rPr>
        <w:t>2</w:t>
      </w:r>
      <w:r w:rsidRPr="004D383F">
        <w:rPr>
          <w:lang w:val="en-US"/>
        </w:rPr>
        <w:t>V</w:t>
      </w:r>
      <w:r>
        <w:rPr>
          <w:vertAlign w:val="superscript"/>
          <w:lang w:val="en-US"/>
        </w:rPr>
        <w:t>2</w:t>
      </w:r>
      <w:r w:rsidRPr="004D383F">
        <w:rPr>
          <w:lang w:val="en-US"/>
        </w:rPr>
        <w:t>:</w:t>
      </w:r>
    </w:p>
    <w:p w14:paraId="28467015" w14:textId="218F7BF5" w:rsidR="004D383F" w:rsidRDefault="004D383F" w:rsidP="004D383F">
      <w:pPr>
        <w:pStyle w:val="NormalWeb"/>
        <w:jc w:val="right"/>
        <w:rPr>
          <w:lang w:val="en-US"/>
        </w:rPr>
      </w:pP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sidR="00CF1E62">
        <w:rPr>
          <w:lang w:val="en-US"/>
        </w:rPr>
        <w:t>.</w:t>
      </w:r>
      <w:r>
        <w:rPr>
          <w:lang w:val="en-US"/>
        </w:rPr>
        <w:tab/>
      </w:r>
      <w:r>
        <w:rPr>
          <w:lang w:val="en-US"/>
        </w:rPr>
        <w:tab/>
      </w:r>
      <w:r>
        <w:rPr>
          <w:lang w:val="en-US"/>
        </w:rPr>
        <w:tab/>
      </w:r>
      <w:r>
        <w:rPr>
          <w:lang w:val="en-US"/>
        </w:rPr>
        <w:tab/>
      </w:r>
      <w:r>
        <w:rPr>
          <w:lang w:val="en-US"/>
        </w:rPr>
        <w:tab/>
      </w:r>
      <w:r>
        <w:rPr>
          <w:lang w:val="en-US"/>
        </w:rPr>
        <w:tab/>
        <w:t>(3)</w:t>
      </w:r>
    </w:p>
    <w:p w14:paraId="15BACDD2" w14:textId="192E9A0A" w:rsidR="00EC6A48" w:rsidRDefault="00EC6A48" w:rsidP="00EC6A48">
      <w:pPr>
        <w:pStyle w:val="NormalWeb"/>
        <w:rPr>
          <w:lang w:val="en-US"/>
        </w:rPr>
      </w:pPr>
      <w:r>
        <w:rPr>
          <w:lang w:val="en-US"/>
        </w:rPr>
        <w:t xml:space="preserve">The MW is </w:t>
      </w:r>
      <w:r w:rsidR="009A67FA">
        <w:rPr>
          <w:lang w:val="en-US"/>
        </w:rPr>
        <w:t xml:space="preserve">typically </w:t>
      </w:r>
      <w:r>
        <w:rPr>
          <w:lang w:val="en-US"/>
        </w:rPr>
        <w:t xml:space="preserve">estimated as an empirical relation between the volume of </w:t>
      </w:r>
      <w:r w:rsidR="00B606D3">
        <w:rPr>
          <w:lang w:val="en-US"/>
        </w:rPr>
        <w:t xml:space="preserve">the </w:t>
      </w:r>
      <w:r>
        <w:rPr>
          <w:lang w:val="en-US"/>
        </w:rPr>
        <w:t xml:space="preserve">particle and its mass, </w:t>
      </w:r>
      <w:r w:rsidR="00B606D3">
        <w:rPr>
          <w:lang w:val="en-US"/>
        </w:rPr>
        <w:t>which</w:t>
      </w:r>
      <w:r>
        <w:rPr>
          <w:lang w:val="en-US"/>
        </w:rPr>
        <w:t xml:space="preserve"> equals </w:t>
      </w:r>
      <w:r w:rsidR="009A67FA">
        <w:rPr>
          <w:lang w:val="en-US"/>
        </w:rPr>
        <w:t xml:space="preserve">V/MW = </w:t>
      </w:r>
      <w:r>
        <w:rPr>
          <w:lang w:val="en-US"/>
        </w:rPr>
        <w:t xml:space="preserve">1.6 e.g. in </w:t>
      </w:r>
      <w:r w:rsidR="00B606D3">
        <w:rPr>
          <w:lang w:val="en-US"/>
        </w:rPr>
        <w:t xml:space="preserve">the </w:t>
      </w:r>
      <w:r>
        <w:rPr>
          <w:lang w:val="en-US"/>
        </w:rPr>
        <w:t xml:space="preserve">case of proteins </w:t>
      </w:r>
      <w:r>
        <w:rPr>
          <w:lang w:val="en-US"/>
        </w:rPr>
        <w:fldChar w:fldCharType="begin" w:fldLock="1"/>
      </w:r>
      <w:r w:rsidR="0087362A">
        <w:rPr>
          <w:lang w:val="en-US"/>
        </w:rPr>
        <w:instrText>ADDIN CSL_CITATION {"citationItems":[{"id":"ITEM-1","itemData":{"DOI":"10.1107/S0021889812007662","ISSN":"00218898","PMID":"25484842","abstract":"New developments in the program package ATSAS (version 2.4) for the processing and analysis of isotropic small-angle X-ray and neutron scattering data are described. They include (i) multiplatform data manipulation and display tools, (ii) programs for automated data processing and calculation of overall parameters, (iii) improved usage of high-and low-resolution models from other structural methods, (iv) new algorithms to build three-dimensional models from weakly interacting oligomeric systems and complexes, and (v) enhanced tools to analyse data from mixtures and flexible systems. The new ATSAS release includes installers for current major platforms (Windows, Linux and Mac OSX) and provides improved indexed user documentation. The web-related developments, including a user discussion forum and a widened online access to run ATSAS programs, are also presented. © 2012 International Union of Crystallography Printed in Singapore-all rights reserved.","author":[{"dropping-particle":"V.","family":"Petoukhov","given":"Maxim","non-dropping-particle":"","parse-names":false,"suffix":""},{"dropping-particle":"","family":"Franke","given":"Daniel","non-dropping-particle":"","parse-names":false,"suffix":""},{"dropping-particle":"V.","family":"Shkumatov","given":"Alexander","non-dropping-particle":"","parse-names":false,"suffix":""},{"dropping-particle":"","family":"Tria","given":"Giancarlo","non-dropping-particle":"","parse-names":false,"suffix":""},{"dropping-particle":"","family":"Kikhney","given":"Alexey G.","non-dropping-particle":"","parse-names":false,"suffix":""},{"dropping-particle":"","family":"Gajda","given":"Michal","non-dropping-particle":"","parse-names":false,"suffix":""},{"dropping-particle":"","family":"Gorba","given":"Christian","non-dropping-particle":"","parse-names":false,"suffix":""},{"dropping-particle":"","family":"Mertens","given":"Haydyn D.T.","non-dropping-particle":"","parse-names":false,"suffix":""},{"dropping-particle":"V.","family":"Konarev","given":"Petr","non-dropping-particle":"","parse-names":false,"suffix":""},{"dropping-particle":"","family":"Svergun","given":"Dmitri I.","non-dropping-particle":"","parse-names":false,"suffix":""}],"container-title":"Journal of Applied Crystallography","id":"ITEM-1","issue":"2","issued":{"date-parts":[["2012","2","9"]]},"page":"342-350","publisher":"International Union of Crystallography","title":"New developments in the ATSAS program package for small-angle scattering data analysis","type":"article-journal","volume":"45"},"uris":["http://www.mendeley.com/documents/?uuid=d7e94450-6c80-34f8-ab08-fd7f0e92c403"]}],"mendeley":{"formattedCitation":"(Petoukhov et al., 2012)","plainTextFormattedCitation":"(Petoukhov et al., 2012)","previouslyFormattedCitation":"(Petoukhov et al., 2012)"},"properties":{"noteIndex":0},"schema":"https://github.com/citation-style-language/schema/raw/master/csl-citation.json"}</w:instrText>
      </w:r>
      <w:r>
        <w:rPr>
          <w:lang w:val="en-US"/>
        </w:rPr>
        <w:fldChar w:fldCharType="separate"/>
      </w:r>
      <w:r w:rsidRPr="00EC6A48">
        <w:rPr>
          <w:noProof/>
          <w:lang w:val="en-US"/>
        </w:rPr>
        <w:t>(Petoukhov et al., 2012)</w:t>
      </w:r>
      <w:r>
        <w:rPr>
          <w:lang w:val="en-US"/>
        </w:rPr>
        <w:fldChar w:fldCharType="end"/>
      </w:r>
      <w:r>
        <w:rPr>
          <w:lang w:val="en-US"/>
        </w:rPr>
        <w:t xml:space="preserve">. </w:t>
      </w:r>
      <w:r w:rsidR="00C36BB5">
        <w:rPr>
          <w:lang w:val="en-US"/>
        </w:rPr>
        <w:t xml:space="preserve">Therefore the precise calculation is limited by </w:t>
      </w:r>
      <w:r>
        <w:rPr>
          <w:lang w:val="en-US"/>
        </w:rPr>
        <w:t xml:space="preserve">the </w:t>
      </w:r>
      <w:r w:rsidR="00C36BB5">
        <w:rPr>
          <w:lang w:val="en-US"/>
        </w:rPr>
        <w:t xml:space="preserve">three governing factors: (i) integration in (1) can not be performed due to limitations in </w:t>
      </w:r>
      <w:r w:rsidR="009A67FA">
        <w:rPr>
          <w:lang w:val="en-US"/>
        </w:rPr>
        <w:t xml:space="preserve">real </w:t>
      </w:r>
      <w:r w:rsidR="00C36BB5">
        <w:rPr>
          <w:lang w:val="en-US"/>
        </w:rPr>
        <w:t>experimental s-range</w:t>
      </w:r>
      <w:r w:rsidR="002232C3">
        <w:rPr>
          <w:lang w:val="en-US"/>
        </w:rPr>
        <w:t xml:space="preserve"> (</w:t>
      </w:r>
      <w:r w:rsidR="0087362A">
        <w:rPr>
          <w:lang w:val="en-US"/>
        </w:rPr>
        <w:t xml:space="preserve">so </w:t>
      </w:r>
      <w:r w:rsidR="00B606D3">
        <w:rPr>
          <w:lang w:val="en-US"/>
        </w:rPr>
        <w:t>I ~ s</w:t>
      </w:r>
      <w:r w:rsidR="00B606D3" w:rsidRPr="00B606D3">
        <w:rPr>
          <w:vertAlign w:val="superscript"/>
          <w:lang w:val="en-US"/>
        </w:rPr>
        <w:t>-4</w:t>
      </w:r>
      <w:r w:rsidR="00B606D3">
        <w:rPr>
          <w:lang w:val="en-US"/>
        </w:rPr>
        <w:t xml:space="preserve"> </w:t>
      </w:r>
      <w:r w:rsidR="0087362A">
        <w:rPr>
          <w:lang w:val="en-US"/>
        </w:rPr>
        <w:t xml:space="preserve"> power law is usually </w:t>
      </w:r>
      <w:r w:rsidR="009A67FA">
        <w:rPr>
          <w:lang w:val="en-US"/>
        </w:rPr>
        <w:t>applied</w:t>
      </w:r>
      <w:r w:rsidR="0087362A">
        <w:rPr>
          <w:lang w:val="en-US"/>
        </w:rPr>
        <w:t xml:space="preserve"> to extrapolate the intensities on higher angles</w:t>
      </w:r>
      <w:r w:rsidR="002232C3">
        <w:rPr>
          <w:lang w:val="en-US"/>
        </w:rPr>
        <w:t>)</w:t>
      </w:r>
      <w:r w:rsidR="00C36BB5">
        <w:rPr>
          <w:lang w:val="en-US"/>
        </w:rPr>
        <w:t>; (ii) integration is affected b</w:t>
      </w:r>
      <w:r w:rsidR="00B606D3">
        <w:rPr>
          <w:lang w:val="en-US"/>
        </w:rPr>
        <w:t>y the</w:t>
      </w:r>
      <w:r w:rsidR="00C36BB5">
        <w:rPr>
          <w:lang w:val="en-US"/>
        </w:rPr>
        <w:t xml:space="preserve"> experimental noise; and (iii) the equation (2) implies homogeneity of the scattering particle</w:t>
      </w:r>
      <w:r w:rsidR="002232C3">
        <w:rPr>
          <w:lang w:val="en-US"/>
        </w:rPr>
        <w:t>, which could be a quite crude approximation e.g. in case of protein-RNA heterocomplexes</w:t>
      </w:r>
      <w:r w:rsidR="00C36BB5">
        <w:rPr>
          <w:lang w:val="en-US"/>
        </w:rPr>
        <w:t>.</w:t>
      </w:r>
      <w:r w:rsidR="00B34046">
        <w:rPr>
          <w:lang w:val="en-US"/>
        </w:rPr>
        <w:t xml:space="preserve"> This method </w:t>
      </w:r>
      <w:r w:rsidR="002232C3">
        <w:rPr>
          <w:lang w:val="en-US"/>
        </w:rPr>
        <w:t xml:space="preserve">can be very effective, however, it </w:t>
      </w:r>
      <w:r w:rsidR="00B34046">
        <w:rPr>
          <w:lang w:val="en-US"/>
        </w:rPr>
        <w:t>requires accurate knowledge of electron density</w:t>
      </w:r>
      <w:r w:rsidR="002232C3">
        <w:rPr>
          <w:lang w:val="en-US"/>
        </w:rPr>
        <w:t xml:space="preserve"> and</w:t>
      </w:r>
      <w:r w:rsidR="00B34046">
        <w:rPr>
          <w:lang w:val="en-US"/>
        </w:rPr>
        <w:t xml:space="preserve"> works only on proteins</w:t>
      </w:r>
      <w:r w:rsidR="002232C3">
        <w:rPr>
          <w:lang w:val="en-US"/>
        </w:rPr>
        <w:t xml:space="preserve">. Additionally, it is </w:t>
      </w:r>
      <w:r w:rsidR="00B34046">
        <w:rPr>
          <w:lang w:val="en-US"/>
        </w:rPr>
        <w:t>very sensitive to subtraction errors.</w:t>
      </w:r>
    </w:p>
    <w:p w14:paraId="468178B6" w14:textId="00097949" w:rsidR="0087362A" w:rsidRPr="0087362A" w:rsidRDefault="0087362A" w:rsidP="00EC6A48">
      <w:pPr>
        <w:pStyle w:val="NormalWeb"/>
        <w:rPr>
          <w:lang w:val="en-US"/>
        </w:rPr>
      </w:pPr>
      <w:r>
        <w:rPr>
          <w:b/>
          <w:bCs/>
          <w:lang w:val="en-US"/>
        </w:rPr>
        <w:t xml:space="preserve">Fisher’s method. </w:t>
      </w:r>
      <w:r w:rsidRPr="0087362A">
        <w:rPr>
          <w:lang w:val="en-US"/>
        </w:rPr>
        <w:t>Th</w:t>
      </w:r>
      <w:r>
        <w:rPr>
          <w:lang w:val="en-US"/>
        </w:rPr>
        <w:t xml:space="preserve">e further </w:t>
      </w:r>
      <w:r w:rsidR="00630C02">
        <w:rPr>
          <w:lang w:val="en-US"/>
        </w:rPr>
        <w:t xml:space="preserve">performance improvement </w:t>
      </w:r>
      <w:r>
        <w:rPr>
          <w:lang w:val="en-US"/>
        </w:rPr>
        <w:t>is possible assuming the Guinier approximation at low s &lt; s</w:t>
      </w:r>
      <w:r w:rsidRPr="0087362A">
        <w:rPr>
          <w:vertAlign w:val="subscript"/>
          <w:lang w:val="en-US"/>
        </w:rPr>
        <w:t>min</w:t>
      </w:r>
      <w:r>
        <w:rPr>
          <w:vertAlign w:val="subscript"/>
          <w:lang w:val="en-US"/>
        </w:rPr>
        <w:t xml:space="preserve"> </w:t>
      </w:r>
      <w:r>
        <w:rPr>
          <w:lang w:val="en-US"/>
        </w:rPr>
        <w:t>and calculating the truncated integral up to s</w:t>
      </w:r>
      <w:r w:rsidRPr="0087362A">
        <w:rPr>
          <w:vertAlign w:val="subscript"/>
          <w:lang w:val="en-US"/>
        </w:rPr>
        <w:t>max</w:t>
      </w:r>
      <w:r>
        <w:rPr>
          <w:lang w:val="en-US"/>
        </w:rPr>
        <w:t xml:space="preserve"> </w:t>
      </w:r>
      <w:r>
        <w:rPr>
          <w:lang w:val="en-US"/>
        </w:rPr>
        <w:fldChar w:fldCharType="begin" w:fldLock="1"/>
      </w:r>
      <w:r w:rsidR="00B61C86">
        <w:rPr>
          <w:lang w:val="en-US"/>
        </w:rPr>
        <w:instrText>ADDIN CSL_CITATION {"citationItems":[{"id":"ITEM-1","itemData":{"DOI":"10.1107/S0021889809043076","ISSN":"16005767","abstract":"This paper describes a new and simple method to determine the molecular weight of proteins in dilute solution, with an error smaller than ̃10%, by using the experimental data of a single small-angle X-ray scattering (SAXS) curve measured on a relative scale. This procedure does not require the measurement of SAXS intensity on an absolute scale and does not involve a comparison with another SAXS curve determined from a known standard protein. The proposed procedure can be applied to monodisperse systems of proteins in dilute solution, either in monomeric or multimeric state, and it has been successfully tested on SAXS data experimentally determined for proteins with known molecular weights. It is shown here that the molecular weights determined by this procedure deviate from the known values by less than 10% in each case and the average error for the test set of 21 proteins was 5.3%. Importantly, this method allows for an unambiguous determination of the multimeric state of proteins with known molecular weights. © 2010 International Union of Crystallography Printed in Singapore-all rights reserved.","author":[{"dropping-particle":"","family":"Fischer","given":"H.","non-dropping-particle":"","parse-names":false,"suffix":""},{"dropping-particle":"","family":"Oliveira Neto","given":"M.","non-dropping-particle":"De","parse-names":false,"suffix":""},{"dropping-particle":"","family":"Napolitano","given":"H. B.","non-dropping-particle":"","parse-names":false,"suffix":""},{"dropping-particle":"","family":"Polikarpov","given":"I.","non-dropping-particle":"","parse-names":false,"suffix":""},{"dropping-particle":"","family":"Craievich","given":"A. F.","non-dropping-particle":"","parse-names":false,"suffix":""}],"container-title":"Journal of Applied Crystallography","id":"ITEM-1","issue":"1","issued":{"date-parts":[["2010"]]},"page":"101-109","publisher":"International Union of Crystallography","title":"Determination of the molecular weight of proteins in solution from a single small-angle X-ray scattering measurement on a relative scale","type":"article-journal","volume":"43"},"uris":["http://www.mendeley.com/documents/?uuid=a67a3c4f-18b4-3dba-882e-5f584fc2c893"]}],"mendeley":{"formattedCitation":"(Fischer et al., 2010)","plainTextFormattedCitation":"(Fischer et al., 2010)","previouslyFormattedCitation":"(Fischer et al., 2010)"},"properties":{"noteIndex":0},"schema":"https://github.com/citation-style-language/schema/raw/master/csl-citation.json"}</w:instrText>
      </w:r>
      <w:r>
        <w:rPr>
          <w:lang w:val="en-US"/>
        </w:rPr>
        <w:fldChar w:fldCharType="separate"/>
      </w:r>
      <w:r w:rsidRPr="0087362A">
        <w:rPr>
          <w:noProof/>
          <w:lang w:val="en-US"/>
        </w:rPr>
        <w:t>(Fischer et al., 2010)</w:t>
      </w:r>
      <w:r>
        <w:rPr>
          <w:lang w:val="en-US"/>
        </w:rPr>
        <w:fldChar w:fldCharType="end"/>
      </w:r>
      <w:r>
        <w:rPr>
          <w:lang w:val="en-US"/>
        </w:rPr>
        <w:t>:</w:t>
      </w:r>
    </w:p>
    <w:p w14:paraId="2981706D" w14:textId="189330A3" w:rsidR="0087362A" w:rsidRPr="0087362A" w:rsidRDefault="00976176" w:rsidP="0087362A">
      <w:pPr>
        <w:pStyle w:val="NormalWeb"/>
        <w:jc w:val="right"/>
        <w:rPr>
          <w:lang w:val="en-US"/>
        </w:rPr>
      </w:pPr>
      <m:oMath>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max</m:t>
                </m:r>
              </m:sub>
            </m:sSub>
          </m:sup>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m:t>
            </m:r>
          </m:e>
        </m:nary>
      </m:oMath>
      <w:r w:rsidR="0087362A" w:rsidRPr="0087362A">
        <w:rPr>
          <w:lang w:val="en-US"/>
        </w:rPr>
        <w:tab/>
      </w:r>
      <w:r w:rsidR="00CF1E62">
        <w:rPr>
          <w:lang w:val="en-US"/>
        </w:rPr>
        <w:t>.</w:t>
      </w:r>
      <w:r w:rsidR="0087362A" w:rsidRPr="0087362A">
        <w:rPr>
          <w:lang w:val="en-US"/>
        </w:rPr>
        <w:tab/>
      </w:r>
      <w:r w:rsidR="0087362A" w:rsidRPr="0087362A">
        <w:rPr>
          <w:lang w:val="en-US"/>
        </w:rPr>
        <w:tab/>
      </w:r>
      <w:r w:rsidR="0087362A" w:rsidRPr="0087362A">
        <w:rPr>
          <w:lang w:val="en-US"/>
        </w:rPr>
        <w:tab/>
      </w:r>
      <w:r w:rsidR="0087362A" w:rsidRPr="0087362A">
        <w:rPr>
          <w:lang w:val="en-US"/>
        </w:rPr>
        <w:tab/>
      </w:r>
      <w:r w:rsidR="0087362A" w:rsidRPr="0087362A">
        <w:rPr>
          <w:lang w:val="en-US"/>
        </w:rPr>
        <w:tab/>
        <w:t>(4)</w:t>
      </w:r>
    </w:p>
    <w:p w14:paraId="587A6F3A" w14:textId="4DF22CCF" w:rsidR="004168CD" w:rsidRDefault="004168CD" w:rsidP="0087362A">
      <w:pPr>
        <w:pStyle w:val="NormalWeb"/>
        <w:rPr>
          <w:lang w:val="en-US"/>
        </w:rPr>
      </w:pPr>
      <w:r>
        <w:rPr>
          <w:lang w:val="en-US"/>
        </w:rPr>
        <w:t xml:space="preserve">The authors introduce the </w:t>
      </w:r>
      <w:r w:rsidR="00630C02">
        <w:rPr>
          <w:lang w:val="en-US"/>
        </w:rPr>
        <w:t xml:space="preserve">so-called </w:t>
      </w:r>
      <w:r>
        <w:rPr>
          <w:lang w:val="en-US"/>
        </w:rPr>
        <w:t xml:space="preserve">apparent volume as </w:t>
      </w: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sidR="00630C02">
        <w:rPr>
          <w:lang w:val="en-US"/>
        </w:rPr>
        <w:t>(</w:t>
      </w:r>
      <w:r>
        <w:rPr>
          <w:lang w:val="en-US"/>
        </w:rPr>
        <w:t xml:space="preserve">similarly </w:t>
      </w:r>
      <w:r w:rsidR="00630C02">
        <w:rPr>
          <w:lang w:val="en-US"/>
        </w:rPr>
        <w:t>to</w:t>
      </w:r>
      <w:r>
        <w:rPr>
          <w:lang w:val="en-US"/>
        </w:rPr>
        <w:t xml:space="preserve"> (3)</w:t>
      </w:r>
      <w:r w:rsidR="00630C02">
        <w:rPr>
          <w:lang w:val="en-US"/>
        </w:rPr>
        <w:t>)</w:t>
      </w:r>
      <w:r>
        <w:rPr>
          <w:lang w:val="en-US"/>
        </w:rPr>
        <w:t xml:space="preserve">, and establish a linear </w:t>
      </w:r>
      <w:r w:rsidR="00630C02">
        <w:rPr>
          <w:lang w:val="en-US"/>
        </w:rPr>
        <w:t>dependence</w:t>
      </w:r>
      <w:r>
        <w:rPr>
          <w:lang w:val="en-US"/>
        </w:rPr>
        <w:t xml:space="preserve"> between V and V’:</w:t>
      </w:r>
    </w:p>
    <w:p w14:paraId="4BCB97D9" w14:textId="5EADE36E" w:rsidR="0087362A" w:rsidRDefault="004168CD" w:rsidP="004168CD">
      <w:pPr>
        <w:pStyle w:val="NormalWeb"/>
        <w:jc w:val="right"/>
        <w:rPr>
          <w:lang w:val="en-US"/>
        </w:rPr>
      </w:pPr>
      <w:r>
        <w:rPr>
          <w:lang w:val="en-US"/>
        </w:rPr>
        <w:t>V = A + BV’</w:t>
      </w:r>
      <w:r>
        <w:rPr>
          <w:lang w:val="en-US"/>
        </w:rPr>
        <w:tab/>
      </w:r>
      <w:r w:rsidR="00630C02">
        <w:rPr>
          <w:lang w:val="en-US"/>
        </w:rPr>
        <w:t>,</w:t>
      </w:r>
      <w:r>
        <w:rPr>
          <w:lang w:val="en-US"/>
        </w:rPr>
        <w:tab/>
      </w:r>
      <w:r>
        <w:rPr>
          <w:lang w:val="en-US"/>
        </w:rPr>
        <w:tab/>
      </w:r>
      <w:r>
        <w:rPr>
          <w:lang w:val="en-US"/>
        </w:rPr>
        <w:tab/>
      </w:r>
      <w:r>
        <w:rPr>
          <w:lang w:val="en-US"/>
        </w:rPr>
        <w:tab/>
      </w:r>
      <w:r>
        <w:rPr>
          <w:lang w:val="en-US"/>
        </w:rPr>
        <w:tab/>
      </w:r>
      <w:r>
        <w:rPr>
          <w:lang w:val="en-US"/>
        </w:rPr>
        <w:tab/>
        <w:t xml:space="preserve">(5) </w:t>
      </w:r>
    </w:p>
    <w:p w14:paraId="0DC74C1C" w14:textId="30979F1E" w:rsidR="004168CD" w:rsidRPr="004168CD" w:rsidRDefault="00630C02" w:rsidP="004168CD">
      <w:pPr>
        <w:pStyle w:val="NormalWeb"/>
        <w:rPr>
          <w:lang w:val="en-US"/>
        </w:rPr>
      </w:pPr>
      <w:r>
        <w:rPr>
          <w:lang w:val="en-US"/>
        </w:rPr>
        <w:lastRenderedPageBreak/>
        <w:t>where the</w:t>
      </w:r>
      <w:r w:rsidR="004168CD">
        <w:rPr>
          <w:lang w:val="en-US"/>
        </w:rPr>
        <w:t xml:space="preserve"> linear and angular coeff</w:t>
      </w:r>
      <w:r w:rsidR="00B606D3">
        <w:rPr>
          <w:lang w:val="en-US"/>
        </w:rPr>
        <w:t>i</w:t>
      </w:r>
      <w:r w:rsidR="004168CD">
        <w:rPr>
          <w:lang w:val="en-US"/>
        </w:rPr>
        <w:t xml:space="preserve">cients A and B </w:t>
      </w:r>
      <w:r>
        <w:rPr>
          <w:lang w:val="en-US"/>
        </w:rPr>
        <w:t>were</w:t>
      </w:r>
      <w:r w:rsidR="00B606D3">
        <w:rPr>
          <w:lang w:val="en-US"/>
        </w:rPr>
        <w:t xml:space="preserve"> </w:t>
      </w:r>
      <w:r w:rsidR="004168CD">
        <w:rPr>
          <w:lang w:val="en-US"/>
        </w:rPr>
        <w:t>determined empirically for different s</w:t>
      </w:r>
      <w:r w:rsidR="004168CD" w:rsidRPr="004168CD">
        <w:rPr>
          <w:vertAlign w:val="subscript"/>
          <w:lang w:val="en-US"/>
        </w:rPr>
        <w:t>max</w:t>
      </w:r>
      <w:r w:rsidR="004168CD">
        <w:rPr>
          <w:lang w:val="en-US"/>
        </w:rPr>
        <w:t xml:space="preserve"> values.</w:t>
      </w:r>
      <w:r w:rsidR="00B34046">
        <w:rPr>
          <w:lang w:val="en-US"/>
        </w:rPr>
        <w:t xml:space="preserve"> </w:t>
      </w:r>
      <w:r>
        <w:rPr>
          <w:lang w:val="en-US"/>
        </w:rPr>
        <w:t>Given the look-up table with A and B values, one can find the</w:t>
      </w:r>
      <w:r w:rsidR="007F1DC5">
        <w:rPr>
          <w:lang w:val="en-US"/>
        </w:rPr>
        <w:t>se</w:t>
      </w:r>
      <w:r>
        <w:rPr>
          <w:lang w:val="en-US"/>
        </w:rPr>
        <w:t xml:space="preserve"> </w:t>
      </w:r>
      <w:r w:rsidR="007F1DC5">
        <w:rPr>
          <w:lang w:val="en-US"/>
        </w:rPr>
        <w:t>coefficients</w:t>
      </w:r>
      <w:r>
        <w:rPr>
          <w:lang w:val="en-US"/>
        </w:rPr>
        <w:t xml:space="preserve"> corresponding to the experimental s</w:t>
      </w:r>
      <w:r w:rsidRPr="00630C02">
        <w:rPr>
          <w:vertAlign w:val="subscript"/>
          <w:lang w:val="en-US"/>
        </w:rPr>
        <w:t>max</w:t>
      </w:r>
      <w:r>
        <w:rPr>
          <w:lang w:val="en-US"/>
        </w:rPr>
        <w:t xml:space="preserve"> and obtain a more accurate prediction for the MW. </w:t>
      </w:r>
      <w:r w:rsidR="00A34AD2">
        <w:rPr>
          <w:lang w:val="en-US"/>
        </w:rPr>
        <w:t xml:space="preserve">The drawbacks </w:t>
      </w:r>
      <w:r w:rsidR="00B606D3">
        <w:rPr>
          <w:lang w:val="en-US"/>
        </w:rPr>
        <w:t>of</w:t>
      </w:r>
      <w:r w:rsidR="00A34AD2">
        <w:rPr>
          <w:lang w:val="en-US"/>
        </w:rPr>
        <w:t xml:space="preserve"> this method are essentially the same as </w:t>
      </w:r>
      <w:r w:rsidR="00BF1AED">
        <w:rPr>
          <w:lang w:val="en-US"/>
        </w:rPr>
        <w:t xml:space="preserve">those </w:t>
      </w:r>
      <w:r w:rsidR="007F1DC5">
        <w:rPr>
          <w:lang w:val="en-US"/>
        </w:rPr>
        <w:t xml:space="preserve">of </w:t>
      </w:r>
      <w:r w:rsidR="00A34AD2">
        <w:rPr>
          <w:lang w:val="en-US"/>
        </w:rPr>
        <w:t>Porod’s method.</w:t>
      </w:r>
    </w:p>
    <w:p w14:paraId="5375F76A" w14:textId="38723064" w:rsidR="006944F6" w:rsidRDefault="0087362A" w:rsidP="00EC6A48">
      <w:pPr>
        <w:pStyle w:val="NormalWeb"/>
        <w:rPr>
          <w:lang w:val="en-US"/>
        </w:rPr>
      </w:pPr>
      <w:r w:rsidRPr="0087362A">
        <w:rPr>
          <w:b/>
          <w:bCs/>
          <w:lang w:val="en-US"/>
        </w:rPr>
        <w:t xml:space="preserve">Volume of correlation.  </w:t>
      </w:r>
      <w:r w:rsidR="00636F9C">
        <w:rPr>
          <w:lang w:val="en-US"/>
        </w:rPr>
        <w:t xml:space="preserve">Another approach was developed by Rambo&amp;Tainer </w:t>
      </w:r>
      <w:r w:rsidR="00B61C86">
        <w:rPr>
          <w:lang w:val="en-US"/>
        </w:rPr>
        <w:fldChar w:fldCharType="begin" w:fldLock="1"/>
      </w:r>
      <w:r w:rsidR="00161CE9">
        <w:rPr>
          <w:lang w:val="en-US"/>
        </w:rPr>
        <w:instrText>ADDIN CSL_CITATION {"citationItems":[{"id":"ITEM-1","itemData":{"DOI":"10.1038/nature12070","ISSN":"00280836","PMID":"23619693","abstract":"Modern small-angle scattering (SAS) experiments with X-rays or neutrons provide a comprehensive, resolution-limited observation of the thermodynamic state. However, methods for evaluating mass and validating SAS-based models and resolution have been inadequate. Here we define the volume of correlation, V c, a SAS invariant derived from the scattered intensities that is specific to the structural state of the particle, but independent of concentration and the requirements of a compact, folded particle. We show that V c defines a ratio, Q R, that determines the molecular mass of proteins or RNA ranging from 10 to 1,000 kilodaltons. Furthermore, we propose a statistically robust method for assessing model-data agreements (χ 2 free) akin to cross-validation. Our approach prevents over-fitting of the SAS data and can be used with a newly defined metric, R SAS, for quantitative evaluation of resolution. Together, these metrics (V c, Q R, χ 2 free and R SAS) provide analytical tools for unbiased and accurate macromolecular structural characterizations in solution. © 2013 Macmillan Publishers Limited. All rights reserved.","author":[{"dropping-particle":"","family":"Rambo","given":"Robert P.","non-dropping-particle":"","parse-names":false,"suffix":""},{"dropping-particle":"","family":"Tainer","given":"John A.","non-dropping-particle":"","parse-names":false,"suffix":""}],"container-title":"Nature","id":"ITEM-1","issue":"7446","issued":{"date-parts":[["2013","4","25"]]},"page":"477-481","publisher":"Nature Publishing Group","title":"Accurate assessment of mass, models and resolution by small-angle scattering","type":"article-journal","volume":"496"},"uris":["http://www.mendeley.com/documents/?uuid=85b940aa-bdec-3496-a3b1-8b02d13fb47e"]}],"mendeley":{"formattedCitation":"(Rambo and Tainer, 2013)","plainTextFormattedCitation":"(Rambo and Tainer, 2013)","previouslyFormattedCitation":"(Rambo and Tainer, 2013)"},"properties":{"noteIndex":0},"schema":"https://github.com/citation-style-language/schema/raw/master/csl-citation.json"}</w:instrText>
      </w:r>
      <w:r w:rsidR="00B61C86">
        <w:rPr>
          <w:lang w:val="en-US"/>
        </w:rPr>
        <w:fldChar w:fldCharType="separate"/>
      </w:r>
      <w:r w:rsidR="00B61C86" w:rsidRPr="00B61C86">
        <w:rPr>
          <w:noProof/>
          <w:lang w:val="en-US"/>
        </w:rPr>
        <w:t>(Rambo and Tainer, 2013)</w:t>
      </w:r>
      <w:r w:rsidR="00B61C86">
        <w:rPr>
          <w:lang w:val="en-US"/>
        </w:rPr>
        <w:fldChar w:fldCharType="end"/>
      </w:r>
      <w:r w:rsidR="00B61C86">
        <w:rPr>
          <w:lang w:val="en-US"/>
        </w:rPr>
        <w:t xml:space="preserve"> and introduces the so</w:t>
      </w:r>
      <w:r w:rsidR="00B606D3">
        <w:rPr>
          <w:lang w:val="en-US"/>
        </w:rPr>
        <w:t>-</w:t>
      </w:r>
      <w:r w:rsidR="00B61C86">
        <w:rPr>
          <w:lang w:val="en-US"/>
        </w:rPr>
        <w:t>called volume of correlation:</w:t>
      </w:r>
    </w:p>
    <w:p w14:paraId="69B64CB4" w14:textId="61BD8D64" w:rsidR="00B61C86" w:rsidRDefault="00976176" w:rsidP="00B61C86">
      <w:pPr>
        <w:pStyle w:val="NormalWeb"/>
        <w:jc w:val="right"/>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I(0)</m:t>
            </m:r>
          </m:num>
          <m:den>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sI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m:t>
                </m:r>
              </m:e>
            </m:nary>
          </m:den>
        </m:f>
      </m:oMath>
      <w:r w:rsidR="00B61C86">
        <w:rPr>
          <w:lang w:val="en-US"/>
        </w:rPr>
        <w:tab/>
      </w:r>
      <w:r w:rsidR="00CF1E62">
        <w:rPr>
          <w:lang w:val="en-US"/>
        </w:rPr>
        <w:t>.</w:t>
      </w:r>
      <w:r w:rsidR="00B61C86">
        <w:rPr>
          <w:lang w:val="en-US"/>
        </w:rPr>
        <w:tab/>
      </w:r>
      <w:r w:rsidR="00B61C86">
        <w:rPr>
          <w:lang w:val="en-US"/>
        </w:rPr>
        <w:tab/>
      </w:r>
      <w:r w:rsidR="00B61C86">
        <w:rPr>
          <w:lang w:val="en-US"/>
        </w:rPr>
        <w:tab/>
      </w:r>
      <w:r w:rsidR="00B61C86">
        <w:rPr>
          <w:lang w:val="en-US"/>
        </w:rPr>
        <w:tab/>
      </w:r>
      <w:r w:rsidR="00B61C86">
        <w:rPr>
          <w:lang w:val="en-US"/>
        </w:rPr>
        <w:tab/>
      </w:r>
      <w:r w:rsidR="00B61C86">
        <w:rPr>
          <w:lang w:val="en-US"/>
        </w:rPr>
        <w:tab/>
        <w:t>(6)</w:t>
      </w:r>
    </w:p>
    <w:p w14:paraId="304A4BFF" w14:textId="4666CCE8" w:rsidR="00B61C86" w:rsidRDefault="00B61C86" w:rsidP="00EC6A48">
      <w:pPr>
        <w:pStyle w:val="NormalWeb"/>
        <w:rPr>
          <w:lang w:val="en-US"/>
        </w:rPr>
      </w:pPr>
      <w:r>
        <w:rPr>
          <w:lang w:val="en-US"/>
        </w:rPr>
        <w:t>The authors found an empirical dependence between V</w:t>
      </w:r>
      <w:r w:rsidRPr="00B61C86">
        <w:rPr>
          <w:vertAlign w:val="subscript"/>
          <w:lang w:val="en-US"/>
        </w:rPr>
        <w:t>c</w:t>
      </w:r>
      <w:r>
        <w:rPr>
          <w:vertAlign w:val="superscript"/>
          <w:lang w:val="en-US"/>
        </w:rPr>
        <w:t xml:space="preserve"> </w:t>
      </w:r>
      <w:r>
        <w:rPr>
          <w:lang w:val="en-US"/>
        </w:rPr>
        <w:t>and the molecular weight:</w:t>
      </w:r>
    </w:p>
    <w:p w14:paraId="70CFC4FB" w14:textId="3FE62DAA" w:rsidR="00B61C86" w:rsidRDefault="00B61C86" w:rsidP="00B61C86">
      <w:pPr>
        <w:pStyle w:val="NormalWeb"/>
        <w:ind w:left="1440" w:firstLine="720"/>
        <w:jc w:val="right"/>
        <w:rPr>
          <w:lang w:val="en-US"/>
        </w:rPr>
      </w:pPr>
      <m:oMath>
        <m:r>
          <w:rPr>
            <w:rFonts w:ascii="Cambria Math" w:hAnsi="Cambria Math"/>
            <w:lang w:val="en-US"/>
          </w:rPr>
          <m:t>MW=</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c</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m:t>
                        </m:r>
                      </m:sub>
                    </m:sSub>
                  </m:num>
                  <m:den>
                    <m:r>
                      <w:rPr>
                        <w:rFonts w:ascii="Cambria Math" w:hAnsi="Cambria Math"/>
                        <w:lang w:val="en-US"/>
                      </w:rPr>
                      <m:t>c</m:t>
                    </m:r>
                  </m:den>
                </m:f>
              </m:e>
            </m:d>
          </m:e>
          <m:sup>
            <m:r>
              <w:rPr>
                <w:rFonts w:ascii="Cambria Math" w:hAnsi="Cambria Math"/>
                <w:lang w:val="en-US"/>
              </w:rPr>
              <m:t>2</m:t>
            </m:r>
          </m:sup>
        </m:sSup>
      </m:oMath>
      <w:r w:rsidR="00CF1E62">
        <w:rPr>
          <w:lang w:val="en-US"/>
        </w:rPr>
        <w:t>,</w:t>
      </w:r>
      <w:r>
        <w:rPr>
          <w:lang w:val="en-US"/>
        </w:rPr>
        <w:tab/>
      </w:r>
      <w:r>
        <w:rPr>
          <w:lang w:val="en-US"/>
        </w:rPr>
        <w:tab/>
      </w:r>
      <w:r>
        <w:rPr>
          <w:lang w:val="en-US"/>
        </w:rPr>
        <w:tab/>
      </w:r>
      <w:r>
        <w:rPr>
          <w:lang w:val="en-US"/>
        </w:rPr>
        <w:tab/>
      </w:r>
      <w:r>
        <w:rPr>
          <w:lang w:val="en-US"/>
        </w:rPr>
        <w:tab/>
      </w:r>
      <w:r>
        <w:rPr>
          <w:lang w:val="en-US"/>
        </w:rPr>
        <w:tab/>
        <w:t>(7)</w:t>
      </w:r>
    </w:p>
    <w:p w14:paraId="0E9E54BD" w14:textId="54B08E22" w:rsidR="00B61C86" w:rsidRPr="006944F6" w:rsidRDefault="00CF1E62" w:rsidP="00B61C86">
      <w:pPr>
        <w:pStyle w:val="NormalWeb"/>
        <w:rPr>
          <w:lang w:val="en-US"/>
        </w:rPr>
      </w:pPr>
      <w:r>
        <w:rPr>
          <w:lang w:val="en-US"/>
        </w:rPr>
        <w:t>w</w:t>
      </w:r>
      <w:r w:rsidR="00B61C86">
        <w:rPr>
          <w:lang w:val="en-US"/>
        </w:rPr>
        <w:t xml:space="preserve">here c and k are empirically determined constants via fitting results from theoretical scattering profiles. </w:t>
      </w:r>
      <w:r w:rsidR="00BF1AED">
        <w:rPr>
          <w:lang w:val="en-US"/>
        </w:rPr>
        <w:t xml:space="preserve">The authors found different couples of c and k values for proteins and RNA, therefore, it </w:t>
      </w:r>
      <w:r w:rsidR="00B61C86">
        <w:rPr>
          <w:lang w:val="en-US"/>
        </w:rPr>
        <w:t xml:space="preserve">is the only available </w:t>
      </w:r>
      <w:r w:rsidR="00BF1AED">
        <w:rPr>
          <w:lang w:val="en-US"/>
        </w:rPr>
        <w:t xml:space="preserve">to date </w:t>
      </w:r>
      <w:r w:rsidR="00B61C86">
        <w:rPr>
          <w:lang w:val="en-US"/>
        </w:rPr>
        <w:t>method for estimating the MW of RNA.</w:t>
      </w:r>
      <w:r w:rsidR="00B34046">
        <w:rPr>
          <w:lang w:val="en-US"/>
        </w:rPr>
        <w:t xml:space="preserve"> However</w:t>
      </w:r>
      <w:r w:rsidR="00B606D3">
        <w:rPr>
          <w:lang w:val="en-US"/>
        </w:rPr>
        <w:t>,</w:t>
      </w:r>
      <w:r w:rsidR="00B34046">
        <w:rPr>
          <w:lang w:val="en-US"/>
        </w:rPr>
        <w:t xml:space="preserve"> this </w:t>
      </w:r>
      <w:r w:rsidR="00BF1AED">
        <w:rPr>
          <w:lang w:val="en-US"/>
        </w:rPr>
        <w:t>approach</w:t>
      </w:r>
      <w:r w:rsidR="00B34046">
        <w:rPr>
          <w:lang w:val="en-US"/>
        </w:rPr>
        <w:t xml:space="preserve"> is reported to be less accurate </w:t>
      </w:r>
      <w:r w:rsidR="00BF1AED">
        <w:rPr>
          <w:lang w:val="en-US"/>
        </w:rPr>
        <w:t>than</w:t>
      </w:r>
      <w:r w:rsidR="00B34046">
        <w:rPr>
          <w:lang w:val="en-US"/>
        </w:rPr>
        <w:t xml:space="preserve"> the others for high signal</w:t>
      </w:r>
      <w:r w:rsidR="00B606D3">
        <w:rPr>
          <w:lang w:val="en-US"/>
        </w:rPr>
        <w:t>-to-</w:t>
      </w:r>
      <w:r w:rsidR="00B34046">
        <w:rPr>
          <w:lang w:val="en-US"/>
        </w:rPr>
        <w:t>noise data, as well as for extended and small (&lt;20 kDa) particles.</w:t>
      </w:r>
    </w:p>
    <w:p w14:paraId="50852C73" w14:textId="2A2F1605" w:rsidR="006944F6" w:rsidRPr="00161CE9" w:rsidRDefault="0087362A" w:rsidP="00EC6A48">
      <w:pPr>
        <w:pStyle w:val="NormalWeb"/>
        <w:rPr>
          <w:lang w:val="en-US"/>
        </w:rPr>
      </w:pPr>
      <w:r w:rsidRPr="0087362A">
        <w:rPr>
          <w:b/>
          <w:bCs/>
          <w:lang w:val="en-US"/>
        </w:rPr>
        <w:t>S</w:t>
      </w:r>
      <w:r w:rsidR="003374B5">
        <w:rPr>
          <w:b/>
          <w:bCs/>
          <w:lang w:val="en-US"/>
        </w:rPr>
        <w:t>hape&amp;Size</w:t>
      </w:r>
      <w:r w:rsidRPr="0087362A">
        <w:rPr>
          <w:b/>
          <w:bCs/>
          <w:lang w:val="en-US"/>
        </w:rPr>
        <w:t>.</w:t>
      </w:r>
      <w:r w:rsidR="00BE2AE0">
        <w:rPr>
          <w:b/>
          <w:bCs/>
          <w:lang w:val="en-US"/>
        </w:rPr>
        <w:t xml:space="preserve"> </w:t>
      </w:r>
      <w:r w:rsidR="00161CE9">
        <w:rPr>
          <w:lang w:val="en-US"/>
        </w:rPr>
        <w:t xml:space="preserve">The first machine </w:t>
      </w:r>
      <w:r w:rsidR="00BE2AE0">
        <w:rPr>
          <w:lang w:val="en-US"/>
        </w:rPr>
        <w:t>learning</w:t>
      </w:r>
      <w:r w:rsidR="00231B4A">
        <w:rPr>
          <w:lang w:val="en-US"/>
        </w:rPr>
        <w:t>-</w:t>
      </w:r>
      <w:r w:rsidR="00161CE9">
        <w:rPr>
          <w:lang w:val="en-US"/>
        </w:rPr>
        <w:t xml:space="preserve">based </w:t>
      </w:r>
      <w:r w:rsidR="00BE2AE0">
        <w:rPr>
          <w:lang w:val="en-US"/>
        </w:rPr>
        <w:t>method</w:t>
      </w:r>
      <w:r w:rsidR="00161CE9">
        <w:rPr>
          <w:lang w:val="en-US"/>
        </w:rPr>
        <w:t xml:space="preserve"> for MW determination was developed by </w:t>
      </w:r>
      <w:r w:rsidR="00161CE9">
        <w:rPr>
          <w:lang w:val="en-US"/>
        </w:rPr>
        <w:fldChar w:fldCharType="begin" w:fldLock="1"/>
      </w:r>
      <w:r w:rsidR="003374B5">
        <w:rPr>
          <w:lang w:val="en-US"/>
        </w:rPr>
        <w:instrText>ADDIN CSL_CITATION {"citationItems":[{"id":"ITEM-1","itemData":{"DOI":"10.1016/j.bpj.2018.04.018","ISSN":"15420086","PMID":"29874600","abstract":"Small-angle x-ray scattering (SAXS) of biological macromolecules in solutions is a widely employed method in structural biology. SAXS patterns include information about the overall shape and low-resolution structure of dissolved particles. Here, we describe how to transform experimental SAXS patterns to feature vectors and how a simple k-nearest neighbor approach is able to retrieve information on overall particle shape and maximal diameter (Dmax) as well as molecular mass directly from experimental scattering data. Based on this transformation, we develop a rapid multiclass shape-classification ranging from compact, extended, and flat categories to hollow and random-chain-like objects. This classification may be employed, e.g., as a decision block in automated data analysis pipelines. Further, we map protein structures from the Protein Data Bank into the classification space and, in a second step, use this mapping as a data source to obtain accurate estimates for the structural parameters (Dmax, molecular mass) of the macromolecule under study based on the experimental scattering pattern alone, without inverse Fourier transform for Dmax. All methods presented are implemented in a Fortran binary DATCLASS, part of the ATSAS data analysis suite, available on Linux, Mac, and Windows and free for academic use.","author":[{"dropping-particle":"","family":"Franke","given":"Daniel","non-dropping-particle":"","parse-names":false,"suffix":""},{"dropping-particle":"","family":"Jeffries","given":"Cy M.","non-dropping-particle":"","parse-names":false,"suffix":""},{"dropping-particle":"","family":"Svergun","given":"Dmitri I.","non-dropping-particle":"","parse-names":false,"suffix":""}],"container-title":"Biophysical Journal","id":"ITEM-1","issue":"11","issued":{"date-parts":[["2018","6","5"]]},"page":"2485-2492","publisher":"Biophysical Society","title":"Machine Learning Methods for X-Ray Scattering Data Analysis from Biomacromolecular Solutions","type":"article-journal","volume":"114"},"uris":["http://www.mendeley.com/documents/?uuid=68228abf-84bb-3a8b-9740-d6c016e409a5"]}],"mendeley":{"formattedCitation":"(Franke et al., 2018)","plainTextFormattedCitation":"(Franke et al., 2018)","previouslyFormattedCitation":"(Franke et al., 2018)"},"properties":{"noteIndex":0},"schema":"https://github.com/citation-style-language/schema/raw/master/csl-citation.json"}</w:instrText>
      </w:r>
      <w:r w:rsidR="00161CE9">
        <w:rPr>
          <w:lang w:val="en-US"/>
        </w:rPr>
        <w:fldChar w:fldCharType="separate"/>
      </w:r>
      <w:r w:rsidR="00161CE9" w:rsidRPr="00161CE9">
        <w:rPr>
          <w:noProof/>
          <w:lang w:val="en-US"/>
        </w:rPr>
        <w:t>(Franke et al., 2018)</w:t>
      </w:r>
      <w:r w:rsidR="00161CE9">
        <w:rPr>
          <w:lang w:val="en-US"/>
        </w:rPr>
        <w:fldChar w:fldCharType="end"/>
      </w:r>
      <w:r w:rsidR="00161CE9">
        <w:rPr>
          <w:lang w:val="en-US"/>
        </w:rPr>
        <w:t xml:space="preserve"> and </w:t>
      </w:r>
      <w:r w:rsidR="00C011FB">
        <w:rPr>
          <w:lang w:val="en-US"/>
        </w:rPr>
        <w:t xml:space="preserve">essentially </w:t>
      </w:r>
      <w:r w:rsidR="00161CE9">
        <w:rPr>
          <w:lang w:val="en-US"/>
        </w:rPr>
        <w:t xml:space="preserve">represents a classical </w:t>
      </w:r>
      <w:r w:rsidR="0054449B">
        <w:rPr>
          <w:lang w:val="en-US"/>
        </w:rPr>
        <w:t>k-Nearest-Neighbor</w:t>
      </w:r>
      <w:r w:rsidR="00161CE9">
        <w:rPr>
          <w:lang w:val="en-US"/>
        </w:rPr>
        <w:t xml:space="preserve"> </w:t>
      </w:r>
      <w:r w:rsidR="0054449B">
        <w:rPr>
          <w:lang w:val="en-US"/>
        </w:rPr>
        <w:t>classifier</w:t>
      </w:r>
      <w:r w:rsidR="00161CE9">
        <w:rPr>
          <w:lang w:val="en-US"/>
        </w:rPr>
        <w:t xml:space="preserve">. In this method, the Fisher’s truncated integral Q’ (eq.4) is calculated up to </w:t>
      </w:r>
      <w:r w:rsidR="0027728B">
        <w:rPr>
          <w:lang w:val="en-US"/>
        </w:rPr>
        <w:t xml:space="preserve">three values of </w:t>
      </w:r>
      <w:r w:rsidR="00161CE9">
        <w:rPr>
          <w:lang w:val="en-US"/>
        </w:rPr>
        <w:t>sR</w:t>
      </w:r>
      <w:r w:rsidR="00161CE9" w:rsidRPr="00161CE9">
        <w:rPr>
          <w:vertAlign w:val="subscript"/>
          <w:lang w:val="en-US"/>
        </w:rPr>
        <w:t>g</w:t>
      </w:r>
      <w:r w:rsidR="00161CE9">
        <w:rPr>
          <w:lang w:val="en-US"/>
        </w:rPr>
        <w:t xml:space="preserve"> = 3,4,5 for a huge set of simulated SAXS patterns from geometrical bodies</w:t>
      </w:r>
      <w:r w:rsidR="0027728B">
        <w:rPr>
          <w:lang w:val="en-US"/>
        </w:rPr>
        <w:t xml:space="preserve"> and proteins from</w:t>
      </w:r>
      <w:r w:rsidR="00161CE9">
        <w:rPr>
          <w:lang w:val="en-US"/>
        </w:rPr>
        <w:t xml:space="preserve"> PDB. The </w:t>
      </w:r>
      <w:r w:rsidR="000B5162">
        <w:rPr>
          <w:lang w:val="en-US"/>
        </w:rPr>
        <w:t>obtained</w:t>
      </w:r>
      <w:r w:rsidR="00161CE9">
        <w:rPr>
          <w:lang w:val="en-US"/>
        </w:rPr>
        <w:t xml:space="preserve"> three numbers can be treated as coordinates in some 3D </w:t>
      </w:r>
      <w:r w:rsidR="000B5162">
        <w:rPr>
          <w:lang w:val="en-US"/>
        </w:rPr>
        <w:t>space</w:t>
      </w:r>
      <w:r w:rsidR="00161CE9">
        <w:rPr>
          <w:lang w:val="en-US"/>
        </w:rPr>
        <w:t xml:space="preserve"> resulting </w:t>
      </w:r>
      <w:r w:rsidR="00B606D3">
        <w:rPr>
          <w:lang w:val="en-US"/>
        </w:rPr>
        <w:t>in</w:t>
      </w:r>
      <w:r w:rsidR="00161CE9">
        <w:rPr>
          <w:lang w:val="en-US"/>
        </w:rPr>
        <w:t xml:space="preserve"> thousands of points</w:t>
      </w:r>
      <w:r w:rsidR="000B5162">
        <w:rPr>
          <w:lang w:val="en-US"/>
        </w:rPr>
        <w:t xml:space="preserve">, </w:t>
      </w:r>
      <w:r w:rsidR="00D91490">
        <w:rPr>
          <w:lang w:val="en-US"/>
        </w:rPr>
        <w:t xml:space="preserve">where </w:t>
      </w:r>
      <w:r w:rsidR="000B5162">
        <w:rPr>
          <w:lang w:val="en-US"/>
        </w:rPr>
        <w:t xml:space="preserve">each </w:t>
      </w:r>
      <w:r w:rsidR="00D91490">
        <w:rPr>
          <w:lang w:val="en-US"/>
        </w:rPr>
        <w:t xml:space="preserve">point </w:t>
      </w:r>
      <w:r w:rsidR="000B5162">
        <w:rPr>
          <w:lang w:val="en-US"/>
        </w:rPr>
        <w:t xml:space="preserve">corresponds to a </w:t>
      </w:r>
      <w:r w:rsidR="00161CE9">
        <w:rPr>
          <w:lang w:val="en-US"/>
        </w:rPr>
        <w:t xml:space="preserve">model. The experimental data can </w:t>
      </w:r>
      <w:r w:rsidR="00D91490">
        <w:rPr>
          <w:lang w:val="en-US"/>
        </w:rPr>
        <w:t xml:space="preserve">also </w:t>
      </w:r>
      <w:r w:rsidR="00161CE9">
        <w:rPr>
          <w:lang w:val="en-US"/>
        </w:rPr>
        <w:t xml:space="preserve">be mapped on </w:t>
      </w:r>
      <w:r w:rsidR="0027728B">
        <w:rPr>
          <w:lang w:val="en-US"/>
        </w:rPr>
        <w:t>this</w:t>
      </w:r>
      <w:r w:rsidR="00161CE9">
        <w:rPr>
          <w:lang w:val="en-US"/>
        </w:rPr>
        <w:t xml:space="preserve"> space and </w:t>
      </w:r>
      <w:r w:rsidR="0027728B">
        <w:rPr>
          <w:lang w:val="en-US"/>
        </w:rPr>
        <w:t>(</w:t>
      </w:r>
      <w:r w:rsidR="00161CE9">
        <w:rPr>
          <w:lang w:val="en-US"/>
        </w:rPr>
        <w:t>since each model in this space has known MW and D</w:t>
      </w:r>
      <w:r w:rsidR="00161CE9" w:rsidRPr="00161CE9">
        <w:rPr>
          <w:vertAlign w:val="subscript"/>
          <w:lang w:val="en-US"/>
        </w:rPr>
        <w:t>max</w:t>
      </w:r>
      <w:r w:rsidR="0027728B" w:rsidRPr="0027728B">
        <w:rPr>
          <w:lang w:val="en-US"/>
        </w:rPr>
        <w:t>)</w:t>
      </w:r>
      <w:r w:rsidR="00161CE9">
        <w:rPr>
          <w:lang w:val="en-US"/>
        </w:rPr>
        <w:t>, these values can be estimated as the weighted average between the nearest k-neighbors.</w:t>
      </w:r>
      <w:r w:rsidR="00077F33">
        <w:rPr>
          <w:lang w:val="en-US"/>
        </w:rPr>
        <w:t xml:space="preserve"> This approach has </w:t>
      </w:r>
      <w:r w:rsidR="00B606D3">
        <w:rPr>
          <w:lang w:val="en-US"/>
        </w:rPr>
        <w:t>the</w:t>
      </w:r>
      <w:r w:rsidR="00077F33">
        <w:rPr>
          <w:lang w:val="en-US"/>
        </w:rPr>
        <w:t xml:space="preserve"> advantage of taking into account the shape of particles</w:t>
      </w:r>
      <w:r w:rsidR="00735173">
        <w:rPr>
          <w:lang w:val="en-US"/>
        </w:rPr>
        <w:t xml:space="preserve"> </w:t>
      </w:r>
      <w:r w:rsidR="00077F33">
        <w:rPr>
          <w:lang w:val="en-US"/>
        </w:rPr>
        <w:t xml:space="preserve">alongside </w:t>
      </w:r>
      <w:r w:rsidR="0027728B">
        <w:rPr>
          <w:lang w:val="en-US"/>
        </w:rPr>
        <w:t>their</w:t>
      </w:r>
      <w:r w:rsidR="00077F33">
        <w:rPr>
          <w:lang w:val="en-US"/>
        </w:rPr>
        <w:t xml:space="preserve"> size</w:t>
      </w:r>
      <w:r w:rsidR="0027728B">
        <w:rPr>
          <w:lang w:val="en-US"/>
        </w:rPr>
        <w:t xml:space="preserve"> and can be used as a classifier for the molecule type (compact, extended, flat)</w:t>
      </w:r>
      <w:r w:rsidR="00077F33">
        <w:rPr>
          <w:lang w:val="en-US"/>
        </w:rPr>
        <w:t>.</w:t>
      </w:r>
      <w:r w:rsidR="00161CE9">
        <w:rPr>
          <w:lang w:val="en-US"/>
        </w:rPr>
        <w:t xml:space="preserve"> </w:t>
      </w:r>
      <w:r w:rsidR="00067482">
        <w:rPr>
          <w:lang w:val="en-US"/>
        </w:rPr>
        <w:t xml:space="preserve">The major drawback of the method is that it </w:t>
      </w:r>
      <w:r w:rsidR="008B2AAA">
        <w:rPr>
          <w:lang w:val="en-US"/>
        </w:rPr>
        <w:t>does not</w:t>
      </w:r>
      <w:r w:rsidR="00067482">
        <w:rPr>
          <w:lang w:val="en-US"/>
        </w:rPr>
        <w:t xml:space="preserve"> work for </w:t>
      </w:r>
      <w:r w:rsidR="008B2AAA">
        <w:rPr>
          <w:lang w:val="en-US"/>
        </w:rPr>
        <w:t>nucleic acids and flexible proteins</w:t>
      </w:r>
      <w:r w:rsidR="00067482">
        <w:rPr>
          <w:lang w:val="en-US"/>
        </w:rPr>
        <w:t>.</w:t>
      </w:r>
      <w:r w:rsidR="00161CE9">
        <w:rPr>
          <w:lang w:val="en-US"/>
        </w:rPr>
        <w:t xml:space="preserve"> </w:t>
      </w:r>
    </w:p>
    <w:p w14:paraId="4391C35E" w14:textId="47BB0C60" w:rsidR="000A7EB3" w:rsidRPr="008B2AAA" w:rsidRDefault="0087362A" w:rsidP="00B34046">
      <w:pPr>
        <w:pStyle w:val="NormalWeb"/>
        <w:rPr>
          <w:lang w:val="en-US"/>
        </w:rPr>
      </w:pPr>
      <w:r w:rsidRPr="0087362A">
        <w:rPr>
          <w:b/>
          <w:bCs/>
          <w:lang w:val="en-US"/>
        </w:rPr>
        <w:t>Bayesian statistics.</w:t>
      </w:r>
      <w:r w:rsidR="00B34046">
        <w:rPr>
          <w:b/>
          <w:bCs/>
          <w:lang w:val="en-US"/>
        </w:rPr>
        <w:t xml:space="preserve"> </w:t>
      </w:r>
      <w:r w:rsidR="003374B5">
        <w:rPr>
          <w:lang w:val="en-US"/>
        </w:rPr>
        <w:t>In the recent method</w:t>
      </w:r>
      <w:r w:rsidR="003374B5" w:rsidRPr="003374B5">
        <w:t xml:space="preserve"> </w:t>
      </w:r>
      <w:r w:rsidR="003374B5">
        <w:fldChar w:fldCharType="begin" w:fldLock="1"/>
      </w:r>
      <w:r w:rsidR="007A7B7C">
        <w:instrText>ADDIN CSL_CITATION {"citationItems":[{"id":"ITEM-1","itemData":{"DOI":"10.1038/s41598-018-25355-2","ISSN":"20452322","PMID":"29739979","abstract":"Molecular mass (MM) is one of the key structural parameters obtained by small-angle X-ray scattering (SAXS) of proteins in solution and is used to assess the sample quality, oligomeric composition and to guide subsequent structural modelling. Concentration-dependent assessment of MM relies on a number of extra quantities (partial specific volume, calibrated intensity, accurate solute concentration) and often yields limited accuracy. Concentration-independent methods forgo these requirements being based on the relationship between structural parameters, scattering invariants and particle volume obtained directly from the data. Using a comparative analysis on 165,982 unique scattering profiles calculated from high-resolution protein structures, the performance of multiple concentration-independent MM determination methods was assessed. A Bayesian inference approach was developed affording an accuracy above that of the individual methods, and reports MM estimates together with a credibility interval. This Bayesian approach can be used in combination with concentration-dependent MM methods to further validate the MM of proteins in solution, or as a reliable stand-alone tool in instances where an accurate concentration estimate is not available.","author":[{"dropping-particle":"","family":"Hajizadeh","given":"Nelly R.","non-dropping-particle":"","parse-names":false,"suffix":""},{"dropping-particle":"","family":"Franke","given":"Daniel","non-dropping-particle":"","parse-names":false,"suffix":""},{"dropping-particle":"","family":"Jeffries","given":"Cy M.","non-dropping-particle":"","parse-names":false,"suffix":""},{"dropping-particle":"","family":"Svergun","given":"Dmitri I.","non-dropping-particle":"","parse-names":false,"suffix":""}],"container-title":"Scientific Reports","id":"ITEM-1","issue":"1","issued":{"date-parts":[["2018","12","1"]]},"page":"1-13","publisher":"Nature Publishing Group","title":"Consensus Bayesian assessment of protein molecular mass from solution X-ray scattering data","type":"article-journal","volume":"8"},"uris":["http://www.mendeley.com/documents/?uuid=c9c053f1-362b-3e24-b50f-6d9b11e7e629"]}],"mendeley":{"formattedCitation":"(Hajizadeh et al., 2018)","plainTextFormattedCitation":"(Hajizadeh et al., 2018)","previouslyFormattedCitation":"(Hajizadeh et al., 2018)"},"properties":{"noteIndex":0},"schema":"https://github.com/citation-style-language/schema/raw/master/csl-citation.json"}</w:instrText>
      </w:r>
      <w:r w:rsidR="003374B5">
        <w:fldChar w:fldCharType="separate"/>
      </w:r>
      <w:r w:rsidR="003374B5" w:rsidRPr="003374B5">
        <w:rPr>
          <w:noProof/>
        </w:rPr>
        <w:t>(Hajizadeh et al., 2018)</w:t>
      </w:r>
      <w:r w:rsidR="003374B5">
        <w:fldChar w:fldCharType="end"/>
      </w:r>
      <w:r w:rsidR="003374B5" w:rsidRPr="003374B5">
        <w:t xml:space="preserve"> the</w:t>
      </w:r>
      <w:r w:rsidR="003374B5">
        <w:rPr>
          <w:lang w:val="en-US"/>
        </w:rPr>
        <w:t xml:space="preserve"> authors calculate</w:t>
      </w:r>
      <w:r w:rsidR="003374B5" w:rsidRPr="003374B5">
        <w:t xml:space="preserve"> a</w:t>
      </w:r>
      <w:r w:rsidR="00B606D3">
        <w:t>n</w:t>
      </w:r>
      <w:r w:rsidR="003374B5" w:rsidRPr="003374B5">
        <w:t xml:space="preserve"> </w:t>
      </w:r>
      <w:r w:rsidR="003374B5">
        <w:rPr>
          <w:lang w:val="en-US"/>
        </w:rPr>
        <w:t>MW</w:t>
      </w:r>
      <w:r w:rsidR="003374B5" w:rsidRPr="003374B5">
        <w:t xml:space="preserve"> using Bayesian inference with the </w:t>
      </w:r>
      <w:r w:rsidR="003374B5">
        <w:rPr>
          <w:lang w:val="en-US"/>
        </w:rPr>
        <w:t>MW</w:t>
      </w:r>
      <w:r w:rsidR="003374B5" w:rsidRPr="003374B5">
        <w:t xml:space="preserve"> calculations from </w:t>
      </w:r>
      <w:r w:rsidR="003374B5">
        <w:rPr>
          <w:lang w:val="en-US"/>
        </w:rPr>
        <w:t>all the above</w:t>
      </w:r>
      <w:r w:rsidR="00B606D3">
        <w:rPr>
          <w:lang w:val="en-US"/>
        </w:rPr>
        <w:t>-</w:t>
      </w:r>
      <w:r w:rsidR="003374B5">
        <w:rPr>
          <w:lang w:val="en-US"/>
        </w:rPr>
        <w:t>mentioned methods</w:t>
      </w:r>
      <w:r w:rsidR="003374B5" w:rsidRPr="003374B5">
        <w:t xml:space="preserve"> as the evidence. </w:t>
      </w:r>
      <w:r w:rsidR="003374B5">
        <w:rPr>
          <w:lang w:val="en-US"/>
        </w:rPr>
        <w:t>The authors simulate</w:t>
      </w:r>
      <w:r w:rsidR="00AB136B">
        <w:rPr>
          <w:lang w:val="en-US"/>
        </w:rPr>
        <w:t>d</w:t>
      </w:r>
      <w:r w:rsidR="003374B5">
        <w:rPr>
          <w:lang w:val="en-US"/>
        </w:rPr>
        <w:t xml:space="preserve"> </w:t>
      </w:r>
      <w:r w:rsidR="003374B5" w:rsidRPr="003374B5">
        <w:t xml:space="preserve">a large test dataset of </w:t>
      </w:r>
      <w:r w:rsidR="003374B5">
        <w:rPr>
          <w:lang w:val="en-US"/>
        </w:rPr>
        <w:t>SAXS</w:t>
      </w:r>
      <w:r w:rsidR="003374B5" w:rsidRPr="003374B5">
        <w:t xml:space="preserve"> profiles, </w:t>
      </w:r>
      <w:r w:rsidR="003374B5">
        <w:rPr>
          <w:lang w:val="en-US"/>
        </w:rPr>
        <w:t xml:space="preserve">then </w:t>
      </w:r>
      <w:r w:rsidR="003374B5" w:rsidRPr="003374B5">
        <w:t>calculate</w:t>
      </w:r>
      <w:r w:rsidR="00AB136B">
        <w:rPr>
          <w:lang w:val="en-US"/>
        </w:rPr>
        <w:t>d</w:t>
      </w:r>
      <w:r w:rsidR="003374B5" w:rsidRPr="003374B5">
        <w:t xml:space="preserve"> the </w:t>
      </w:r>
      <w:r w:rsidR="003374B5">
        <w:rPr>
          <w:lang w:val="en-US"/>
        </w:rPr>
        <w:t>M</w:t>
      </w:r>
      <w:r w:rsidR="003374B5" w:rsidRPr="003374B5">
        <w:t>W for each curve using each method to build a probability distribution, that describes the original probability of obtaining a particular calculated MW given the true molecular weight. These probabilities are combined across all the methods, and the most likely molecular weight is thus estimated. The advantage of the method is that it employes all the other methods and provides the most probable MW</w:t>
      </w:r>
      <w:r w:rsidR="00E52191">
        <w:rPr>
          <w:lang w:val="en-US"/>
        </w:rPr>
        <w:t xml:space="preserve"> </w:t>
      </w:r>
      <w:r w:rsidR="00130E73">
        <w:rPr>
          <w:lang w:val="en-US"/>
        </w:rPr>
        <w:t>alongside</w:t>
      </w:r>
      <w:r w:rsidR="00E52191">
        <w:rPr>
          <w:lang w:val="en-US"/>
        </w:rPr>
        <w:t xml:space="preserve"> </w:t>
      </w:r>
      <w:r w:rsidR="000A7EB3" w:rsidRPr="003374B5">
        <w:t>its credibility interval.</w:t>
      </w:r>
      <w:r w:rsidR="008B2AAA">
        <w:rPr>
          <w:lang w:val="en-US"/>
        </w:rPr>
        <w:t xml:space="preserve"> The disadvantage is similar to the Shape&amp;Size method</w:t>
      </w:r>
      <w:r w:rsidR="00AB136B">
        <w:rPr>
          <w:lang w:val="en-US"/>
        </w:rPr>
        <w:t xml:space="preserve"> -</w:t>
      </w:r>
      <w:r w:rsidR="008B2AAA">
        <w:rPr>
          <w:lang w:val="en-US"/>
        </w:rPr>
        <w:t xml:space="preserve"> it works only for compact proteins.</w:t>
      </w:r>
    </w:p>
    <w:p w14:paraId="505704FE" w14:textId="2C113F9E" w:rsidR="009D5975" w:rsidRDefault="00043739" w:rsidP="003B21EA">
      <w:pPr>
        <w:pStyle w:val="NormalWeb"/>
        <w:rPr>
          <w:lang w:val="en-US"/>
        </w:rPr>
      </w:pPr>
      <w:r w:rsidRPr="00A0149F">
        <w:rPr>
          <w:b/>
          <w:bCs/>
          <w:lang w:val="en-US"/>
        </w:rPr>
        <w:t>Maximum intraparticle distance D</w:t>
      </w:r>
      <w:r w:rsidRPr="00A0149F">
        <w:rPr>
          <w:b/>
          <w:bCs/>
          <w:vertAlign w:val="subscript"/>
          <w:lang w:val="en-US"/>
        </w:rPr>
        <w:t>max</w:t>
      </w:r>
      <w:r w:rsidRPr="00A0149F">
        <w:rPr>
          <w:b/>
          <w:bCs/>
          <w:lang w:val="en-US"/>
        </w:rPr>
        <w:t>.</w:t>
      </w:r>
      <w:r>
        <w:rPr>
          <w:lang w:val="en-US"/>
        </w:rPr>
        <w:t xml:space="preserve"> To dat</w:t>
      </w:r>
      <w:r w:rsidR="00CF54EA">
        <w:rPr>
          <w:lang w:val="en-US"/>
        </w:rPr>
        <w:t>e</w:t>
      </w:r>
      <w:r>
        <w:rPr>
          <w:lang w:val="en-US"/>
        </w:rPr>
        <w:t xml:space="preserve">, there are only two available methods for </w:t>
      </w:r>
      <w:r w:rsidR="00B606D3">
        <w:rPr>
          <w:lang w:val="en-US"/>
        </w:rPr>
        <w:t xml:space="preserve">an </w:t>
      </w:r>
      <w:r>
        <w:rPr>
          <w:lang w:val="en-US"/>
        </w:rPr>
        <w:t>estimate the D</w:t>
      </w:r>
      <w:r w:rsidRPr="00A70FB4">
        <w:rPr>
          <w:vertAlign w:val="subscript"/>
          <w:lang w:val="en-US"/>
        </w:rPr>
        <w:t>max</w:t>
      </w:r>
      <w:r>
        <w:rPr>
          <w:lang w:val="en-US"/>
        </w:rPr>
        <w:t xml:space="preserve">: Shape&amp;Size and </w:t>
      </w:r>
      <w:r w:rsidR="00B606D3">
        <w:rPr>
          <w:lang w:val="en-US"/>
        </w:rPr>
        <w:t xml:space="preserve">the </w:t>
      </w:r>
      <w:r>
        <w:rPr>
          <w:lang w:val="en-US"/>
        </w:rPr>
        <w:t>indirect Fourier transform</w:t>
      </w:r>
      <w:r w:rsidR="00B606D3">
        <w:rPr>
          <w:lang w:val="en-US"/>
        </w:rPr>
        <w:t xml:space="preserve"> (IFT)</w:t>
      </w:r>
      <w:r>
        <w:rPr>
          <w:lang w:val="en-US"/>
        </w:rPr>
        <w:t xml:space="preserve">. The principles of the former were described earlier, whereas the latter requires </w:t>
      </w:r>
      <w:r w:rsidR="00B606D3">
        <w:rPr>
          <w:lang w:val="en-US"/>
        </w:rPr>
        <w:t xml:space="preserve">the </w:t>
      </w:r>
      <w:r>
        <w:rPr>
          <w:lang w:val="en-US"/>
        </w:rPr>
        <w:t xml:space="preserve">introduction of the pair distance distribution function p(r). </w:t>
      </w:r>
      <w:r w:rsidR="003B21EA">
        <w:t>The p(r) function represents a histogram of distances between pairs of points in the particle, weighted by the product of their scattering contrasts</w:t>
      </w:r>
      <w:r w:rsidR="00F2100A">
        <w:rPr>
          <w:lang w:val="en-US"/>
        </w:rPr>
        <w:t xml:space="preserve"> </w:t>
      </w:r>
      <w:r w:rsidR="00B606D3">
        <w:rPr>
          <w:lang w:val="en-US"/>
        </w:rPr>
        <w:fldChar w:fldCharType="begin" w:fldLock="1"/>
      </w:r>
      <w:r w:rsidR="00B606D3">
        <w:rPr>
          <w:lang w:val="en-US"/>
        </w:rPr>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Walker)","type":"book"},"uris":["http://www.mendeley.com/documents/?uuid=e0a452a3-5a89-313e-bb0c-daf7a0331a42"]}],"mendeley":{"formattedCitation":"(Guinier and Fournet, 1955)","plainTextFormattedCitation":"(Guinier and Fournet, 1955)","previouslyFormattedCitation":"(Guinier and Fournet, 1955)"},"properties":{"noteIndex":0},"schema":"https://github.com/citation-style-language/schema/raw/master/csl-citation.json"}</w:instrText>
      </w:r>
      <w:r w:rsidR="00B606D3">
        <w:rPr>
          <w:lang w:val="en-US"/>
        </w:rPr>
        <w:fldChar w:fldCharType="separate"/>
      </w:r>
      <w:r w:rsidR="00B606D3" w:rsidRPr="00B606D3">
        <w:rPr>
          <w:noProof/>
          <w:lang w:val="en-US"/>
        </w:rPr>
        <w:t>(Guinier and Fournet, 1955)</w:t>
      </w:r>
      <w:r w:rsidR="00B606D3">
        <w:rPr>
          <w:lang w:val="en-US"/>
        </w:rPr>
        <w:fldChar w:fldCharType="end"/>
      </w:r>
      <w:r w:rsidR="003B21EA">
        <w:t xml:space="preserve">. Mathematically, the p(r) function is </w:t>
      </w:r>
      <w:r w:rsidR="00882BD1">
        <w:rPr>
          <w:lang w:val="en-US"/>
        </w:rPr>
        <w:t>closely related</w:t>
      </w:r>
      <w:r w:rsidR="001E579E">
        <w:rPr>
          <w:lang w:val="en-US"/>
        </w:rPr>
        <w:t xml:space="preserve"> </w:t>
      </w:r>
      <w:r w:rsidR="00880815">
        <w:rPr>
          <w:lang w:val="en-US"/>
        </w:rPr>
        <w:t>to</w:t>
      </w:r>
      <w:r w:rsidR="003B21EA">
        <w:t xml:space="preserve"> the scattering intensity versus the momentum transfer </w:t>
      </w:r>
      <w:r w:rsidR="00882BD1">
        <w:rPr>
          <w:lang w:val="en-US"/>
        </w:rPr>
        <w:t xml:space="preserve">I(s) </w:t>
      </w:r>
      <w:r w:rsidR="001E579E">
        <w:rPr>
          <w:lang w:val="en-US"/>
        </w:rPr>
        <w:t xml:space="preserve">via </w:t>
      </w:r>
      <w:r w:rsidR="00B606D3">
        <w:rPr>
          <w:lang w:val="en-US"/>
        </w:rPr>
        <w:t>the spherically averaged Fourier transform</w:t>
      </w:r>
      <w:r w:rsidR="00A70FB4">
        <w:rPr>
          <w:lang w:val="en-US"/>
        </w:rPr>
        <w:t>ation</w:t>
      </w:r>
      <w:r w:rsidR="00B606D3">
        <w:rPr>
          <w:lang w:val="en-US"/>
        </w:rPr>
        <w:t xml:space="preserve"> </w:t>
      </w:r>
      <w:r w:rsidR="00B606D3">
        <w:rPr>
          <w:lang w:val="en-US"/>
        </w:rPr>
        <w:fldChar w:fldCharType="begin" w:fldLock="1"/>
      </w:r>
      <w:r w:rsidR="00B606D3">
        <w:rPr>
          <w:lang w:val="en-US"/>
        </w:rPr>
        <w:instrText>ADDIN CSL_CITATION {"citationItems":[{"id":"ITEM-1","itemData":{"DOI":"10.1002/andp.19153510606","ISSN":"15213889","abstract":"809 5. Zerstrezcung uon Rbatgemt,rahlen; vom P. D e b y e. Die neuere Entwicklung unserer Ansichten uber den in eren Aufbau der Atome hat uns gezwungen, Elektronen-bewegungen als moglich anzuerkennen, die trote sehr groBer Beschleunigungen keine Energie ausstrahlen. So mussen wir z. B. ini Innern eines Wasserstoffmolekuls ewei Elektronen annehmen, welche stets einander gegenuberliegend in einem Kreise von 1,05.10-8 ern Durchmesser mit einer Winkel-geschwindigkeit o = 4,21-1016 l/sec um1aufen.l) W*de man dns von dieser Bewegung erzeugte Feld auf Grund der Max-well-Loren t zschen Gleichungeii der Elektrodynamik be-rechnen, dann ergibt sich fiir die in einer Sekunde ausgestrahlte Energie der ,,enorm groBe\" Wert 4,9-10-3 erglsec. Dem steht niimlich gegenuber, daB die kinetische Energie der beiden Elektronen sich nur auf 4,l.lO-llerg belauft, so daB man auf Grund sonst anerkannter Prinzipien zu dem Schlusse kame, daB sich ein Wasserstoffmolekul in etwa lod8 sec durch seine eigene Strahlung zerstoren muate. 2) Wir mussen also notgedrungen die Bewegung in der durch die h-Hypothese bestimmten Bahn in schroffem Widerspruch mit sonst an-erkannten Prinzipien als strahlungslos ansehen. Andererseits gelingt es, die gewohnliche Dispersion auf Grund des obigen Modells vollstandig zu beherrschen, ohne daB es notig wild, die bekannten Grundlagen der Mechanik und Elektrodynamik zu verlassen. Schon hieraus folgt, daB Storungen der von der h-Hypothese geforderten Bahn sich in jeder Beziehung wieder vollstandig reguliir verhalten. Noch klarer tritt diese Tatsache hervor, wenn man die von einer auffallenden Welle zerstreute Energie selbst zum Gegenstand der Messung macht. So konnte bekanntlich J. J. Thomson 1) Die Konstitution des Wasserstoffmolekuls. Sitzber. d. Kgl. B. 2) Diese: Zeitdauer ersoheint weniger auffallcnd, wenn man beden6-Akademie d. Wiss. daB in 10-8 sec immerhin 7-lo-' Umliiufe stattfinden. Sitzung vom 9. Jan. 1915.","author":[{"dropping-particle":"","family":"Debye","given":"P.","non-dropping-particle":"","parse-names":false,"suffix":""}],"container-title":"Annalen der Physik","id":"ITEM-1","issue":"6","issued":{"date-parts":[["1915","1","1"]]},"page":"809-823","publisher":"John Wiley &amp; Sons, Ltd","title":"Zerstreuung von Röntgenstrahlen","type":"article-journal","volume":"351"},"uris":["http://www.mendeley.com/documents/?uuid=247ccfa0-0089-3d10-b919-d058086e60e0"]}],"mendeley":{"formattedCitation":"(Debye, 1915)","plainTextFormattedCitation":"(Debye, 1915)","previouslyFormattedCitation":"(Debye, 1915)"},"properties":{"noteIndex":0},"schema":"https://github.com/citation-style-language/schema/raw/master/csl-citation.json"}</w:instrText>
      </w:r>
      <w:r w:rsidR="00B606D3">
        <w:rPr>
          <w:lang w:val="en-US"/>
        </w:rPr>
        <w:fldChar w:fldCharType="separate"/>
      </w:r>
      <w:r w:rsidR="00B606D3" w:rsidRPr="00B606D3">
        <w:rPr>
          <w:noProof/>
          <w:lang w:val="en-US"/>
        </w:rPr>
        <w:t>(Debye, 1915)</w:t>
      </w:r>
      <w:r w:rsidR="00B606D3">
        <w:rPr>
          <w:lang w:val="en-US"/>
        </w:rPr>
        <w:fldChar w:fldCharType="end"/>
      </w:r>
      <w:r w:rsidR="009D5975">
        <w:rPr>
          <w:lang w:val="en-US"/>
        </w:rPr>
        <w:t>:</w:t>
      </w:r>
    </w:p>
    <w:p w14:paraId="5C8EEDCE" w14:textId="1449A1F8" w:rsidR="009D5975" w:rsidRDefault="001E579E" w:rsidP="001E579E">
      <w:pPr>
        <w:pStyle w:val="NormalWeb"/>
        <w:jc w:val="right"/>
        <w:rPr>
          <w:lang w:val="en-US"/>
        </w:rPr>
      </w:pPr>
      <m:oMath>
        <m:r>
          <w:rPr>
            <w:rFonts w:ascii="Cambria Math" w:hAnsi="Cambria Math"/>
            <w:lang w:val="en-US"/>
          </w:rPr>
          <w:lastRenderedPageBreak/>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sup>
          <m:e>
            <m:r>
              <w:rPr>
                <w:rFonts w:ascii="Cambria Math" w:hAnsi="Cambria Math"/>
                <w:lang w:val="en-US"/>
              </w:rPr>
              <m:t>p(r)</m:t>
            </m:r>
            <m:f>
              <m:fPr>
                <m:ctrlPr>
                  <w:rPr>
                    <w:rFonts w:ascii="Cambria Math" w:hAnsi="Cambria Math"/>
                    <w:i/>
                    <w:lang w:val="en-US"/>
                  </w:rPr>
                </m:ctrlPr>
              </m:fPr>
              <m:num>
                <m:r>
                  <m:rPr>
                    <m:sty m:val="p"/>
                  </m:rPr>
                  <w:rPr>
                    <w:rFonts w:ascii="Cambria Math" w:hAnsi="Cambria Math"/>
                    <w:lang w:val="en-US"/>
                  </w:rPr>
                  <m:t>sin⁡</m:t>
                </m:r>
                <m:r>
                  <w:rPr>
                    <w:rFonts w:ascii="Cambria Math" w:hAnsi="Cambria Math"/>
                    <w:lang w:val="en-US"/>
                  </w:rPr>
                  <m:t>(sr)</m:t>
                </m:r>
              </m:num>
              <m:den>
                <m:r>
                  <w:rPr>
                    <w:rFonts w:ascii="Cambria Math" w:hAnsi="Cambria Math"/>
                    <w:lang w:val="en-US"/>
                  </w:rPr>
                  <m:t>sr</m:t>
                </m:r>
              </m:den>
            </m:f>
            <m:r>
              <w:rPr>
                <w:rFonts w:ascii="Cambria Math" w:hAnsi="Cambria Math"/>
                <w:lang w:val="en-US"/>
              </w:rPr>
              <m:t>dr</m:t>
            </m:r>
          </m:e>
        </m:nary>
      </m:oMath>
      <w:r>
        <w:rPr>
          <w:lang w:val="en-US"/>
        </w:rPr>
        <w:t xml:space="preserve"> </w:t>
      </w:r>
      <w:r w:rsidR="00CF1E62">
        <w:rPr>
          <w:lang w:val="en-US"/>
        </w:rPr>
        <w:t>,</w:t>
      </w:r>
      <w:r>
        <w:rPr>
          <w:lang w:val="en-US"/>
        </w:rPr>
        <w:tab/>
      </w:r>
      <w:r>
        <w:rPr>
          <w:lang w:val="en-US"/>
        </w:rPr>
        <w:tab/>
      </w:r>
      <w:r>
        <w:rPr>
          <w:lang w:val="en-US"/>
        </w:rPr>
        <w:tab/>
      </w:r>
      <w:r>
        <w:rPr>
          <w:lang w:val="en-US"/>
        </w:rPr>
        <w:tab/>
      </w:r>
      <w:r>
        <w:rPr>
          <w:lang w:val="en-US"/>
        </w:rPr>
        <w:tab/>
        <w:t>(</w:t>
      </w:r>
      <w:r w:rsidR="00B606D3">
        <w:rPr>
          <w:lang w:val="en-US"/>
        </w:rPr>
        <w:t>8</w:t>
      </w:r>
      <w:r>
        <w:rPr>
          <w:lang w:val="en-US"/>
        </w:rPr>
        <w:t>)</w:t>
      </w:r>
    </w:p>
    <w:p w14:paraId="73EB0BAF" w14:textId="67D764FB" w:rsidR="001E579E" w:rsidRDefault="001E579E" w:rsidP="001E579E">
      <w:pPr>
        <w:pStyle w:val="NormalWeb"/>
        <w:jc w:val="right"/>
        <w:rPr>
          <w:lang w:val="en-US"/>
        </w:rPr>
      </w:pPr>
      <m:oMath>
        <m:r>
          <w:rPr>
            <w:rFonts w:ascii="Cambria Math" w:hAnsi="Cambria Math"/>
            <w:lang w:val="en-US"/>
          </w:rPr>
          <m:t>p</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r</m:t>
            </m:r>
          </m:num>
          <m:den>
            <m:sSup>
              <m:sSupPr>
                <m:ctrlPr>
                  <w:rPr>
                    <w:rFonts w:ascii="Cambria Math" w:hAnsi="Cambria Math"/>
                    <w:i/>
                    <w:lang w:val="en-US"/>
                  </w:rPr>
                </m:ctrlPr>
              </m:sSupPr>
              <m:e>
                <m:r>
                  <w:rPr>
                    <w:rFonts w:ascii="Cambria Math" w:hAnsi="Cambria Math"/>
                    <w:lang w:val="en-US"/>
                  </w:rPr>
                  <m:t>2π</m:t>
                </m:r>
              </m:e>
              <m:sup>
                <m:r>
                  <w:rPr>
                    <w:rFonts w:ascii="Cambria Math" w:hAnsi="Cambria Math"/>
                    <w:lang w:val="en-US"/>
                  </w:rPr>
                  <m:t>2</m:t>
                </m:r>
              </m:sup>
            </m:sSup>
          </m:den>
        </m:f>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sI(s)</m:t>
            </m:r>
            <m:r>
              <m:rPr>
                <m:sty m:val="p"/>
              </m:rPr>
              <w:rPr>
                <w:rFonts w:ascii="Cambria Math" w:hAnsi="Cambria Math"/>
                <w:lang w:val="en-US"/>
              </w:rPr>
              <m:t>sin</m:t>
            </m:r>
            <m:r>
              <w:rPr>
                <w:rFonts w:ascii="Cambria Math" w:hAnsi="Cambria Math"/>
                <w:lang w:val="en-US"/>
              </w:rPr>
              <m:t>(sr)ds</m:t>
            </m:r>
          </m:e>
        </m:nary>
      </m:oMath>
      <w:r>
        <w:rPr>
          <w:lang w:val="en-US"/>
        </w:rPr>
        <w:t xml:space="preserve"> </w:t>
      </w:r>
      <w:r w:rsidR="00CF1E62">
        <w:rPr>
          <w:lang w:val="en-US"/>
        </w:rPr>
        <w:t>.</w:t>
      </w:r>
      <w:r>
        <w:rPr>
          <w:lang w:val="en-US"/>
        </w:rPr>
        <w:tab/>
      </w:r>
      <w:r>
        <w:rPr>
          <w:lang w:val="en-US"/>
        </w:rPr>
        <w:tab/>
      </w:r>
      <w:r>
        <w:rPr>
          <w:lang w:val="en-US"/>
        </w:rPr>
        <w:tab/>
      </w:r>
      <w:r>
        <w:rPr>
          <w:lang w:val="en-US"/>
        </w:rPr>
        <w:tab/>
        <w:t>(</w:t>
      </w:r>
      <w:r w:rsidR="00B606D3">
        <w:rPr>
          <w:lang w:val="en-US"/>
        </w:rPr>
        <w:t>9</w:t>
      </w:r>
      <w:r>
        <w:rPr>
          <w:lang w:val="en-US"/>
        </w:rPr>
        <w:t>)</w:t>
      </w:r>
    </w:p>
    <w:p w14:paraId="2E36AB28" w14:textId="0403FFC4" w:rsidR="00880815" w:rsidRDefault="003B21EA" w:rsidP="003B21EA">
      <w:pPr>
        <w:pStyle w:val="NormalWeb"/>
      </w:pPr>
      <w:r>
        <w:t xml:space="preserve">The limited angular range of </w:t>
      </w:r>
      <w:r w:rsidR="00F2100A">
        <w:rPr>
          <w:lang w:val="en-US"/>
        </w:rPr>
        <w:t xml:space="preserve">discretely </w:t>
      </w:r>
      <w:r>
        <w:t xml:space="preserve">recorded experimental data, as well as the presence of experimental noise, makes the evaluation of p(r) an ill-posed problem. </w:t>
      </w:r>
      <w:r w:rsidR="006A2A39">
        <w:rPr>
          <w:lang w:val="en-US"/>
        </w:rPr>
        <w:t xml:space="preserve">The </w:t>
      </w:r>
      <w:r w:rsidR="00C628A5">
        <w:rPr>
          <w:lang w:val="en-US"/>
        </w:rPr>
        <w:t>method of</w:t>
      </w:r>
      <w:r>
        <w:t xml:space="preserve"> solv</w:t>
      </w:r>
      <w:r w:rsidR="00C628A5">
        <w:rPr>
          <w:lang w:val="en-US"/>
        </w:rPr>
        <w:t>ing</w:t>
      </w:r>
      <w:r>
        <w:t xml:space="preserve"> this problem </w:t>
      </w:r>
      <w:r w:rsidR="00B606D3">
        <w:rPr>
          <w:lang w:val="en-US"/>
        </w:rPr>
        <w:t>by the</w:t>
      </w:r>
      <w:r>
        <w:t xml:space="preserve"> IFT ha</w:t>
      </w:r>
      <w:r w:rsidR="00C628A5">
        <w:t>s</w:t>
      </w:r>
      <w:r>
        <w:t xml:space="preserve"> been </w:t>
      </w:r>
      <w:r w:rsidR="00F2100A">
        <w:rPr>
          <w:lang w:val="en-US"/>
        </w:rPr>
        <w:t>originally propos</w:t>
      </w:r>
      <w:r>
        <w:t xml:space="preserve">ed by Glatter </w:t>
      </w:r>
      <w:r w:rsidR="00B606D3">
        <w:fldChar w:fldCharType="begin" w:fldLock="1"/>
      </w:r>
      <w:r w:rsidR="00B606D3">
        <w:instrText>ADDIN CSL_CITATION {"citationItems":[{"id":"ITEM-1","itemData":{"author":[{"dropping-particle":"","family":"Glatter","given":"O.","non-dropping-particle":"","parse-names":false,"suffix":""}],"container-title":"Acta Physica Austriaca","id":"ITEM-1","issue":"1-2","issued":{"date-parts":[["1977"]]},"page":"83-102","title":"Data evaluation in small angle scattering: calculation of the radial electron density distribution by means of indirect Fourier transformation","type":"article-journal","volume":"47"},"uris":["http://www.mendeley.com/documents/?uuid=f791ad64-be22-3a68-aa9e-058d98825028"]}],"mendeley":{"formattedCitation":"(Glatter, 1977)","plainTextFormattedCitation":"(Glatter, 1977)","previouslyFormattedCitation":"(Glatter, 1977)"},"properties":{"noteIndex":0},"schema":"https://github.com/citation-style-language/schema/raw/master/csl-citation.json"}</w:instrText>
      </w:r>
      <w:r w:rsidR="00B606D3">
        <w:fldChar w:fldCharType="separate"/>
      </w:r>
      <w:r w:rsidR="00B606D3" w:rsidRPr="00B606D3">
        <w:rPr>
          <w:noProof/>
        </w:rPr>
        <w:t>(Glatter, 1977)</w:t>
      </w:r>
      <w:r w:rsidR="00B606D3">
        <w:fldChar w:fldCharType="end"/>
      </w:r>
      <w:r>
        <w:t>,</w:t>
      </w:r>
      <w:r w:rsidR="00F2100A">
        <w:rPr>
          <w:lang w:val="en-US"/>
        </w:rPr>
        <w:t xml:space="preserve"> and further </w:t>
      </w:r>
      <w:r w:rsidR="006A2A39">
        <w:rPr>
          <w:lang w:val="en-US"/>
        </w:rPr>
        <w:t>enhanced</w:t>
      </w:r>
      <w:r w:rsidR="00F2100A">
        <w:rPr>
          <w:lang w:val="en-US"/>
        </w:rPr>
        <w:t xml:space="preserve"> by</w:t>
      </w:r>
      <w:r>
        <w:t xml:space="preserve"> Svergun </w:t>
      </w:r>
      <w:r w:rsidR="00B606D3">
        <w:fldChar w:fldCharType="begin" w:fldLock="1"/>
      </w:r>
      <w:r w:rsidR="00B606D3">
        <w:instrText>ADDIN CSL_CITATION {"citationItems":[{"id":"ITEM-1","itemData":{"ISSN":"0021-8898","author":[{"dropping-particle":"","family":"Svergun","given":"D I","non-dropping-particle":"","parse-names":false,"suffix":""}],"container-title":"J. Appl. Cryst","id":"ITEM-1","issued":{"date-parts":[["1992"]]},"page":"495-503","title":"Determination of the regularization parameter in indirect-transform methods using perceptual criteria","type":"article-journal","volume":"25"},"uris":["http://www.mendeley.com/documents/?uuid=3ecdd21d-735e-3e1f-acef-12b8268bb6cd"]}],"mendeley":{"formattedCitation":"(Svergun, 1992)","plainTextFormattedCitation":"(Svergun, 1992)","previouslyFormattedCitation":"(Svergun, 1992)"},"properties":{"noteIndex":0},"schema":"https://github.com/citation-style-language/schema/raw/master/csl-citation.json"}</w:instrText>
      </w:r>
      <w:r w:rsidR="00B606D3">
        <w:fldChar w:fldCharType="separate"/>
      </w:r>
      <w:r w:rsidR="00B606D3" w:rsidRPr="00B606D3">
        <w:rPr>
          <w:noProof/>
        </w:rPr>
        <w:t>(Svergun, 1992)</w:t>
      </w:r>
      <w:r w:rsidR="00B606D3">
        <w:fldChar w:fldCharType="end"/>
      </w:r>
      <w:r w:rsidR="00B606D3">
        <w:rPr>
          <w:lang w:val="en-US"/>
        </w:rPr>
        <w:t xml:space="preserve"> </w:t>
      </w:r>
      <w:r w:rsidR="00F2100A">
        <w:rPr>
          <w:lang w:val="en-US"/>
        </w:rPr>
        <w:t>and</w:t>
      </w:r>
      <w:r>
        <w:t xml:space="preserve"> </w:t>
      </w:r>
      <w:r w:rsidR="00880815">
        <w:rPr>
          <w:lang w:val="en-US"/>
        </w:rPr>
        <w:t xml:space="preserve">Hansen </w:t>
      </w:r>
      <w:r w:rsidR="00B606D3">
        <w:rPr>
          <w:lang w:val="en-US"/>
        </w:rPr>
        <w:fldChar w:fldCharType="begin" w:fldLock="1"/>
      </w:r>
      <w:r w:rsidR="00B606D3">
        <w:rPr>
          <w:lang w:val="en-US"/>
        </w:rPr>
        <w:instrText>ADDIN CSL_CITATION {"citationItems":[{"id":"ITEM-1","itemData":{"DOI":"10.1107/S0021889806035291","ISSN":"00218898","abstract":"Using Bayesian analysis for indirect Fourier transformation (IFT) of data from small-angle scattering (SAS) leads to probability distributions for parameters describing the experimental data. This quantification may provide extra information about the scattering system. The shape of the probability distribution for the maximum diameter of the scatterer may contain information about e.g. the heterogeneity of the scattering sample. The information content in the experimental data can be quantified as an 'effective number of parameters' which can be determined from the data. The applicability of the Bayesian approach to IFT in SAS is demonstrated using simulated as well as experimental data. © International Union of Crystallography, 2006.","author":[{"dropping-particle":"","family":"Vestergaard","given":"Bente","non-dropping-particle":"","parse-names":false,"suffix":""},{"dropping-particle":"","family":"Hansen","given":"Steen","non-dropping-particle":"","parse-names":false,"suffix":""}],"container-title":"Journal of Applied Crystallography","id":"ITEM-1","issue":"6","issued":{"date-parts":[["2006"]]},"page":"797-804","title":"Application of Bayesian analysis to indirect Fourier transformation in small-angle scattering","type":"article-journal","volume":"39"},"uris":["http://www.mendeley.com/documents/?uuid=5c2968f9-3180-47d4-84df-da01e971b28f"]}],"mendeley":{"formattedCitation":"(Vestergaard and Hansen, 2006)","plainTextFormattedCitation":"(Vestergaard and Hansen, 2006)","previouslyFormattedCitation":"(Vestergaard and Hansen, 2006)"},"properties":{"noteIndex":0},"schema":"https://github.com/citation-style-language/schema/raw/master/csl-citation.json"}</w:instrText>
      </w:r>
      <w:r w:rsidR="00B606D3">
        <w:rPr>
          <w:lang w:val="en-US"/>
        </w:rPr>
        <w:fldChar w:fldCharType="separate"/>
      </w:r>
      <w:r w:rsidR="00B606D3" w:rsidRPr="00B606D3">
        <w:rPr>
          <w:noProof/>
          <w:lang w:val="en-US"/>
        </w:rPr>
        <w:t>(Vestergaard and Hansen, 2006)</w:t>
      </w:r>
      <w:r w:rsidR="00B606D3">
        <w:rPr>
          <w:lang w:val="en-US"/>
        </w:rPr>
        <w:fldChar w:fldCharType="end"/>
      </w:r>
      <w:r>
        <w:t xml:space="preserve">. </w:t>
      </w:r>
      <w:r w:rsidR="00880815">
        <w:rPr>
          <w:lang w:val="en-US"/>
        </w:rPr>
        <w:t xml:space="preserve">In </w:t>
      </w:r>
      <w:r w:rsidR="00B606D3">
        <w:rPr>
          <w:lang w:val="en-US"/>
        </w:rPr>
        <w:t xml:space="preserve">the </w:t>
      </w:r>
      <w:r w:rsidR="00880815">
        <w:rPr>
          <w:lang w:val="en-US"/>
        </w:rPr>
        <w:t>IFT approach</w:t>
      </w:r>
      <w:r w:rsidR="00AC1517">
        <w:rPr>
          <w:lang w:val="en-US"/>
        </w:rPr>
        <w:t>,</w:t>
      </w:r>
      <w:r w:rsidR="00880815">
        <w:rPr>
          <w:lang w:val="en-US"/>
        </w:rPr>
        <w:t xml:space="preserve"> a guess on the D</w:t>
      </w:r>
      <w:r w:rsidR="00880815" w:rsidRPr="00B606D3">
        <w:rPr>
          <w:vertAlign w:val="subscript"/>
          <w:lang w:val="en-US"/>
        </w:rPr>
        <w:t>max</w:t>
      </w:r>
      <w:r w:rsidR="00880815">
        <w:rPr>
          <w:lang w:val="en-US"/>
        </w:rPr>
        <w:t xml:space="preserve"> must be given, </w:t>
      </w:r>
      <w:r w:rsidR="00C628A5">
        <w:rPr>
          <w:lang w:val="en-US"/>
        </w:rPr>
        <w:t>the</w:t>
      </w:r>
      <w:r w:rsidR="00A70FB4">
        <w:rPr>
          <w:lang w:val="en-US"/>
        </w:rPr>
        <w:t>n the</w:t>
      </w:r>
      <w:r w:rsidR="00880815">
        <w:rPr>
          <w:lang w:val="en-US"/>
        </w:rPr>
        <w:t xml:space="preserve"> p(r) function is expressed as a sum of some </w:t>
      </w:r>
      <w:r w:rsidR="00C628A5">
        <w:rPr>
          <w:lang w:val="en-US"/>
        </w:rPr>
        <w:t xml:space="preserve">analytical </w:t>
      </w:r>
      <w:r w:rsidR="00880815">
        <w:rPr>
          <w:lang w:val="en-US"/>
        </w:rPr>
        <w:t>functions (e.g. cubic splines)</w:t>
      </w:r>
      <w:r w:rsidR="00A70FB4">
        <w:rPr>
          <w:lang w:val="en-US"/>
        </w:rPr>
        <w:t>. Finally, the</w:t>
      </w:r>
      <w:r w:rsidR="00880815">
        <w:rPr>
          <w:lang w:val="en-US"/>
        </w:rPr>
        <w:t xml:space="preserve"> classical regularization procedure </w:t>
      </w:r>
      <w:r w:rsidR="00B606D3">
        <w:rPr>
          <w:lang w:val="en-US"/>
        </w:rPr>
        <w:fldChar w:fldCharType="begin" w:fldLock="1"/>
      </w:r>
      <w:r w:rsidR="00EA5388">
        <w:rPr>
          <w:lang w:val="en-US"/>
        </w:rPr>
        <w:instrText>ADDIN CSL_CITATION {"citationItems":[{"id":"ITEM-1","itemData":{"DOI":"10.1007/978-3-642-81472-3_5","abstract":"Manual entry title: \"Об устойчивости обратных задач On the stability of inverse problems\"","author":[{"dropping-particle":"","family":"Bertero","given":"M.","non-dropping-particle":"","parse-names":false,"suffix":""},{"dropping-particle":"","family":"Mol","given":"C.","non-dropping-particle":"De","parse-names":false,"suffix":""},{"dropping-particle":"","family":"Viano","given":"G. A.","non-dropping-particle":"","parse-names":false,"suffix":""}],"container-title":"Dokl. Akad. Nauk SSSR","id":"ITEM-1","issued":{"date-parts":[["1980"]]},"page":"161-214","title":"The Stability of Inverse Problems","type":"chapter","volume":"39"},"uris":["http://www.mendeley.com/documents/?uuid=d0caf97c-dda3-3cc6-9971-6b662350b6eb"]}],"mendeley":{"formattedCitation":"(Bertero et al., 1980)","plainTextFormattedCitation":"(Bertero et al., 1980)","previouslyFormattedCitation":"(Bertero et al., 1980)"},"properties":{"noteIndex":0},"schema":"https://github.com/citation-style-language/schema/raw/master/csl-citation.json"}</w:instrText>
      </w:r>
      <w:r w:rsidR="00B606D3">
        <w:rPr>
          <w:lang w:val="en-US"/>
        </w:rPr>
        <w:fldChar w:fldCharType="separate"/>
      </w:r>
      <w:r w:rsidR="001030D8" w:rsidRPr="001030D8">
        <w:rPr>
          <w:noProof/>
          <w:lang w:val="en-US"/>
        </w:rPr>
        <w:t>(Bertero et al., 1980)</w:t>
      </w:r>
      <w:r w:rsidR="00B606D3">
        <w:rPr>
          <w:lang w:val="en-US"/>
        </w:rPr>
        <w:fldChar w:fldCharType="end"/>
      </w:r>
      <w:r w:rsidR="00880815">
        <w:rPr>
          <w:lang w:val="en-US"/>
        </w:rPr>
        <w:t xml:space="preserve"> is applied such that p(r) </w:t>
      </w:r>
      <w:r w:rsidR="00C628A5">
        <w:rPr>
          <w:lang w:val="en-US"/>
        </w:rPr>
        <w:t xml:space="preserve">i) </w:t>
      </w:r>
      <w:r w:rsidR="00880815">
        <w:rPr>
          <w:lang w:val="en-US"/>
        </w:rPr>
        <w:t>agrees to experimental data and ii) ensur</w:t>
      </w:r>
      <w:r w:rsidR="00C628A5">
        <w:rPr>
          <w:lang w:val="en-US"/>
        </w:rPr>
        <w:t>es</w:t>
      </w:r>
      <w:r w:rsidR="00880815">
        <w:rPr>
          <w:lang w:val="en-US"/>
        </w:rPr>
        <w:t xml:space="preserve"> satisfaction to the imposed constraints. Most commonly </w:t>
      </w:r>
      <w:r w:rsidR="00C628A5">
        <w:rPr>
          <w:lang w:val="en-US"/>
        </w:rPr>
        <w:t>the</w:t>
      </w:r>
      <w:r w:rsidR="00880815">
        <w:rPr>
          <w:lang w:val="en-US"/>
        </w:rPr>
        <w:t xml:space="preserve"> constraint </w:t>
      </w:r>
      <w:r w:rsidR="00C628A5">
        <w:rPr>
          <w:lang w:val="en-US"/>
        </w:rPr>
        <w:t>is</w:t>
      </w:r>
      <w:r w:rsidR="00880815">
        <w:rPr>
          <w:lang w:val="en-US"/>
        </w:rPr>
        <w:t xml:space="preserve"> the smoothness of p(r), </w:t>
      </w:r>
      <w:r w:rsidR="00C628A5">
        <w:rPr>
          <w:lang w:val="en-US"/>
        </w:rPr>
        <w:t xml:space="preserve">so that </w:t>
      </w:r>
      <w:r w:rsidR="00880815">
        <w:rPr>
          <w:lang w:val="en-US"/>
        </w:rPr>
        <w:t>termination effect</w:t>
      </w:r>
      <w:r w:rsidR="0082750A">
        <w:rPr>
          <w:lang w:val="en-US"/>
        </w:rPr>
        <w:t>s</w:t>
      </w:r>
      <w:r w:rsidR="00C628A5">
        <w:rPr>
          <w:lang w:val="en-US"/>
        </w:rPr>
        <w:t xml:space="preserve"> </w:t>
      </w:r>
      <w:r w:rsidR="0082750A">
        <w:rPr>
          <w:lang w:val="en-US"/>
        </w:rPr>
        <w:t>are</w:t>
      </w:r>
      <w:r w:rsidR="00C628A5">
        <w:rPr>
          <w:lang w:val="en-US"/>
        </w:rPr>
        <w:t xml:space="preserve"> reduced or id</w:t>
      </w:r>
      <w:r w:rsidR="00B606D3">
        <w:rPr>
          <w:lang w:val="en-US"/>
        </w:rPr>
        <w:t>e</w:t>
      </w:r>
      <w:r w:rsidR="00C628A5">
        <w:rPr>
          <w:lang w:val="en-US"/>
        </w:rPr>
        <w:t>ally completely removed</w:t>
      </w:r>
      <w:r w:rsidR="00880815">
        <w:rPr>
          <w:lang w:val="en-US"/>
        </w:rPr>
        <w:t xml:space="preserve">. </w:t>
      </w:r>
      <w:r>
        <w:t>However, in all of these approaches</w:t>
      </w:r>
      <w:r w:rsidR="00880815">
        <w:t>,</w:t>
      </w:r>
      <w:r>
        <w:t xml:space="preserve"> the choice of the final solution remains a subjective criterion left to the discretion of the user. </w:t>
      </w:r>
      <w:r w:rsidR="00B606D3">
        <w:rPr>
          <w:lang w:val="en-US"/>
        </w:rPr>
        <w:t>Therefore, small deviations of D</w:t>
      </w:r>
      <w:r w:rsidR="00B606D3" w:rsidRPr="00F32A05">
        <w:rPr>
          <w:vertAlign w:val="subscript"/>
          <w:lang w:val="en-US"/>
        </w:rPr>
        <w:t>max</w:t>
      </w:r>
      <w:r w:rsidR="00B606D3">
        <w:rPr>
          <w:lang w:val="en-US"/>
        </w:rPr>
        <w:t xml:space="preserve"> are acceptable and do not change the final solution,  thus precise estimation of D</w:t>
      </w:r>
      <w:r w:rsidR="00B606D3" w:rsidRPr="00F32A05">
        <w:rPr>
          <w:vertAlign w:val="subscript"/>
          <w:lang w:val="en-US"/>
        </w:rPr>
        <w:t>max</w:t>
      </w:r>
      <w:r w:rsidR="00B606D3">
        <w:rPr>
          <w:lang w:val="en-US"/>
        </w:rPr>
        <w:t xml:space="preserve"> is </w:t>
      </w:r>
      <w:r w:rsidR="00AC1517">
        <w:rPr>
          <w:lang w:val="en-US"/>
        </w:rPr>
        <w:t xml:space="preserve">somewhat arbitrary and is usually </w:t>
      </w:r>
      <w:r w:rsidR="00B606D3">
        <w:rPr>
          <w:lang w:val="en-US"/>
        </w:rPr>
        <w:t>left to the discretion of a user.</w:t>
      </w:r>
    </w:p>
    <w:p w14:paraId="1FDB551D" w14:textId="43BB3671" w:rsidR="00816DA2" w:rsidRPr="00FC67F5" w:rsidRDefault="003B21EA" w:rsidP="00FC67F5">
      <w:pPr>
        <w:pStyle w:val="Heading1"/>
        <w:rPr>
          <w:rStyle w:val="Emphasis"/>
          <w:i w:val="0"/>
          <w:iCs w:val="0"/>
        </w:rPr>
      </w:pPr>
      <w:r w:rsidRPr="00FC67F5">
        <w:rPr>
          <w:rStyle w:val="Emphasis"/>
          <w:i w:val="0"/>
          <w:iCs w:val="0"/>
        </w:rPr>
        <w:t>Methods</w:t>
      </w:r>
    </w:p>
    <w:p w14:paraId="510839F5" w14:textId="7AD1FAB7" w:rsidR="00D746F4" w:rsidRDefault="00D50857" w:rsidP="00D50857">
      <w:pPr>
        <w:pStyle w:val="NormalWeb"/>
        <w:rPr>
          <w:lang w:val="en-US"/>
        </w:rPr>
      </w:pPr>
      <w:r w:rsidRPr="00FC67F5">
        <w:rPr>
          <w:rStyle w:val="Heading2Char"/>
        </w:rPr>
        <w:t>Neural network</w:t>
      </w:r>
      <w:r w:rsidR="00132F0F" w:rsidRPr="00FC67F5">
        <w:rPr>
          <w:rStyle w:val="Heading2Char"/>
        </w:rPr>
        <w:t>s</w:t>
      </w:r>
      <w:r w:rsidRPr="00FC67F5">
        <w:rPr>
          <w:rStyle w:val="Heading2Char"/>
        </w:rPr>
        <w:t xml:space="preserve"> architecture.</w:t>
      </w:r>
      <w:r>
        <w:rPr>
          <w:lang w:val="en-US"/>
        </w:rPr>
        <w:t xml:space="preserve"> </w:t>
      </w:r>
      <w:r w:rsidR="00D746F4">
        <w:rPr>
          <w:lang w:val="en-US"/>
        </w:rPr>
        <w:t xml:space="preserve">We exploited Keras and Tensorflow modules in the python framework to construct interconnected feedforward NNs (perceptrons) </w:t>
      </w:r>
      <w:r w:rsidR="00B02FA3">
        <w:rPr>
          <w:lang w:val="en-US"/>
        </w:rPr>
        <w:t xml:space="preserve">capable of </w:t>
      </w:r>
      <w:r w:rsidR="00D746F4">
        <w:rPr>
          <w:lang w:val="en-US"/>
        </w:rPr>
        <w:t xml:space="preserve">predicting </w:t>
      </w:r>
      <w:r w:rsidR="00B02FA3">
        <w:rPr>
          <w:lang w:val="en-US"/>
        </w:rPr>
        <w:t xml:space="preserve">the </w:t>
      </w:r>
      <w:r w:rsidR="00D746F4">
        <w:rPr>
          <w:lang w:val="en-US"/>
        </w:rPr>
        <w:t xml:space="preserve">MW and </w:t>
      </w:r>
      <w:r w:rsidR="00D746F4" w:rsidRPr="00740E73">
        <w:rPr>
          <w:i/>
          <w:iCs/>
          <w:lang w:val="en-US"/>
        </w:rPr>
        <w:t>D</w:t>
      </w:r>
      <w:r w:rsidR="00D746F4" w:rsidRPr="00740E73">
        <w:rPr>
          <w:i/>
          <w:iCs/>
          <w:vertAlign w:val="subscript"/>
          <w:lang w:val="en-US"/>
        </w:rPr>
        <w:t>max</w:t>
      </w:r>
      <w:r w:rsidR="00D746F4" w:rsidRPr="00D746F4">
        <w:rPr>
          <w:lang w:val="en-US"/>
        </w:rPr>
        <w:t>.</w:t>
      </w:r>
      <w:r w:rsidR="00D746F4">
        <w:rPr>
          <w:lang w:val="en-US"/>
        </w:rPr>
        <w:t xml:space="preserve"> The adequate choice of the NN architecture, together with the optimization of its hyperparameters, is the most crucial and typically </w:t>
      </w:r>
      <w:r w:rsidR="00B02FA3">
        <w:rPr>
          <w:lang w:val="en-US"/>
        </w:rPr>
        <w:t>the most</w:t>
      </w:r>
      <w:r w:rsidR="00D746F4">
        <w:rPr>
          <w:lang w:val="en-US"/>
        </w:rPr>
        <w:t xml:space="preserve"> time-consuming step while </w:t>
      </w:r>
      <w:r w:rsidR="00185F5A">
        <w:rPr>
          <w:lang w:val="en-US"/>
        </w:rPr>
        <w:t>designing</w:t>
      </w:r>
      <w:r w:rsidR="00B02FA3">
        <w:rPr>
          <w:lang w:val="en-US"/>
        </w:rPr>
        <w:t xml:space="preserve"> a </w:t>
      </w:r>
      <w:r w:rsidR="00D746F4">
        <w:rPr>
          <w:lang w:val="en-US"/>
        </w:rPr>
        <w:t>NN</w:t>
      </w:r>
      <w:r w:rsidR="00142B7A">
        <w:rPr>
          <w:lang w:val="en-US"/>
        </w:rPr>
        <w:t xml:space="preserve"> for a particular purpose</w:t>
      </w:r>
      <w:r>
        <w:rPr>
          <w:lang w:val="en-US"/>
        </w:rPr>
        <w:t>.</w:t>
      </w:r>
    </w:p>
    <w:p w14:paraId="0D6CC2F2" w14:textId="1F249F25" w:rsidR="00D50857" w:rsidRDefault="009378EB" w:rsidP="00D50857">
      <w:pPr>
        <w:pStyle w:val="NormalWeb"/>
        <w:rPr>
          <w:lang w:val="en-US"/>
        </w:rPr>
      </w:pPr>
      <w:r>
        <w:rPr>
          <w:lang w:val="en-US"/>
        </w:rPr>
        <w:t xml:space="preserve">  </w:t>
      </w:r>
      <w:r w:rsidR="00142B7A">
        <w:rPr>
          <w:lang w:val="en-US"/>
        </w:rPr>
        <w:t xml:space="preserve">As we expect the NN models to predict </w:t>
      </w:r>
      <w:r w:rsidR="00DD14CA">
        <w:rPr>
          <w:lang w:val="en-US"/>
        </w:rPr>
        <w:t xml:space="preserve">either </w:t>
      </w:r>
      <w:r w:rsidR="00142B7A">
        <w:rPr>
          <w:lang w:val="en-US"/>
        </w:rPr>
        <w:t xml:space="preserve">MW or </w:t>
      </w:r>
      <w:r w:rsidR="00142B7A" w:rsidRPr="00740E73">
        <w:rPr>
          <w:i/>
          <w:iCs/>
          <w:lang w:val="en-US"/>
        </w:rPr>
        <w:t>D</w:t>
      </w:r>
      <w:r w:rsidR="00142B7A" w:rsidRPr="00740E73">
        <w:rPr>
          <w:i/>
          <w:iCs/>
          <w:vertAlign w:val="subscript"/>
          <w:lang w:val="en-US"/>
        </w:rPr>
        <w:t>max</w:t>
      </w:r>
      <w:r w:rsidR="00142B7A">
        <w:rPr>
          <w:vertAlign w:val="subscript"/>
          <w:lang w:val="en-US"/>
        </w:rPr>
        <w:t xml:space="preserve">, </w:t>
      </w:r>
      <w:r w:rsidR="00142B7A">
        <w:rPr>
          <w:lang w:val="en-US"/>
        </w:rPr>
        <w:t xml:space="preserve">it seems natural to make the output layer containing a single unit with its value representing the value of the desired parameter. </w:t>
      </w:r>
      <w:r w:rsidR="00D50857">
        <w:rPr>
          <w:lang w:val="en-US"/>
        </w:rPr>
        <w:t>Since the expected output of the NNs is a num</w:t>
      </w:r>
      <w:r w:rsidR="008F6548">
        <w:rPr>
          <w:lang w:val="en-US"/>
        </w:rPr>
        <w:t>eric score</w:t>
      </w:r>
      <w:r w:rsidR="00D50857">
        <w:rPr>
          <w:lang w:val="en-US"/>
        </w:rPr>
        <w:t xml:space="preserve"> and not a </w:t>
      </w:r>
      <w:r w:rsidR="008F6548">
        <w:rPr>
          <w:lang w:val="en-US"/>
        </w:rPr>
        <w:t>probability</w:t>
      </w:r>
      <w:r w:rsidR="00D50857">
        <w:rPr>
          <w:lang w:val="en-US"/>
        </w:rPr>
        <w:t xml:space="preserve">, we encounter a classical regression task </w:t>
      </w:r>
      <w:r w:rsidR="008F6548">
        <w:rPr>
          <w:lang w:val="en-US"/>
        </w:rPr>
        <w:t xml:space="preserve">of </w:t>
      </w:r>
      <w:r w:rsidR="00D746F4">
        <w:rPr>
          <w:lang w:val="en-US"/>
        </w:rPr>
        <w:t xml:space="preserve">NN </w:t>
      </w:r>
      <w:r w:rsidR="008F6548">
        <w:rPr>
          <w:lang w:val="en-US"/>
        </w:rPr>
        <w:t>supervised</w:t>
      </w:r>
      <w:r w:rsidR="00D50857">
        <w:rPr>
          <w:lang w:val="en-US"/>
        </w:rPr>
        <w:t xml:space="preserve"> learning</w:t>
      </w:r>
      <w:r w:rsidR="00142B7A">
        <w:rPr>
          <w:lang w:val="en-US"/>
        </w:rPr>
        <w:t xml:space="preserve">. The </w:t>
      </w:r>
      <w:r w:rsidR="00DD14CA">
        <w:rPr>
          <w:lang w:val="en-US"/>
        </w:rPr>
        <w:t xml:space="preserve">used for training </w:t>
      </w:r>
      <w:r w:rsidR="00142B7A">
        <w:rPr>
          <w:lang w:val="en-US"/>
        </w:rPr>
        <w:t>SAXS data first undergoes a normalization to I(0)</w:t>
      </w:r>
      <w:r w:rsidR="00DD14CA">
        <w:rPr>
          <w:lang w:val="en-US"/>
        </w:rPr>
        <w:t xml:space="preserve"> </w:t>
      </w:r>
      <w:r w:rsidR="00142B7A">
        <w:rPr>
          <w:lang w:val="en-US"/>
        </w:rPr>
        <w:t>=</w:t>
      </w:r>
      <w:r w:rsidR="00DD14CA">
        <w:rPr>
          <w:lang w:val="en-US"/>
        </w:rPr>
        <w:t xml:space="preserve"> </w:t>
      </w:r>
      <w:r w:rsidR="00142B7A">
        <w:rPr>
          <w:lang w:val="en-US"/>
        </w:rPr>
        <w:t xml:space="preserve">1, </w:t>
      </w:r>
      <w:r w:rsidR="00DD14CA">
        <w:rPr>
          <w:lang w:val="en-US"/>
        </w:rPr>
        <w:t>then</w:t>
      </w:r>
      <w:r w:rsidR="00142B7A">
        <w:rPr>
          <w:lang w:val="en-US"/>
        </w:rPr>
        <w:t xml:space="preserve"> the data is rebinned to a particular common angular</w:t>
      </w:r>
      <w:r w:rsidR="00185F5A">
        <w:rPr>
          <w:lang w:val="en-US"/>
        </w:rPr>
        <w:t xml:space="preserve"> </w:t>
      </w:r>
      <w:r w:rsidR="00142B7A">
        <w:rPr>
          <w:lang w:val="en-US"/>
        </w:rPr>
        <w:t>grid</w:t>
      </w:r>
      <w:r w:rsidR="00DD14CA">
        <w:rPr>
          <w:lang w:val="en-US"/>
        </w:rPr>
        <w:t xml:space="preserve"> (0 ≤ s ≤</w:t>
      </w:r>
      <w:r w:rsidR="00142B7A">
        <w:rPr>
          <w:lang w:val="en-US"/>
        </w:rPr>
        <w:t xml:space="preserve"> </w:t>
      </w:r>
      <w:r w:rsidR="00DD14CA">
        <w:rPr>
          <w:lang w:val="en-US"/>
        </w:rPr>
        <w:t>10 nm</w:t>
      </w:r>
      <w:r w:rsidR="00DD14CA" w:rsidRPr="00DD14CA">
        <w:rPr>
          <w:vertAlign w:val="superscript"/>
          <w:lang w:val="en-US"/>
        </w:rPr>
        <w:t>-1</w:t>
      </w:r>
      <w:r w:rsidR="00DD14CA">
        <w:rPr>
          <w:lang w:val="en-US"/>
        </w:rPr>
        <w:t xml:space="preserve">, 256 points) </w:t>
      </w:r>
      <w:r w:rsidR="00142B7A">
        <w:rPr>
          <w:lang w:val="en-US"/>
        </w:rPr>
        <w:t xml:space="preserve">and used as an input for the first layer of the NN. </w:t>
      </w:r>
      <w:r w:rsidR="00231B4A">
        <w:rPr>
          <w:lang w:val="en-US"/>
        </w:rPr>
        <w:t xml:space="preserve">Fig. </w:t>
      </w:r>
      <w:r w:rsidR="00185F5A">
        <w:rPr>
          <w:lang w:val="en-US"/>
        </w:rPr>
        <w:t>1 demonstrates</w:t>
      </w:r>
      <w:r w:rsidR="00231254">
        <w:rPr>
          <w:lang w:val="en-US"/>
        </w:rPr>
        <w:t xml:space="preserve"> </w:t>
      </w:r>
      <w:r w:rsidR="00142B7A">
        <w:rPr>
          <w:lang w:val="en-US"/>
        </w:rPr>
        <w:t>an overlay of</w:t>
      </w:r>
      <w:r w:rsidR="00185F5A">
        <w:rPr>
          <w:lang w:val="en-US"/>
        </w:rPr>
        <w:t xml:space="preserve"> </w:t>
      </w:r>
      <w:r w:rsidR="00142B7A">
        <w:rPr>
          <w:lang w:val="en-US"/>
        </w:rPr>
        <w:t xml:space="preserve">the </w:t>
      </w:r>
      <w:r w:rsidR="00185F5A">
        <w:rPr>
          <w:lang w:val="en-US"/>
        </w:rPr>
        <w:t>training procedure for the determination of MW</w:t>
      </w:r>
      <w:r w:rsidR="00D50857">
        <w:rPr>
          <w:lang w:val="en-US"/>
        </w:rPr>
        <w:t>.</w:t>
      </w:r>
      <w:r w:rsidR="00A51B4D">
        <w:rPr>
          <w:lang w:val="en-US"/>
        </w:rPr>
        <w:t xml:space="preserve"> </w:t>
      </w:r>
    </w:p>
    <w:p w14:paraId="207F7C8F" w14:textId="4D669D58" w:rsidR="00D50857" w:rsidRDefault="00D50857" w:rsidP="00D50857">
      <w:pPr>
        <w:pStyle w:val="NormalWeb"/>
        <w:jc w:val="center"/>
        <w:rPr>
          <w:noProof/>
          <w:lang w:val="en-US"/>
        </w:rPr>
      </w:pPr>
    </w:p>
    <w:p w14:paraId="55DA3619" w14:textId="4B83F9DC" w:rsidR="00D50857" w:rsidRDefault="008F6548" w:rsidP="00D50857">
      <w:pPr>
        <w:pStyle w:val="NormalWeb"/>
        <w:jc w:val="center"/>
        <w:rPr>
          <w:lang w:val="en-US"/>
        </w:rPr>
      </w:pPr>
      <w:r w:rsidRPr="008F6548">
        <w:rPr>
          <w:noProof/>
          <w:lang w:val="en-US"/>
        </w:rPr>
        <w:lastRenderedPageBreak/>
        <mc:AlternateContent>
          <mc:Choice Requires="wps">
            <w:drawing>
              <wp:anchor distT="45720" distB="45720" distL="114300" distR="114300" simplePos="0" relativeHeight="251676672" behindDoc="0" locked="0" layoutInCell="1" allowOverlap="1" wp14:anchorId="06D4FD1E" wp14:editId="34FBAED3">
                <wp:simplePos x="0" y="0"/>
                <wp:positionH relativeFrom="column">
                  <wp:posOffset>3038558</wp:posOffset>
                </wp:positionH>
                <wp:positionV relativeFrom="paragraph">
                  <wp:posOffset>199307</wp:posOffset>
                </wp:positionV>
                <wp:extent cx="770890" cy="29400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5A855E33" w14:textId="5CB6B811" w:rsidR="008F6548" w:rsidRPr="008F6548" w:rsidRDefault="008F6548" w:rsidP="008F6548">
                            <w:pPr>
                              <w:rPr>
                                <w:color w:val="5B9BD5" w:themeColor="accent5"/>
                              </w:rPr>
                            </w:pPr>
                            <w:r w:rsidRPr="008F6548">
                              <w:rPr>
                                <w:color w:val="5B9BD5" w:themeColor="accent5"/>
                                <w:lang w:val="en-US"/>
                              </w:rPr>
                              <w:t>80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D4FD1E" id="_x0000_t202" coordsize="21600,21600" o:spt="202" path="m,l,21600r21600,l21600,xe">
                <v:stroke joinstyle="miter"/>
                <v:path gradientshapeok="t" o:connecttype="rect"/>
              </v:shapetype>
              <v:shape id="Text Box 2" o:spid="_x0000_s1026" type="#_x0000_t202" style="position:absolute;left:0;text-align:left;margin-left:239.25pt;margin-top:15.7pt;width:60.7pt;height:23.1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" filled="f" stroked="f">
                <v:textbox>
                  <w:txbxContent>
                    <w:p w14:paraId="5A855E33" w14:textId="5CB6B811" w:rsidR="008F6548" w:rsidRPr="008F6548" w:rsidRDefault="008F6548" w:rsidP="008F6548">
                      <w:pPr>
                        <w:rPr>
                          <w:color w:val="5B9BD5" w:themeColor="accent5"/>
                        </w:rPr>
                      </w:pPr>
                      <w:r w:rsidRPr="008F6548">
                        <w:rPr>
                          <w:color w:val="5B9BD5" w:themeColor="accent5"/>
                          <w:lang w:val="en-US"/>
                        </w:rPr>
                        <w:t>80 units</w:t>
                      </w:r>
                    </w:p>
                  </w:txbxContent>
                </v:textbox>
              </v:shape>
            </w:pict>
          </mc:Fallback>
        </mc:AlternateContent>
      </w:r>
      <w:r w:rsidRPr="008F6548">
        <w:rPr>
          <w:noProof/>
          <w:lang w:val="en-US"/>
        </w:rPr>
        <mc:AlternateContent>
          <mc:Choice Requires="wps">
            <w:drawing>
              <wp:anchor distT="45720" distB="45720" distL="114300" distR="114300" simplePos="0" relativeHeight="251678720" behindDoc="0" locked="0" layoutInCell="1" allowOverlap="1" wp14:anchorId="11FAC425" wp14:editId="5AC30F4D">
                <wp:simplePos x="0" y="0"/>
                <wp:positionH relativeFrom="column">
                  <wp:posOffset>4359385</wp:posOffset>
                </wp:positionH>
                <wp:positionV relativeFrom="paragraph">
                  <wp:posOffset>724314</wp:posOffset>
                </wp:positionV>
                <wp:extent cx="770890" cy="29400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1364EE44" w14:textId="1E3CA8F2" w:rsidR="008F6548" w:rsidRPr="008F6548" w:rsidRDefault="008F6548" w:rsidP="008F6548">
                            <w:pPr>
                              <w:rPr>
                                <w:color w:val="5B9BD5" w:themeColor="accent5"/>
                              </w:rPr>
                            </w:pPr>
                            <w:r w:rsidRPr="008F6548">
                              <w:rPr>
                                <w:color w:val="5B9BD5" w:themeColor="accent5"/>
                                <w:lang w:val="en-US"/>
                              </w:rPr>
                              <w:t>1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AC425" id="_x0000_s1027" type="#_x0000_t202" style="position:absolute;left:0;text-align:left;margin-left:343.25pt;margin-top:57.05pt;width:60.7pt;height:23.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" filled="f" stroked="f">
                <v:textbox>
                  <w:txbxContent>
                    <w:p w14:paraId="1364EE44" w14:textId="1E3CA8F2" w:rsidR="008F6548" w:rsidRPr="008F6548" w:rsidRDefault="008F6548" w:rsidP="008F6548">
                      <w:pPr>
                        <w:rPr>
                          <w:color w:val="5B9BD5" w:themeColor="accent5"/>
                        </w:rPr>
                      </w:pPr>
                      <w:r w:rsidRPr="008F6548">
                        <w:rPr>
                          <w:color w:val="5B9BD5" w:themeColor="accent5"/>
                          <w:lang w:val="en-US"/>
                        </w:rPr>
                        <w:t>1 unit</w:t>
                      </w:r>
                    </w:p>
                  </w:txbxContent>
                </v:textbox>
              </v:shape>
            </w:pict>
          </mc:Fallback>
        </mc:AlternateContent>
      </w:r>
      <w:r w:rsidRPr="008F6548">
        <w:rPr>
          <w:noProof/>
          <w:lang w:val="en-US"/>
        </w:rPr>
        <mc:AlternateContent>
          <mc:Choice Requires="wps">
            <w:drawing>
              <wp:anchor distT="45720" distB="45720" distL="114300" distR="114300" simplePos="0" relativeHeight="251674624" behindDoc="0" locked="0" layoutInCell="1" allowOverlap="1" wp14:anchorId="03ACCD8F" wp14:editId="20B0C3E0">
                <wp:simplePos x="0" y="0"/>
                <wp:positionH relativeFrom="column">
                  <wp:posOffset>1797713</wp:posOffset>
                </wp:positionH>
                <wp:positionV relativeFrom="paragraph">
                  <wp:posOffset>333955</wp:posOffset>
                </wp:positionV>
                <wp:extent cx="770890" cy="29400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44D3F011" w14:textId="08E000D9" w:rsidR="008F6548" w:rsidRPr="008F6548" w:rsidRDefault="008F6548">
                            <w:pPr>
                              <w:rPr>
                                <w:color w:val="5B9BD5" w:themeColor="accent5"/>
                              </w:rPr>
                            </w:pPr>
                            <w:r w:rsidRPr="008F6548">
                              <w:rPr>
                                <w:color w:val="5B9BD5" w:themeColor="accent5"/>
                                <w:lang w:val="en-US"/>
                              </w:rPr>
                              <w:t>256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CCD8F" id="_x0000_s1028" type="#_x0000_t202" style="position:absolute;left:0;text-align:left;margin-left:141.55pt;margin-top:26.3pt;width:60.7pt;height:23.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" filled="f" stroked="f">
                <v:textbox>
                  <w:txbxContent>
                    <w:p w14:paraId="44D3F011" w14:textId="08E000D9" w:rsidR="008F6548" w:rsidRPr="008F6548" w:rsidRDefault="008F6548">
                      <w:pPr>
                        <w:rPr>
                          <w:color w:val="5B9BD5" w:themeColor="accent5"/>
                        </w:rPr>
                      </w:pPr>
                      <w:r w:rsidRPr="008F6548">
                        <w:rPr>
                          <w:color w:val="5B9BD5" w:themeColor="accent5"/>
                          <w:lang w:val="en-US"/>
                        </w:rPr>
                        <w:t>256 units</w:t>
                      </w:r>
                    </w:p>
                  </w:txbxContent>
                </v:textbox>
              </v:shape>
            </w:pict>
          </mc:Fallback>
        </mc:AlternateContent>
      </w:r>
      <w:r w:rsidR="00D50857" w:rsidRPr="00D50857">
        <w:rPr>
          <w:noProof/>
          <w:lang w:val="en-US"/>
        </w:rPr>
        <w:drawing>
          <wp:inline distT="0" distB="0" distL="0" distR="0" wp14:anchorId="4C44E4B3" wp14:editId="4F1ED93F">
            <wp:extent cx="5940425" cy="316674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166745"/>
                    </a:xfrm>
                    <a:prstGeom prst="rect">
                      <a:avLst/>
                    </a:prstGeom>
                  </pic:spPr>
                </pic:pic>
              </a:graphicData>
            </a:graphic>
          </wp:inline>
        </w:drawing>
      </w:r>
    </w:p>
    <w:p w14:paraId="2F5A3952" w14:textId="66936FD3" w:rsidR="00D50857" w:rsidRPr="00790DB2" w:rsidRDefault="00D50857" w:rsidP="00D50857">
      <w:pPr>
        <w:pStyle w:val="NormalWeb"/>
        <w:jc w:val="center"/>
        <w:rPr>
          <w:sz w:val="22"/>
          <w:szCs w:val="22"/>
          <w:lang w:val="en-US"/>
        </w:rPr>
      </w:pPr>
      <w:r w:rsidRPr="00790DB2">
        <w:rPr>
          <w:sz w:val="22"/>
          <w:szCs w:val="22"/>
          <w:lang w:val="en-US"/>
        </w:rPr>
        <w:t>Fig.</w:t>
      </w:r>
      <w:r w:rsidR="00132F0F">
        <w:rPr>
          <w:sz w:val="22"/>
          <w:szCs w:val="22"/>
          <w:lang w:val="en-US"/>
        </w:rPr>
        <w:t>1</w:t>
      </w:r>
      <w:r w:rsidRPr="00790DB2">
        <w:rPr>
          <w:sz w:val="22"/>
          <w:szCs w:val="22"/>
          <w:lang w:val="en-US"/>
        </w:rPr>
        <w:t xml:space="preserve"> </w:t>
      </w:r>
      <w:r w:rsidR="005771CF">
        <w:rPr>
          <w:sz w:val="22"/>
          <w:szCs w:val="22"/>
          <w:lang w:val="en-US"/>
        </w:rPr>
        <w:t>On the a</w:t>
      </w:r>
      <w:r w:rsidRPr="00790DB2">
        <w:rPr>
          <w:sz w:val="22"/>
          <w:szCs w:val="22"/>
          <w:lang w:val="en-US"/>
        </w:rPr>
        <w:t xml:space="preserve">rchitecture of neural networks </w:t>
      </w:r>
      <w:r>
        <w:rPr>
          <w:sz w:val="22"/>
          <w:szCs w:val="22"/>
          <w:lang w:val="en-US"/>
        </w:rPr>
        <w:t>used for primary SAXS data analysis.</w:t>
      </w:r>
    </w:p>
    <w:p w14:paraId="3355C945" w14:textId="2CA70B42" w:rsidR="00D50857" w:rsidRPr="00BE7317" w:rsidRDefault="00A51B4D" w:rsidP="00D50857">
      <w:pPr>
        <w:pStyle w:val="NormalWeb"/>
        <w:rPr>
          <w:lang w:val="en-US"/>
        </w:rPr>
      </w:pPr>
      <w:r>
        <w:rPr>
          <w:lang w:val="en-US"/>
        </w:rPr>
        <w:t xml:space="preserve">  </w:t>
      </w:r>
      <w:r w:rsidR="00877594">
        <w:rPr>
          <w:lang w:val="en-US"/>
        </w:rPr>
        <w:t xml:space="preserve">It is a good practice to start a NN design with an estimation of the complexity of your problem </w:t>
      </w:r>
      <w:r w:rsidR="00DD14CA">
        <w:rPr>
          <w:lang w:val="en-US"/>
        </w:rPr>
        <w:t>to utilize</w:t>
      </w:r>
      <w:r w:rsidR="00877594">
        <w:rPr>
          <w:lang w:val="en-US"/>
        </w:rPr>
        <w:t xml:space="preserve"> an appropriate, not overloaded in terms of units and hidden layers, architecture. A</w:t>
      </w:r>
      <w:r w:rsidR="00D50857">
        <w:rPr>
          <w:lang w:val="en-US"/>
        </w:rPr>
        <w:t xml:space="preserve">ccording to the </w:t>
      </w:r>
      <w:r w:rsidR="005724D0">
        <w:rPr>
          <w:lang w:val="en-US"/>
        </w:rPr>
        <w:t>u</w:t>
      </w:r>
      <w:r w:rsidR="00D50857">
        <w:rPr>
          <w:lang w:val="en-US"/>
        </w:rPr>
        <w:t xml:space="preserve">niversal approximation theorem (see e.g. </w:t>
      </w:r>
      <w:r>
        <w:rPr>
          <w:lang w:val="en-US"/>
        </w:rPr>
        <w:fldChar w:fldCharType="begin" w:fldLock="1"/>
      </w:r>
      <w:r>
        <w:rPr>
          <w:lang w:val="en-US"/>
        </w:rPr>
        <w:instrText>ADDIN CSL_CITATION {"citationItems":[{"id":"ITEM-1","itemData":{"DOI":"10.1007/BF02551274","ISSN":"09324194","abstract":"In this paper we demonstrate that finite linear combinations of compositions of a fixed, univariate function and a set of affine functionals can uniformly approximate any continuous function of n real variables with support in the unit hypercube; only mild conditions are imposed on the univariate function. Our results settle an open question about representability in the class of single hidden layer neural networks. In particular, we show that arbitrary decision regions can be arbitrarily well approximated by continuous feedforward neural networks with only a single internal, hidden layer and any continuous sigmoidal nonlinearity. The paper discusses approximation properties of other possible types of nonlinearities that might be implemented by artificial neural networks. © 1989 Springer-Verlag New York Inc.","author":[{"dropping-particle":"","family":"Cybenko","given":"G.","non-dropping-particle":"","parse-names":false,"suffix":""}],"container-title":"Mathematics of Control, Signals, and Systems","id":"ITEM-1","issue":"4","issued":{"date-parts":[["1989","12"]]},"page":"303-314","publisher":"Springer-Verlag","title":"Approximation by superpositions of a sigmoidal function","type":"article-journal","volume":"2"},"uris":["http://www.mendeley.com/documents/?uuid=5aa1f4ab-f79a-3a0f-a931-10c6fca7cd78"]}],"mendeley":{"formattedCitation":"(Cybenko, 1989)","plainTextFormattedCitation":"(Cybenko, 1989)","previouslyFormattedCitation":"(Cybenko, 1989)"},"properties":{"noteIndex":0},"schema":"https://github.com/citation-style-language/schema/raw/master/csl-citation.json"}</w:instrText>
      </w:r>
      <w:r>
        <w:rPr>
          <w:lang w:val="en-US"/>
        </w:rPr>
        <w:fldChar w:fldCharType="separate"/>
      </w:r>
      <w:r w:rsidRPr="00A51B4D">
        <w:rPr>
          <w:noProof/>
          <w:lang w:val="en-US"/>
        </w:rPr>
        <w:t>(Cybenko, 1989)</w:t>
      </w:r>
      <w:r>
        <w:rPr>
          <w:lang w:val="en-US"/>
        </w:rPr>
        <w:fldChar w:fldCharType="end"/>
      </w:r>
      <w:r w:rsidR="005724D0">
        <w:rPr>
          <w:lang w:val="en-US"/>
        </w:rPr>
        <w:t>)</w:t>
      </w:r>
      <w:r w:rsidR="00D50857">
        <w:rPr>
          <w:lang w:val="en-US"/>
        </w:rPr>
        <w:t xml:space="preserve">, a feed-forward artificial </w:t>
      </w:r>
      <w:r>
        <w:rPr>
          <w:lang w:val="en-US"/>
        </w:rPr>
        <w:t>NN</w:t>
      </w:r>
      <w:r w:rsidR="00D50857">
        <w:rPr>
          <w:lang w:val="en-US"/>
        </w:rPr>
        <w:t xml:space="preserve"> with a single hidden layer containing a finite number of </w:t>
      </w:r>
      <w:r w:rsidR="008F1D75">
        <w:rPr>
          <w:lang w:val="en-US"/>
        </w:rPr>
        <w:t>units</w:t>
      </w:r>
      <w:r w:rsidR="00D50857">
        <w:rPr>
          <w:lang w:val="en-US"/>
        </w:rPr>
        <w:t xml:space="preserve"> can approximate any continuous function, under mild assumption on the </w:t>
      </w:r>
      <w:r w:rsidR="00CB1A60">
        <w:rPr>
          <w:lang w:val="en-US"/>
        </w:rPr>
        <w:t xml:space="preserve">non-linearity of the </w:t>
      </w:r>
      <w:r w:rsidR="00D50857">
        <w:rPr>
          <w:lang w:val="en-US"/>
        </w:rPr>
        <w:t xml:space="preserve">activation function. In particular, it was recently shown </w:t>
      </w:r>
      <w:r>
        <w:rPr>
          <w:lang w:val="en-US"/>
        </w:rPr>
        <w:fldChar w:fldCharType="begin" w:fldLock="1"/>
      </w:r>
      <w:r>
        <w:rPr>
          <w:lang w:val="en-US"/>
        </w:rPr>
        <w:instrText>ADDIN CSL_CITATION {"citationItems":[{"id":"ITEM-1","itemData":{"abstract":"The expressive power of neural networks is important for understanding deep learning. Most existing works consider this problem from the view of the depth of a network. In this paper, we study how width affects the expressiveness of neural networks. Classical results state that depth-bounded (e.g. depth-2) networks with suitable activation functions are universal approximators. We show a universal approximation theorem for width-bounded ReLU networks: width-(n + 4) ReLU networks, where n is the input dimension, are universal approximators. Moreover, except for a measure zero set, all functions cannot be approximated by width-n ReLU networks, which exhibits a phase transition. Several recent works demonstrate the benefits of depth by proving the depth-efficiency of neural networks. That is, there are classes of deep networks which cannot be realized by any shallow network whose size is no more than an exponential bound. Here we pose the dual question on the width-efficiency of ReLU networks: Are there wide networks that cannot be realized by narrow networks whose size is not substantially larger? We show that there exist classes of wide networks which cannot be realized by any narrow network whose depth is no more than a polynomial bound. On the other hand, we demonstrate by extensive experiments that narrow networks whose size exceed the polynomial bound by a constant factor can approximate wide and shallow network with high accuracy. Our results provide more comprehensive evidence that depth may be more effective than width for the expressiveness of ReLU networks.","author":[{"dropping-particle":"","family":"Lu","given":"Zhou","non-dropping-particle":"","parse-names":false,"suffix":""},{"dropping-particle":"","family":"Pu","given":"Hongming","non-dropping-particle":"","parse-names":false,"suffix":""},{"dropping-particle":"","family":"Wang","given":"Feicheng","non-dropping-particle":"","parse-names":false,"suffix":""},{"dropping-particle":"","family":"Hu","given":"Zhiqiang","non-dropping-particle":"","parse-names":false,"suffix":""},{"dropping-particle":"","family":"Wang","given":"Liwei","non-dropping-particle":"","parse-names":false,"suffix":""}],"container-title":"papers.nips.cc","id":"ITEM-1","issued":{"date-parts":[["0"]]},"title":"The Expressive Power of Neural Networks: A View from the Width","type":"report"},"uris":["http://www.mendeley.com/documents/?uuid=e6f9c28a-76f0-3d42-bf8a-0a393f65fd61"]}],"mendeley":{"formattedCitation":"(Lu et al.)","plainTextFormattedCitation":"(Lu et al.)","previouslyFormattedCitation":"(Lu et al.)"},"properties":{"noteIndex":0},"schema":"https://github.com/citation-style-language/schema/raw/master/csl-citation.json"}</w:instrText>
      </w:r>
      <w:r>
        <w:rPr>
          <w:lang w:val="en-US"/>
        </w:rPr>
        <w:fldChar w:fldCharType="separate"/>
      </w:r>
      <w:r w:rsidRPr="00A51B4D">
        <w:rPr>
          <w:noProof/>
          <w:lang w:val="en-US"/>
        </w:rPr>
        <w:t>(Lu et al.)</w:t>
      </w:r>
      <w:r>
        <w:rPr>
          <w:lang w:val="en-US"/>
        </w:rPr>
        <w:fldChar w:fldCharType="end"/>
      </w:r>
      <w:r>
        <w:rPr>
          <w:lang w:val="en-US"/>
        </w:rPr>
        <w:t xml:space="preserve"> </w:t>
      </w:r>
      <w:r w:rsidR="00D50857">
        <w:rPr>
          <w:lang w:val="en-US"/>
        </w:rPr>
        <w:t>that NNs utilizing the rectified Linear Unit (ReLU) activation function with a width (</w:t>
      </w:r>
      <w:r w:rsidR="008F1D75">
        <w:rPr>
          <w:lang w:val="en-US"/>
        </w:rPr>
        <w:t xml:space="preserve">where the width is the </w:t>
      </w:r>
      <w:r w:rsidR="00D50857">
        <w:rPr>
          <w:lang w:val="en-US"/>
        </w:rPr>
        <w:t xml:space="preserve">number of </w:t>
      </w:r>
      <w:r w:rsidR="008F1D75">
        <w:rPr>
          <w:lang w:val="en-US"/>
        </w:rPr>
        <w:t>units</w:t>
      </w:r>
      <w:r w:rsidR="00D50857">
        <w:rPr>
          <w:lang w:val="en-US"/>
        </w:rPr>
        <w:t xml:space="preserve"> in one layer) of n+1 is capable to approximate any continuous convex function of n-dimensional input variables to any desired degree of precision </w:t>
      </w:r>
      <w:r>
        <w:rPr>
          <w:lang w:val="en-US"/>
        </w:rPr>
        <w:fldChar w:fldCharType="begin" w:fldLock="1"/>
      </w:r>
      <w:r>
        <w:rPr>
          <w:lang w:val="en-US"/>
        </w:rPr>
        <w:instrText>ADDIN CSL_CITATION {"citationItems":[{"id":"ITEM-1","itemData":{"DOI":"10.3390/MATH7100992","ISSN":"22277390","abstract":"This article concerns the expressive power of depth in neural nets with ReLU activations and a bounded width. We are particularly interested in the following questions: What is the minimal width wmin(d) so that ReLU nets of width wmin(d) (and arbitrary depth) can approximate any continuous function on the unit cube [0, 1]d arbitrarily well? For ReLU nets near this minimal width, what can one say about the depth necessary to approximate a given function? We obtain an essentially complete answer to these questions for convex functions. Our approach is based on the observation that, due to the convexity of the ReLU activation, ReLU nets are particularly well suited to represent convex functions. In particular, we prove that ReLU nets with width d + 1 can approximate any continuous convex function of d variables arbitrarily well. These results then give quantitative depth estimates for the rate of approximation of any continuous scalar function on the d-dimensional cube [0, 1]d by ReLU nets with width d + 3.","author":[{"dropping-particle":"","family":"Hanin","given":"Boris","non-dropping-particle":"","parse-names":false,"suffix":""}],"container-title":"Mathematics","id":"ITEM-1","issue":"10","issued":{"date-parts":[["2019"]]},"page":"1-9","title":"Universal function approximation by deep neural nets with bounded width and ReLU activations","type":"article-journal","volume":"7"},"uris":["http://www.mendeley.com/documents/?uuid=2236b501-6546-487e-b1fb-953cb54d6f9d"]}],"mendeley":{"formattedCitation":"(Hanin, 2019)","plainTextFormattedCitation":"(Hanin, 2019)","previouslyFormattedCitation":"(Hanin, 2019)"},"properties":{"noteIndex":0},"schema":"https://github.com/citation-style-language/schema/raw/master/csl-citation.json"}</w:instrText>
      </w:r>
      <w:r>
        <w:rPr>
          <w:lang w:val="en-US"/>
        </w:rPr>
        <w:fldChar w:fldCharType="separate"/>
      </w:r>
      <w:r w:rsidRPr="00A51B4D">
        <w:rPr>
          <w:noProof/>
          <w:lang w:val="en-US"/>
        </w:rPr>
        <w:t>(Hanin, 2019)</w:t>
      </w:r>
      <w:r>
        <w:rPr>
          <w:lang w:val="en-US"/>
        </w:rPr>
        <w:fldChar w:fldCharType="end"/>
      </w:r>
      <w:r w:rsidR="00D50857">
        <w:rPr>
          <w:lang w:val="en-US"/>
        </w:rPr>
        <w:t xml:space="preserve">. In SAXS one typically analyzes a hugely oversampled curve, that in fact contains only up to 15-35 Shannon channels </w:t>
      </w:r>
      <w:r w:rsidR="005724D0">
        <w:rPr>
          <w:lang w:val="en-US"/>
        </w:rPr>
        <w:t>(Moore</w:t>
      </w:r>
      <w:r>
        <w:rPr>
          <w:lang w:val="en-US"/>
        </w:rPr>
        <w:fldChar w:fldCharType="begin" w:fldLock="1"/>
      </w:r>
      <w:r w:rsidR="00132F0F">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instrText>
      </w:r>
      <w:r>
        <w:rPr>
          <w:lang w:val="en-US"/>
        </w:rPr>
        <w:fldChar w:fldCharType="separate"/>
      </w:r>
      <w:r w:rsidRPr="00A51B4D">
        <w:rPr>
          <w:noProof/>
          <w:lang w:val="en-US"/>
        </w:rPr>
        <w:t>(crystallography and 1980)</w:t>
      </w:r>
      <w:r>
        <w:rPr>
          <w:lang w:val="en-US"/>
        </w:rPr>
        <w:fldChar w:fldCharType="end"/>
      </w:r>
      <w:r w:rsidR="00D50857">
        <w:rPr>
          <w:lang w:val="en-US"/>
        </w:rPr>
        <w:t>. Therefore, in the context of SA</w:t>
      </w:r>
      <w:r w:rsidR="009426AA">
        <w:rPr>
          <w:lang w:val="en-US"/>
        </w:rPr>
        <w:t>X</w:t>
      </w:r>
      <w:r w:rsidR="00D50857">
        <w:rPr>
          <w:lang w:val="en-US"/>
        </w:rPr>
        <w:t xml:space="preserve">S with </w:t>
      </w:r>
      <w:r w:rsidR="00A17528">
        <w:rPr>
          <w:lang w:val="en-US"/>
        </w:rPr>
        <w:t xml:space="preserve">the </w:t>
      </w:r>
      <w:r w:rsidR="009426AA">
        <w:rPr>
          <w:lang w:val="en-US"/>
        </w:rPr>
        <w:t xml:space="preserve">typical </w:t>
      </w:r>
      <w:r w:rsidR="00D50857">
        <w:rPr>
          <w:lang w:val="en-US"/>
        </w:rPr>
        <w:t>angular range</w:t>
      </w:r>
      <w:r w:rsidR="00A17528">
        <w:rPr>
          <w:lang w:val="en-US"/>
        </w:rPr>
        <w:t xml:space="preserve"> </w:t>
      </w:r>
      <w:r w:rsidR="009426AA">
        <w:rPr>
          <w:lang w:val="en-US"/>
        </w:rPr>
        <w:t>up to</w:t>
      </w:r>
      <w:r w:rsidR="00D50857">
        <w:rPr>
          <w:lang w:val="en-US"/>
        </w:rPr>
        <w:t xml:space="preserve"> s</w:t>
      </w:r>
      <w:r w:rsidR="00D50857" w:rsidRPr="000843D3">
        <w:rPr>
          <w:vertAlign w:val="subscript"/>
          <w:lang w:val="en-US"/>
        </w:rPr>
        <w:t>max</w:t>
      </w:r>
      <w:r w:rsidR="00D50857">
        <w:rPr>
          <w:lang w:val="en-US"/>
        </w:rPr>
        <w:t xml:space="preserve"> &lt; 5 nm</w:t>
      </w:r>
      <w:r w:rsidR="00D50857" w:rsidRPr="000843D3">
        <w:rPr>
          <w:vertAlign w:val="superscript"/>
          <w:lang w:val="en-US"/>
        </w:rPr>
        <w:t>-1</w:t>
      </w:r>
      <w:r w:rsidR="00D50857">
        <w:rPr>
          <w:lang w:val="en-US"/>
        </w:rPr>
        <w:t xml:space="preserve"> it </w:t>
      </w:r>
      <w:r>
        <w:rPr>
          <w:lang w:val="en-US"/>
        </w:rPr>
        <w:t>should be</w:t>
      </w:r>
      <w:r w:rsidR="00D50857">
        <w:rPr>
          <w:lang w:val="en-US"/>
        </w:rPr>
        <w:t xml:space="preserve"> sufficient to use a NN with only one hidden layer and the width of ~</w:t>
      </w:r>
      <w:r>
        <w:rPr>
          <w:lang w:val="en-US"/>
        </w:rPr>
        <w:t xml:space="preserve"> 35</w:t>
      </w:r>
      <w:r w:rsidR="00D50857">
        <w:rPr>
          <w:lang w:val="en-US"/>
        </w:rPr>
        <w:t xml:space="preserve"> neurons. </w:t>
      </w:r>
      <w:r>
        <w:rPr>
          <w:lang w:val="en-US"/>
        </w:rPr>
        <w:t xml:space="preserve"> </w:t>
      </w:r>
    </w:p>
    <w:p w14:paraId="5C57F588" w14:textId="7175B985" w:rsidR="0019658C" w:rsidRDefault="00A51B4D" w:rsidP="00880815">
      <w:pPr>
        <w:pStyle w:val="NormalWeb"/>
        <w:rPr>
          <w:lang w:val="en-US"/>
        </w:rPr>
      </w:pPr>
      <w:r>
        <w:rPr>
          <w:lang w:val="en-US"/>
        </w:rPr>
        <w:t xml:space="preserve">  </w:t>
      </w:r>
      <w:r w:rsidR="005724D0">
        <w:rPr>
          <w:lang w:val="en-US"/>
        </w:rPr>
        <w:t>In practice</w:t>
      </w:r>
      <w:r>
        <w:rPr>
          <w:lang w:val="en-US"/>
        </w:rPr>
        <w:t xml:space="preserve">, even though this model </w:t>
      </w:r>
      <w:r w:rsidR="00EA7A42">
        <w:rPr>
          <w:lang w:val="en-US"/>
        </w:rPr>
        <w:t>proved</w:t>
      </w:r>
      <w:r>
        <w:rPr>
          <w:lang w:val="en-US"/>
        </w:rPr>
        <w:t xml:space="preserve"> to work quite well on our data set, we have found that using </w:t>
      </w:r>
      <w:r w:rsidR="005724D0">
        <w:rPr>
          <w:lang w:val="en-US"/>
        </w:rPr>
        <w:t>a somewhat</w:t>
      </w:r>
      <w:r>
        <w:rPr>
          <w:lang w:val="en-US"/>
        </w:rPr>
        <w:t xml:space="preserve"> excessive architecture with 3 hidden layers and 80 units le</w:t>
      </w:r>
      <w:r w:rsidR="005724D0">
        <w:rPr>
          <w:lang w:val="en-US"/>
        </w:rPr>
        <w:t>a</w:t>
      </w:r>
      <w:r>
        <w:rPr>
          <w:lang w:val="en-US"/>
        </w:rPr>
        <w:t>d</w:t>
      </w:r>
      <w:r w:rsidR="005724D0">
        <w:rPr>
          <w:lang w:val="en-US"/>
        </w:rPr>
        <w:t>s</w:t>
      </w:r>
      <w:r>
        <w:rPr>
          <w:lang w:val="en-US"/>
        </w:rPr>
        <w:t xml:space="preserve"> to faster convergence </w:t>
      </w:r>
      <w:r w:rsidR="005724D0">
        <w:rPr>
          <w:lang w:val="en-US"/>
        </w:rPr>
        <w:t>and more stable solutions, as well as to the</w:t>
      </w:r>
      <w:r>
        <w:rPr>
          <w:lang w:val="en-US"/>
        </w:rPr>
        <w:t xml:space="preserve"> slightly better prediction results.</w:t>
      </w:r>
      <w:r w:rsidR="00F21C69">
        <w:rPr>
          <w:lang w:val="en-US"/>
        </w:rPr>
        <w:t xml:space="preserve"> </w:t>
      </w:r>
      <w:r w:rsidR="009426AA" w:rsidRPr="009426AA">
        <w:rPr>
          <w:lang w:val="en-US"/>
        </w:rPr>
        <w:t xml:space="preserve">However, the further increase of the architecture complexity only worsens the predicted results, apparently because the backpropagation algorithm struggles to find an absolute minimum </w:t>
      </w:r>
      <w:r w:rsidR="00231B4A">
        <w:rPr>
          <w:lang w:val="en-US"/>
        </w:rPr>
        <w:t xml:space="preserve">of the loss function </w:t>
      </w:r>
      <w:r w:rsidR="009426AA" w:rsidRPr="009426AA">
        <w:rPr>
          <w:lang w:val="en-US"/>
        </w:rPr>
        <w:t>among too many parameters</w:t>
      </w:r>
      <w:r w:rsidR="00231B4A" w:rsidRPr="00231B4A">
        <w:rPr>
          <w:lang w:val="en-US"/>
        </w:rPr>
        <w:t xml:space="preserve"> </w:t>
      </w:r>
      <w:r w:rsidR="00231B4A">
        <w:rPr>
          <w:lang w:val="en-US"/>
        </w:rPr>
        <w:t xml:space="preserve">to </w:t>
      </w:r>
      <w:r w:rsidR="00231B4A" w:rsidRPr="009426AA">
        <w:rPr>
          <w:lang w:val="en-US"/>
        </w:rPr>
        <w:t>optimiz</w:t>
      </w:r>
      <w:r w:rsidR="00231B4A">
        <w:rPr>
          <w:lang w:val="en-US"/>
        </w:rPr>
        <w:t>e</w:t>
      </w:r>
      <w:r w:rsidR="009426AA" w:rsidRPr="009426AA">
        <w:rPr>
          <w:lang w:val="en-US"/>
        </w:rPr>
        <w:t>.</w:t>
      </w:r>
    </w:p>
    <w:p w14:paraId="002458BC" w14:textId="357357AC" w:rsidR="00D50857" w:rsidRPr="00A26A50" w:rsidRDefault="009426AA" w:rsidP="00880815">
      <w:pPr>
        <w:pStyle w:val="NormalWeb"/>
        <w:rPr>
          <w:lang w:val="en-US"/>
        </w:rPr>
      </w:pPr>
      <w:r w:rsidRPr="009426AA">
        <w:rPr>
          <w:lang w:val="en-US"/>
        </w:rPr>
        <w:t xml:space="preserve"> </w:t>
      </w:r>
      <w:r w:rsidR="00F21C69">
        <w:rPr>
          <w:lang w:val="en-US"/>
        </w:rPr>
        <w:t>During extensive testing, we have also found, that using hyperbolic tangent as an activation function instead of ReLU marginally improv</w:t>
      </w:r>
      <w:r w:rsidR="00CB1A60">
        <w:rPr>
          <w:lang w:val="en-US"/>
        </w:rPr>
        <w:t>es</w:t>
      </w:r>
      <w:r w:rsidR="00F21C69">
        <w:rPr>
          <w:lang w:val="en-US"/>
        </w:rPr>
        <w:t xml:space="preserve"> the results.</w:t>
      </w:r>
      <w:r w:rsidR="00CB1A60">
        <w:rPr>
          <w:lang w:val="en-US"/>
        </w:rPr>
        <w:t xml:space="preserve"> The possible explanation for that is connected to the </w:t>
      </w:r>
      <w:r w:rsidR="00EA7A42">
        <w:rPr>
          <w:lang w:val="en-US"/>
        </w:rPr>
        <w:t xml:space="preserve">output </w:t>
      </w:r>
      <w:r w:rsidR="00CB1A60">
        <w:rPr>
          <w:lang w:val="en-US"/>
        </w:rPr>
        <w:t xml:space="preserve">range of tanh </w:t>
      </w:r>
      <w:r w:rsidR="00EA7A42">
        <w:rPr>
          <w:lang w:val="en-US"/>
        </w:rPr>
        <w:t xml:space="preserve">values </w:t>
      </w:r>
      <w:r w:rsidR="00CB1A60">
        <w:rPr>
          <w:lang w:val="en-US"/>
        </w:rPr>
        <w:t xml:space="preserve">(-1, +1), </w:t>
      </w:r>
      <w:r w:rsidR="00EA7A42">
        <w:rPr>
          <w:lang w:val="en-US"/>
        </w:rPr>
        <w:t>which</w:t>
      </w:r>
      <w:r w:rsidR="00CB1A60">
        <w:rPr>
          <w:lang w:val="en-US"/>
        </w:rPr>
        <w:t xml:space="preserve"> allow</w:t>
      </w:r>
      <w:r w:rsidR="00EA7A42">
        <w:rPr>
          <w:lang w:val="en-US"/>
        </w:rPr>
        <w:t>s</w:t>
      </w:r>
      <w:r w:rsidR="00CB1A60">
        <w:rPr>
          <w:lang w:val="en-US"/>
        </w:rPr>
        <w:t xml:space="preserve"> </w:t>
      </w:r>
      <w:r w:rsidR="00EA7A42">
        <w:rPr>
          <w:lang w:val="en-US"/>
        </w:rPr>
        <w:t>passing</w:t>
      </w:r>
      <w:r w:rsidR="00CB1A60">
        <w:rPr>
          <w:lang w:val="en-US"/>
        </w:rPr>
        <w:t xml:space="preserve"> negative signals in between the layers and </w:t>
      </w:r>
      <w:r w:rsidR="0019658C">
        <w:rPr>
          <w:lang w:val="en-US"/>
        </w:rPr>
        <w:t xml:space="preserve">thus </w:t>
      </w:r>
      <w:r w:rsidR="00CB1A60">
        <w:rPr>
          <w:lang w:val="en-US"/>
        </w:rPr>
        <w:t>push</w:t>
      </w:r>
      <w:r w:rsidR="00EA7A42">
        <w:rPr>
          <w:lang w:val="en-US"/>
        </w:rPr>
        <w:t>ing</w:t>
      </w:r>
      <w:r w:rsidR="00CB1A60">
        <w:rPr>
          <w:lang w:val="en-US"/>
        </w:rPr>
        <w:t xml:space="preserve"> more </w:t>
      </w:r>
      <w:r w:rsidR="0019658C">
        <w:rPr>
          <w:lang w:val="en-US"/>
        </w:rPr>
        <w:t>units</w:t>
      </w:r>
      <w:r w:rsidR="00CB1A60">
        <w:rPr>
          <w:lang w:val="en-US"/>
        </w:rPr>
        <w:t xml:space="preserve"> to be activated.</w:t>
      </w:r>
      <w:r w:rsidR="00375F1D">
        <w:rPr>
          <w:lang w:val="en-US"/>
        </w:rPr>
        <w:t xml:space="preserve"> The </w:t>
      </w:r>
      <w:r w:rsidR="00CB1A60">
        <w:rPr>
          <w:lang w:val="en-US"/>
        </w:rPr>
        <w:t xml:space="preserve">hidden </w:t>
      </w:r>
      <w:r w:rsidR="00375F1D">
        <w:rPr>
          <w:lang w:val="en-US"/>
        </w:rPr>
        <w:t>layers were initialized by the ‘he-uniform’ random function</w:t>
      </w:r>
      <w:r w:rsidR="00CB1A60">
        <w:rPr>
          <w:lang w:val="en-US"/>
        </w:rPr>
        <w:t xml:space="preserve"> with zero biases</w:t>
      </w:r>
      <w:r w:rsidR="00375F1D">
        <w:rPr>
          <w:lang w:val="en-US"/>
        </w:rPr>
        <w:t>,</w:t>
      </w:r>
      <w:r w:rsidR="00CB1A60">
        <w:rPr>
          <w:lang w:val="en-US"/>
        </w:rPr>
        <w:t xml:space="preserve"> whereas</w:t>
      </w:r>
      <w:r w:rsidR="00375F1D">
        <w:rPr>
          <w:lang w:val="en-US"/>
        </w:rPr>
        <w:t xml:space="preserve"> the bias</w:t>
      </w:r>
      <w:r w:rsidR="00CB1A60">
        <w:rPr>
          <w:lang w:val="en-US"/>
        </w:rPr>
        <w:t xml:space="preserve"> for</w:t>
      </w:r>
      <w:r w:rsidR="007C1A8C">
        <w:rPr>
          <w:lang w:val="en-US"/>
        </w:rPr>
        <w:t xml:space="preserve"> the</w:t>
      </w:r>
      <w:r w:rsidR="00CB1A60">
        <w:rPr>
          <w:lang w:val="en-US"/>
        </w:rPr>
        <w:t xml:space="preserve"> output layer</w:t>
      </w:r>
      <w:r w:rsidR="00375F1D">
        <w:rPr>
          <w:lang w:val="en-US"/>
        </w:rPr>
        <w:t xml:space="preserve"> was initialized as an averaged </w:t>
      </w:r>
      <w:r w:rsidR="00CB1A60">
        <w:rPr>
          <w:lang w:val="en-US"/>
        </w:rPr>
        <w:t>predicted parameter (</w:t>
      </w:r>
      <w:r w:rsidR="00375F1D">
        <w:rPr>
          <w:lang w:val="en-US"/>
        </w:rPr>
        <w:t>MW or D</w:t>
      </w:r>
      <w:r w:rsidR="00375F1D" w:rsidRPr="00375F1D">
        <w:rPr>
          <w:vertAlign w:val="subscript"/>
          <w:lang w:val="en-US"/>
        </w:rPr>
        <w:t>max</w:t>
      </w:r>
      <w:r w:rsidR="00CB1A60">
        <w:rPr>
          <w:lang w:val="en-US"/>
        </w:rPr>
        <w:t xml:space="preserve">) </w:t>
      </w:r>
      <w:r w:rsidR="00375F1D">
        <w:rPr>
          <w:lang w:val="en-US"/>
        </w:rPr>
        <w:t>over the whole training set.</w:t>
      </w:r>
    </w:p>
    <w:p w14:paraId="74A3F5F4" w14:textId="3A31473C" w:rsidR="00122AC4" w:rsidRDefault="00BE7317" w:rsidP="00880815">
      <w:pPr>
        <w:pStyle w:val="NormalWeb"/>
        <w:rPr>
          <w:lang w:val="en-US"/>
        </w:rPr>
      </w:pPr>
      <w:r w:rsidRPr="00FC67F5">
        <w:rPr>
          <w:rStyle w:val="Heading2Char"/>
        </w:rPr>
        <w:t>Training set.</w:t>
      </w:r>
      <w:r>
        <w:rPr>
          <w:lang w:val="en-US"/>
        </w:rPr>
        <w:t xml:space="preserve"> </w:t>
      </w:r>
      <w:r w:rsidR="00FA7701" w:rsidRPr="00FC67F5">
        <w:rPr>
          <w:rStyle w:val="Heading3Char"/>
        </w:rPr>
        <w:t>Proteins.</w:t>
      </w:r>
      <w:r w:rsidR="00FA7701">
        <w:rPr>
          <w:b/>
          <w:bCs/>
          <w:lang w:val="en-US"/>
        </w:rPr>
        <w:t xml:space="preserve"> </w:t>
      </w:r>
      <w:r w:rsidR="00132F0F">
        <w:rPr>
          <w:lang w:val="en-US"/>
        </w:rPr>
        <w:t>T</w:t>
      </w:r>
      <w:r>
        <w:rPr>
          <w:lang w:val="en-US"/>
        </w:rPr>
        <w:t xml:space="preserve">o train the neural networks, we </w:t>
      </w:r>
      <w:r w:rsidR="006529DA">
        <w:rPr>
          <w:lang w:val="en-US"/>
        </w:rPr>
        <w:t xml:space="preserve">used the </w:t>
      </w:r>
      <w:r>
        <w:rPr>
          <w:lang w:val="en-US"/>
        </w:rPr>
        <w:t xml:space="preserve">models of proteins and nucleotides </w:t>
      </w:r>
      <w:r w:rsidR="00616D13">
        <w:rPr>
          <w:lang w:val="en-US"/>
        </w:rPr>
        <w:t xml:space="preserve">deposited in </w:t>
      </w:r>
      <w:r w:rsidR="006529DA">
        <w:rPr>
          <w:lang w:val="en-US"/>
        </w:rPr>
        <w:t xml:space="preserve">the </w:t>
      </w:r>
      <w:r>
        <w:rPr>
          <w:lang w:val="en-US"/>
        </w:rPr>
        <w:t xml:space="preserve">worldwide protein databank </w:t>
      </w:r>
      <w:r w:rsidR="006529DA">
        <w:rPr>
          <w:lang w:val="en-US"/>
        </w:rPr>
        <w:t>PDB</w:t>
      </w:r>
      <w:r>
        <w:rPr>
          <w:lang w:val="en-US"/>
        </w:rPr>
        <w:t xml:space="preserve"> (</w:t>
      </w:r>
      <w:hyperlink r:id="rId8" w:history="1">
        <w:r w:rsidRPr="00894CDC">
          <w:rPr>
            <w:rStyle w:val="Hyperlink"/>
            <w:lang w:val="en-US"/>
          </w:rPr>
          <w:t>www.rcsb.org</w:t>
        </w:r>
      </w:hyperlink>
      <w:r>
        <w:rPr>
          <w:lang w:val="en-US"/>
        </w:rPr>
        <w:t>)</w:t>
      </w:r>
      <w:r w:rsidR="00DF68F4">
        <w:rPr>
          <w:lang w:val="en-US"/>
        </w:rPr>
        <w:t xml:space="preserve"> </w:t>
      </w:r>
      <w:r w:rsidR="00132F0F">
        <w:rPr>
          <w:lang w:val="en-US"/>
        </w:rPr>
        <w:fldChar w:fldCharType="begin" w:fldLock="1"/>
      </w:r>
      <w:r w:rsidR="00B9008E">
        <w:rPr>
          <w:lang w:val="en-US"/>
        </w:rPr>
        <w:instrText>ADDIN CSL_CITATION {"citationItems":[{"id":"ITEM-1","itemData":{"author":[{"dropping-particle":"","family":"Berman","given":"HM","non-dropping-particle":"","parse-names":false,"suffix":""},{"dropping-particle":"","family":"Westbrook","given":"J","non-dropping-particle":"","parse-names":false,"suffix":""},{"dropping-particle":"","family":"…","given":"Z Feng - Nucleic acids","non-dropping-particle":"","parse-names":false,"suffix":""},{"dropping-particle":"","family":"2000","given":"undefined","non-dropping-particle":"","parse-names":false,"suffix":""}],"container-title":"academic.oup.com","id":"ITEM-1","issued":{"date-parts":[["0"]]},"title":"The protein data bank","type":"article-journal"},"uris":["http://www.mendeley.com/documents/?uuid=4b30914b-461e-36bd-94d9-471b0ee759be"]}],"mendeley":{"formattedCitation":"(Berman et al.)","plainTextFormattedCitation":"(Berman et al.)","previouslyFormattedCitation":"(Berman et al.)"},"properties":{"noteIndex":0},"schema":"https://github.com/citation-style-language/schema/raw/master/csl-citation.json"}</w:instrText>
      </w:r>
      <w:r w:rsidR="00132F0F">
        <w:rPr>
          <w:lang w:val="en-US"/>
        </w:rPr>
        <w:fldChar w:fldCharType="separate"/>
      </w:r>
      <w:r w:rsidR="00132F0F" w:rsidRPr="00132F0F">
        <w:rPr>
          <w:noProof/>
          <w:lang w:val="en-US"/>
        </w:rPr>
        <w:t>(Berman et al.)</w:t>
      </w:r>
      <w:r w:rsidR="00132F0F">
        <w:rPr>
          <w:lang w:val="en-US"/>
        </w:rPr>
        <w:fldChar w:fldCharType="end"/>
      </w:r>
      <w:r w:rsidR="00616D13">
        <w:rPr>
          <w:lang w:val="en-US"/>
        </w:rPr>
        <w:t xml:space="preserve"> for simulation</w:t>
      </w:r>
      <w:r>
        <w:rPr>
          <w:lang w:val="en-US"/>
        </w:rPr>
        <w:t xml:space="preserve">. </w:t>
      </w:r>
      <w:r w:rsidR="001030D8">
        <w:rPr>
          <w:lang w:val="en-US"/>
        </w:rPr>
        <w:t>Theoretically</w:t>
      </w:r>
      <w:r w:rsidR="00DF68F4">
        <w:rPr>
          <w:lang w:val="en-US"/>
        </w:rPr>
        <w:t>, f</w:t>
      </w:r>
      <w:r w:rsidR="006529DA">
        <w:rPr>
          <w:lang w:val="en-US"/>
        </w:rPr>
        <w:t xml:space="preserve">or better performance </w:t>
      </w:r>
      <w:r w:rsidR="00DF68F4">
        <w:rPr>
          <w:lang w:val="en-US"/>
        </w:rPr>
        <w:t>of NN</w:t>
      </w:r>
      <w:r w:rsidR="008624BF">
        <w:rPr>
          <w:lang w:val="en-US"/>
        </w:rPr>
        <w:t>s</w:t>
      </w:r>
      <w:r w:rsidR="00DF68F4">
        <w:rPr>
          <w:lang w:val="en-US"/>
        </w:rPr>
        <w:t xml:space="preserve"> </w:t>
      </w:r>
      <w:r w:rsidR="006529DA">
        <w:rPr>
          <w:lang w:val="en-US"/>
        </w:rPr>
        <w:t xml:space="preserve">it is recommended to prepare </w:t>
      </w:r>
      <w:r w:rsidR="002B12DB">
        <w:rPr>
          <w:lang w:val="en-US"/>
        </w:rPr>
        <w:t xml:space="preserve">a </w:t>
      </w:r>
      <w:r w:rsidR="008A1717">
        <w:rPr>
          <w:lang w:val="en-US"/>
        </w:rPr>
        <w:lastRenderedPageBreak/>
        <w:t xml:space="preserve">complete and </w:t>
      </w:r>
      <w:r w:rsidR="006529DA">
        <w:rPr>
          <w:lang w:val="en-US"/>
        </w:rPr>
        <w:t>unbiased training set, ideally evenly distributed over the parameter</w:t>
      </w:r>
      <w:r w:rsidR="008624BF">
        <w:rPr>
          <w:lang w:val="en-US"/>
        </w:rPr>
        <w:t>s</w:t>
      </w:r>
      <w:r w:rsidR="006529DA">
        <w:rPr>
          <w:lang w:val="en-US"/>
        </w:rPr>
        <w:t xml:space="preserve"> for prediction. </w:t>
      </w:r>
      <w:r w:rsidR="00C65AC7">
        <w:rPr>
          <w:lang w:val="en-US"/>
        </w:rPr>
        <w:t>In other words, the</w:t>
      </w:r>
      <w:r w:rsidR="00136B96">
        <w:rPr>
          <w:lang w:val="en-US"/>
        </w:rPr>
        <w:t xml:space="preserve"> “ideal”</w:t>
      </w:r>
      <w:r w:rsidR="00C65AC7">
        <w:rPr>
          <w:lang w:val="en-US"/>
        </w:rPr>
        <w:t xml:space="preserve"> training set shall contain </w:t>
      </w:r>
      <w:r w:rsidR="00A10FC2">
        <w:rPr>
          <w:lang w:val="en-US"/>
        </w:rPr>
        <w:t xml:space="preserve">an equal </w:t>
      </w:r>
      <w:r w:rsidR="00136B96">
        <w:rPr>
          <w:lang w:val="en-US"/>
        </w:rPr>
        <w:t>number</w:t>
      </w:r>
      <w:r w:rsidR="00A10FC2">
        <w:rPr>
          <w:lang w:val="en-US"/>
        </w:rPr>
        <w:t xml:space="preserve"> of </w:t>
      </w:r>
      <w:r w:rsidR="00C65AC7">
        <w:rPr>
          <w:lang w:val="en-US"/>
        </w:rPr>
        <w:t xml:space="preserve">proteins of </w:t>
      </w:r>
      <w:r w:rsidR="00F25D42">
        <w:rPr>
          <w:lang w:val="en-US"/>
        </w:rPr>
        <w:t>various</w:t>
      </w:r>
      <w:r w:rsidR="00C65AC7">
        <w:rPr>
          <w:lang w:val="en-US"/>
        </w:rPr>
        <w:t xml:space="preserve"> sizes (even distribution </w:t>
      </w:r>
      <w:r w:rsidR="0019658C">
        <w:rPr>
          <w:lang w:val="en-US"/>
        </w:rPr>
        <w:t>of a</w:t>
      </w:r>
      <w:r w:rsidR="00231B4A">
        <w:rPr>
          <w:lang w:val="en-US"/>
        </w:rPr>
        <w:t>n</w:t>
      </w:r>
      <w:r w:rsidR="0019658C">
        <w:rPr>
          <w:lang w:val="en-US"/>
        </w:rPr>
        <w:t xml:space="preserve"> </w:t>
      </w:r>
      <w:r w:rsidR="00231B4A">
        <w:rPr>
          <w:lang w:val="en-US"/>
        </w:rPr>
        <w:t xml:space="preserve">MW </w:t>
      </w:r>
      <w:r w:rsidR="0019658C">
        <w:rPr>
          <w:lang w:val="en-US"/>
        </w:rPr>
        <w:t>histogram</w:t>
      </w:r>
      <w:r w:rsidR="00C65AC7">
        <w:rPr>
          <w:lang w:val="en-US"/>
        </w:rPr>
        <w:t xml:space="preserve">) and shapes (even distribution </w:t>
      </w:r>
      <w:r w:rsidR="0019658C">
        <w:rPr>
          <w:lang w:val="en-US"/>
        </w:rPr>
        <w:t xml:space="preserve">of a </w:t>
      </w:r>
      <w:r w:rsidR="00231B4A">
        <w:rPr>
          <w:lang w:val="en-US"/>
        </w:rPr>
        <w:t>radius of gyration R</w:t>
      </w:r>
      <w:r w:rsidR="00231B4A" w:rsidRPr="00F25D42">
        <w:rPr>
          <w:vertAlign w:val="subscript"/>
          <w:lang w:val="en-US"/>
        </w:rPr>
        <w:t>g</w:t>
      </w:r>
      <w:r w:rsidR="00231B4A">
        <w:rPr>
          <w:lang w:val="en-US"/>
        </w:rPr>
        <w:t xml:space="preserve"> </w:t>
      </w:r>
      <w:r w:rsidR="0019658C">
        <w:rPr>
          <w:lang w:val="en-US"/>
        </w:rPr>
        <w:t xml:space="preserve">histogram </w:t>
      </w:r>
      <w:r w:rsidR="00C65AC7">
        <w:rPr>
          <w:lang w:val="en-US"/>
        </w:rPr>
        <w:t xml:space="preserve">). </w:t>
      </w:r>
      <w:r w:rsidR="00132F0F">
        <w:rPr>
          <w:lang w:val="en-US"/>
        </w:rPr>
        <w:t>However, a</w:t>
      </w:r>
      <w:r w:rsidR="00122AC4">
        <w:rPr>
          <w:lang w:val="en-US"/>
        </w:rPr>
        <w:t xml:space="preserve">s is seen from the </w:t>
      </w:r>
      <w:r w:rsidR="00AE3C79">
        <w:rPr>
          <w:lang w:val="en-US"/>
        </w:rPr>
        <w:t>f</w:t>
      </w:r>
      <w:r w:rsidR="00122AC4">
        <w:rPr>
          <w:lang w:val="en-US"/>
        </w:rPr>
        <w:t>ig.</w:t>
      </w:r>
      <w:r w:rsidR="00132F0F">
        <w:rPr>
          <w:lang w:val="en-US"/>
        </w:rPr>
        <w:t>2</w:t>
      </w:r>
      <w:r w:rsidR="00231B4A">
        <w:rPr>
          <w:lang w:val="en-US"/>
        </w:rPr>
        <w:t>(a)</w:t>
      </w:r>
      <w:r w:rsidR="00122AC4">
        <w:rPr>
          <w:lang w:val="en-US"/>
        </w:rPr>
        <w:t xml:space="preserve">, </w:t>
      </w:r>
      <w:r w:rsidR="008624BF">
        <w:rPr>
          <w:lang w:val="en-US"/>
        </w:rPr>
        <w:t>the</w:t>
      </w:r>
      <w:r w:rsidR="00231B4A">
        <w:rPr>
          <w:lang w:val="en-US"/>
        </w:rPr>
        <w:t>se</w:t>
      </w:r>
      <w:r w:rsidR="00122AC4">
        <w:rPr>
          <w:lang w:val="en-US"/>
        </w:rPr>
        <w:t xml:space="preserve"> </w:t>
      </w:r>
      <w:r w:rsidR="00136B96">
        <w:rPr>
          <w:lang w:val="en-US"/>
        </w:rPr>
        <w:t>distribution</w:t>
      </w:r>
      <w:r w:rsidR="00D62E6C">
        <w:rPr>
          <w:lang w:val="en-US"/>
        </w:rPr>
        <w:t>s</w:t>
      </w:r>
      <w:r w:rsidR="00136B96">
        <w:rPr>
          <w:lang w:val="en-US"/>
        </w:rPr>
        <w:t xml:space="preserve"> of </w:t>
      </w:r>
      <w:r w:rsidR="008624BF">
        <w:rPr>
          <w:lang w:val="en-US"/>
        </w:rPr>
        <w:t xml:space="preserve">deposited </w:t>
      </w:r>
      <w:r w:rsidR="00136B96">
        <w:rPr>
          <w:lang w:val="en-US"/>
        </w:rPr>
        <w:t xml:space="preserve">in </w:t>
      </w:r>
      <w:r w:rsidR="00122AC4">
        <w:rPr>
          <w:lang w:val="en-US"/>
        </w:rPr>
        <w:t xml:space="preserve">PDB </w:t>
      </w:r>
      <w:r w:rsidR="00136B96">
        <w:rPr>
          <w:lang w:val="en-US"/>
        </w:rPr>
        <w:t>models</w:t>
      </w:r>
      <w:r w:rsidR="00122AC4">
        <w:rPr>
          <w:lang w:val="en-US"/>
        </w:rPr>
        <w:t xml:space="preserve"> </w:t>
      </w:r>
      <w:r w:rsidR="00D62E6C">
        <w:rPr>
          <w:lang w:val="en-US"/>
        </w:rPr>
        <w:t>are</w:t>
      </w:r>
      <w:r w:rsidR="00122AC4">
        <w:rPr>
          <w:lang w:val="en-US"/>
        </w:rPr>
        <w:t xml:space="preserve"> </w:t>
      </w:r>
      <w:r w:rsidR="002B12DB">
        <w:rPr>
          <w:lang w:val="en-US"/>
        </w:rPr>
        <w:t xml:space="preserve">severely </w:t>
      </w:r>
      <w:r w:rsidR="008624BF">
        <w:rPr>
          <w:lang w:val="en-US"/>
        </w:rPr>
        <w:t>skewed</w:t>
      </w:r>
      <w:r w:rsidR="00122AC4">
        <w:rPr>
          <w:lang w:val="en-US"/>
        </w:rPr>
        <w:t xml:space="preserve"> towards small and globular proteins.</w:t>
      </w:r>
    </w:p>
    <w:p w14:paraId="0A5D7A76" w14:textId="196A4D35" w:rsidR="00122AC4" w:rsidRDefault="00122AC4" w:rsidP="00880815">
      <w:pPr>
        <w:pStyle w:val="NormalWeb"/>
        <w:rPr>
          <w:lang w:val="en-US"/>
        </w:rPr>
      </w:pPr>
      <w:r>
        <w:rPr>
          <w:lang w:val="en-US"/>
        </w:rPr>
        <w:t xml:space="preserve"> </w:t>
      </w:r>
    </w:p>
    <w:p w14:paraId="5FED0A8C" w14:textId="6E7753C0" w:rsidR="005409E5" w:rsidRDefault="002B12DB" w:rsidP="00880815">
      <w:pPr>
        <w:pStyle w:val="NormalWeb"/>
        <w:rPr>
          <w:lang w:val="en-US"/>
        </w:rPr>
      </w:pPr>
      <w:r w:rsidRPr="002B12DB">
        <w:rPr>
          <w:noProof/>
          <w:lang w:val="en-US"/>
        </w:rPr>
        <mc:AlternateContent>
          <mc:Choice Requires="wps">
            <w:drawing>
              <wp:anchor distT="45720" distB="45720" distL="114300" distR="114300" simplePos="0" relativeHeight="251682816" behindDoc="0" locked="0" layoutInCell="1" allowOverlap="1" wp14:anchorId="5BC4A9EC" wp14:editId="3C981F99">
                <wp:simplePos x="0" y="0"/>
                <wp:positionH relativeFrom="column">
                  <wp:posOffset>2313305</wp:posOffset>
                </wp:positionH>
                <wp:positionV relativeFrom="paragraph">
                  <wp:posOffset>1849755</wp:posOffset>
                </wp:positionV>
                <wp:extent cx="387350" cy="292100"/>
                <wp:effectExtent l="0" t="0" r="12700" b="1270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04EFBDEA" w14:textId="77777777" w:rsidR="002B12DB" w:rsidRDefault="002B12DB" w:rsidP="002B12DB">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4A9EC" id="_x0000_s1029" type="#_x0000_t202" style="position:absolute;margin-left:182.15pt;margin-top:145.65pt;width:30.5pt;height:23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" filled="f" strokecolor="white [3212]">
                <v:textbox>
                  <w:txbxContent>
                    <w:p w14:paraId="04EFBDEA" w14:textId="77777777" w:rsidR="002B12DB" w:rsidRDefault="002B12DB" w:rsidP="002B12DB">
                      <w:r>
                        <w:rPr>
                          <w:lang w:val="en-US"/>
                        </w:rPr>
                        <w:t>(a)</w:t>
                      </w:r>
                    </w:p>
                  </w:txbxContent>
                </v:textbox>
              </v:shape>
            </w:pict>
          </mc:Fallback>
        </mc:AlternateContent>
      </w:r>
      <w:r w:rsidRPr="002B12DB">
        <w:rPr>
          <w:noProof/>
          <w:lang w:val="en-US"/>
        </w:rPr>
        <mc:AlternateContent>
          <mc:Choice Requires="wps">
            <w:drawing>
              <wp:anchor distT="45720" distB="45720" distL="114300" distR="114300" simplePos="0" relativeHeight="251683840" behindDoc="0" locked="0" layoutInCell="1" allowOverlap="1" wp14:anchorId="7B5A29EA" wp14:editId="3C484BFE">
                <wp:simplePos x="0" y="0"/>
                <wp:positionH relativeFrom="column">
                  <wp:posOffset>5393580</wp:posOffset>
                </wp:positionH>
                <wp:positionV relativeFrom="paragraph">
                  <wp:posOffset>1850031</wp:posOffset>
                </wp:positionV>
                <wp:extent cx="387350" cy="292100"/>
                <wp:effectExtent l="0" t="0" r="12700" b="1270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7447A05D" w14:textId="77777777" w:rsidR="002B12DB" w:rsidRDefault="002B12DB" w:rsidP="002B12DB">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A29EA" id="Text Box 23" o:spid="_x0000_s1030" type="#_x0000_t202" style="position:absolute;margin-left:424.7pt;margin-top:145.65pt;width:30.5pt;height:23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" filled="f" strokecolor="white [3212]">
                <v:textbox>
                  <w:txbxContent>
                    <w:p w14:paraId="7447A05D" w14:textId="77777777" w:rsidR="002B12DB" w:rsidRDefault="002B12DB" w:rsidP="002B12DB">
                      <w:r>
                        <w:rPr>
                          <w:lang w:val="en-US"/>
                        </w:rPr>
                        <w:t>(b)</w:t>
                      </w:r>
                    </w:p>
                  </w:txbxContent>
                </v:textbox>
              </v:shape>
            </w:pict>
          </mc:Fallback>
        </mc:AlternateContent>
      </w:r>
      <w:r w:rsidR="008624BF" w:rsidRPr="008624BF">
        <w:rPr>
          <w:noProof/>
          <w:lang w:val="en-US"/>
        </w:rPr>
        <mc:AlternateContent>
          <mc:Choice Requires="wps">
            <w:drawing>
              <wp:anchor distT="45720" distB="45720" distL="114300" distR="114300" simplePos="0" relativeHeight="251663360" behindDoc="0" locked="0" layoutInCell="1" allowOverlap="1" wp14:anchorId="55FC730B" wp14:editId="6ED353B4">
                <wp:simplePos x="0" y="0"/>
                <wp:positionH relativeFrom="column">
                  <wp:posOffset>2298065</wp:posOffset>
                </wp:positionH>
                <wp:positionV relativeFrom="paragraph">
                  <wp:posOffset>243205</wp:posOffset>
                </wp:positionV>
                <wp:extent cx="387350" cy="292100"/>
                <wp:effectExtent l="0" t="0" r="12700"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6AEA8ED6" w14:textId="0FFBE4A4" w:rsidR="008624BF" w:rsidRDefault="008624BF">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C730B" id="_x0000_s1031" type="#_x0000_t202" style="position:absolute;margin-left:180.95pt;margin-top:19.15pt;width:30.5pt;height:2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" filled="f" strokecolor="white [3212]">
                <v:textbox>
                  <w:txbxContent>
                    <w:p w14:paraId="6AEA8ED6" w14:textId="0FFBE4A4" w:rsidR="008624BF" w:rsidRDefault="008624BF">
                      <w:r>
                        <w:rPr>
                          <w:lang w:val="en-US"/>
                        </w:rPr>
                        <w:t>(a)</w:t>
                      </w:r>
                    </w:p>
                  </w:txbxContent>
                </v:textbox>
              </v:shape>
            </w:pict>
          </mc:Fallback>
        </mc:AlternateContent>
      </w:r>
      <w:r w:rsidR="008624BF" w:rsidRPr="008624BF">
        <w:rPr>
          <w:noProof/>
          <w:lang w:val="en-US"/>
        </w:rPr>
        <mc:AlternateContent>
          <mc:Choice Requires="wps">
            <w:drawing>
              <wp:anchor distT="45720" distB="45720" distL="114300" distR="114300" simplePos="0" relativeHeight="251665408" behindDoc="0" locked="0" layoutInCell="1" allowOverlap="1" wp14:anchorId="25F4D9B3" wp14:editId="5D61D9B4">
                <wp:simplePos x="0" y="0"/>
                <wp:positionH relativeFrom="column">
                  <wp:posOffset>5377815</wp:posOffset>
                </wp:positionH>
                <wp:positionV relativeFrom="paragraph">
                  <wp:posOffset>243205</wp:posOffset>
                </wp:positionV>
                <wp:extent cx="387350" cy="292100"/>
                <wp:effectExtent l="0" t="0" r="12700" b="1270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42E2F486" w14:textId="4779354E" w:rsidR="008624BF" w:rsidRDefault="008624BF" w:rsidP="008624BF">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4D9B3" id="_x0000_s1032" type="#_x0000_t202" style="position:absolute;margin-left:423.45pt;margin-top:19.15pt;width:30.5pt;height:2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" filled="f" strokecolor="white [3212]">
                <v:textbox>
                  <w:txbxContent>
                    <w:p w14:paraId="42E2F486" w14:textId="4779354E" w:rsidR="008624BF" w:rsidRDefault="008624BF" w:rsidP="008624BF">
                      <w:r>
                        <w:rPr>
                          <w:lang w:val="en-US"/>
                        </w:rPr>
                        <w:t>(b)</w:t>
                      </w:r>
                    </w:p>
                  </w:txbxContent>
                </v:textbox>
              </v:shape>
            </w:pict>
          </mc:Fallback>
        </mc:AlternateContent>
      </w:r>
      <w:r w:rsidR="002D69D6">
        <w:rPr>
          <w:noProof/>
        </w:rPr>
        <mc:AlternateContent>
          <mc:Choice Requires="wps">
            <w:drawing>
              <wp:anchor distT="0" distB="0" distL="114300" distR="114300" simplePos="0" relativeHeight="251661312" behindDoc="0" locked="0" layoutInCell="1" allowOverlap="1" wp14:anchorId="3CCE7B3E" wp14:editId="42DA13E7">
                <wp:simplePos x="0" y="0"/>
                <wp:positionH relativeFrom="column">
                  <wp:posOffset>-483907</wp:posOffset>
                </wp:positionH>
                <wp:positionV relativeFrom="paragraph">
                  <wp:posOffset>1800225</wp:posOffset>
                </wp:positionV>
                <wp:extent cx="864974" cy="283492"/>
                <wp:effectExtent l="0" t="0" r="0" b="0"/>
                <wp:wrapNone/>
                <wp:docPr id="18"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391626AD" w14:textId="77777777" w:rsidR="00CF7FDE" w:rsidRPr="00A727C9" w:rsidRDefault="00CF7FDE" w:rsidP="002D69D6">
                            <w:pPr>
                              <w:rPr>
                                <w:szCs w:val="24"/>
                              </w:rPr>
                            </w:pPr>
                            <w:r>
                              <w:rPr>
                                <w:rFonts w:hAnsi="Calibri" w:cs="Arial"/>
                                <w:i/>
                                <w:iCs/>
                                <w:color w:val="000000"/>
                                <w:szCs w:val="24"/>
                                <w:lang w:val="en-US"/>
                              </w:rPr>
                              <w:t>numbers</w:t>
                            </w:r>
                          </w:p>
                        </w:txbxContent>
                      </wps:txbx>
                      <wps:bodyPr wrap="square">
                        <a:noAutofit/>
                      </wps:bodyPr>
                    </wps:wsp>
                  </a:graphicData>
                </a:graphic>
              </wp:anchor>
            </w:drawing>
          </mc:Choice>
          <mc:Fallback>
            <w:pict>
              <v:shape w14:anchorId="3CCE7B3E" id="TextBox 11" o:spid="_x0000_s1033" type="#_x0000_t202" style="position:absolute;margin-left:-38.1pt;margin-top:141.75pt;width:68.1pt;height:22.3pt;rotation:-90;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" filled="f" stroked="f">
                <v:textbox>
                  <w:txbxContent>
                    <w:p w14:paraId="391626AD" w14:textId="77777777" w:rsidR="00CF7FDE" w:rsidRPr="00A727C9" w:rsidRDefault="00CF7FDE" w:rsidP="002D69D6">
                      <w:pPr>
                        <w:rPr>
                          <w:szCs w:val="24"/>
                        </w:rPr>
                      </w:pPr>
                      <w:r>
                        <w:rPr>
                          <w:rFonts w:hAnsi="Calibri" w:cs="Arial"/>
                          <w:i/>
                          <w:iCs/>
                          <w:color w:val="000000"/>
                          <w:szCs w:val="24"/>
                          <w:lang w:val="en-US"/>
                        </w:rPr>
                        <w:t>numbers</w:t>
                      </w:r>
                    </w:p>
                  </w:txbxContent>
                </v:textbox>
              </v:shape>
            </w:pict>
          </mc:Fallback>
        </mc:AlternateContent>
      </w:r>
      <w:r w:rsidR="00A727C9">
        <w:rPr>
          <w:noProof/>
        </w:rPr>
        <mc:AlternateContent>
          <mc:Choice Requires="wps">
            <w:drawing>
              <wp:anchor distT="0" distB="0" distL="114300" distR="114300" simplePos="0" relativeHeight="251659264" behindDoc="0" locked="0" layoutInCell="1" allowOverlap="1" wp14:anchorId="63D2F985" wp14:editId="39767AFB">
                <wp:simplePos x="0" y="0"/>
                <wp:positionH relativeFrom="column">
                  <wp:posOffset>-481965</wp:posOffset>
                </wp:positionH>
                <wp:positionV relativeFrom="paragraph">
                  <wp:posOffset>291466</wp:posOffset>
                </wp:positionV>
                <wp:extent cx="864974" cy="283492"/>
                <wp:effectExtent l="0" t="0" r="0" b="0"/>
                <wp:wrapNone/>
                <wp:docPr id="1"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64554272" w14:textId="00B98A2B" w:rsidR="00CF7FDE" w:rsidRPr="00A727C9" w:rsidRDefault="00CF7FDE" w:rsidP="00A727C9">
                            <w:pPr>
                              <w:rPr>
                                <w:szCs w:val="24"/>
                              </w:rPr>
                            </w:pPr>
                            <w:r>
                              <w:rPr>
                                <w:rFonts w:hAnsi="Calibri" w:cs="Arial"/>
                                <w:i/>
                                <w:iCs/>
                                <w:color w:val="000000"/>
                                <w:szCs w:val="24"/>
                                <w:lang w:val="en-US"/>
                              </w:rPr>
                              <w:t>numbers</w:t>
                            </w:r>
                          </w:p>
                        </w:txbxContent>
                      </wps:txbx>
                      <wps:bodyPr wrap="square">
                        <a:noAutofit/>
                      </wps:bodyPr>
                    </wps:wsp>
                  </a:graphicData>
                </a:graphic>
              </wp:anchor>
            </w:drawing>
          </mc:Choice>
          <mc:Fallback>
            <w:pict>
              <v:shape w14:anchorId="63D2F985" id="_x0000_s1034" type="#_x0000_t202" style="position:absolute;margin-left:-37.95pt;margin-top:22.95pt;width:68.1pt;height:22.3pt;rotation:-90;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" filled="f" stroked="f">
                <v:textbox>
                  <w:txbxContent>
                    <w:p w14:paraId="64554272" w14:textId="00B98A2B" w:rsidR="00CF7FDE" w:rsidRPr="00A727C9" w:rsidRDefault="00CF7FDE" w:rsidP="00A727C9">
                      <w:pPr>
                        <w:rPr>
                          <w:szCs w:val="24"/>
                        </w:rPr>
                      </w:pPr>
                      <w:r>
                        <w:rPr>
                          <w:rFonts w:hAnsi="Calibri" w:cs="Arial"/>
                          <w:i/>
                          <w:iCs/>
                          <w:color w:val="000000"/>
                          <w:szCs w:val="24"/>
                          <w:lang w:val="en-US"/>
                        </w:rPr>
                        <w:t>numbers</w:t>
                      </w:r>
                    </w:p>
                  </w:txbxContent>
                </v:textbox>
              </v:shape>
            </w:pict>
          </mc:Fallback>
        </mc:AlternateContent>
      </w:r>
      <w:r w:rsidR="002F1D2A">
        <w:rPr>
          <w:noProof/>
        </w:rPr>
        <w:drawing>
          <wp:inline distT="0" distB="0" distL="0" distR="0" wp14:anchorId="6B69C8DA" wp14:editId="2E19E630">
            <wp:extent cx="5940425" cy="3133725"/>
            <wp:effectExtent l="0" t="0" r="317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133725"/>
                    </a:xfrm>
                    <a:prstGeom prst="rect">
                      <a:avLst/>
                    </a:prstGeom>
                  </pic:spPr>
                </pic:pic>
              </a:graphicData>
            </a:graphic>
          </wp:inline>
        </w:drawing>
      </w:r>
    </w:p>
    <w:p w14:paraId="751A947E" w14:textId="781604AC" w:rsidR="009464C8" w:rsidRDefault="009464C8" w:rsidP="00880815">
      <w:pPr>
        <w:pStyle w:val="NormalWeb"/>
        <w:rPr>
          <w:noProof/>
          <w:lang w:val="en-US"/>
        </w:rPr>
      </w:pPr>
    </w:p>
    <w:p w14:paraId="72D4D56C" w14:textId="6AF05312" w:rsidR="00902697" w:rsidRDefault="009464C8" w:rsidP="00880815">
      <w:pPr>
        <w:pStyle w:val="NormalWeb"/>
        <w:rPr>
          <w:lang w:val="en-US"/>
        </w:rPr>
      </w:pPr>
      <w:r w:rsidRPr="009464C8">
        <w:rPr>
          <w:noProof/>
          <w:lang w:val="en-US"/>
        </w:rPr>
        <mc:AlternateContent>
          <mc:Choice Requires="wps">
            <w:drawing>
              <wp:anchor distT="45720" distB="45720" distL="114300" distR="114300" simplePos="0" relativeHeight="251711488" behindDoc="0" locked="0" layoutInCell="1" allowOverlap="1" wp14:anchorId="528C2F99" wp14:editId="5A281BF6">
                <wp:simplePos x="0" y="0"/>
                <wp:positionH relativeFrom="column">
                  <wp:posOffset>4183380</wp:posOffset>
                </wp:positionH>
                <wp:positionV relativeFrom="paragraph">
                  <wp:posOffset>2375866</wp:posOffset>
                </wp:positionV>
                <wp:extent cx="643890" cy="33337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0EDEAE8A"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C2F99" id="_x0000_s1035" type="#_x0000_t202" style="position:absolute;margin-left:329.4pt;margin-top:187.1pt;width:50.7pt;height:26.2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" filled="f" stroked="f">
                <v:textbox>
                  <w:txbxContent>
                    <w:p w14:paraId="0EDEAE8A"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Pr="009464C8">
        <w:rPr>
          <w:noProof/>
          <w:lang w:val="en-US"/>
        </w:rPr>
        <mc:AlternateContent>
          <mc:Choice Requires="wps">
            <w:drawing>
              <wp:anchor distT="45720" distB="45720" distL="114300" distR="114300" simplePos="0" relativeHeight="251719680" behindDoc="0" locked="0" layoutInCell="1" allowOverlap="1" wp14:anchorId="1E10C6AC" wp14:editId="20AFCA15">
                <wp:simplePos x="0" y="0"/>
                <wp:positionH relativeFrom="leftMargin">
                  <wp:posOffset>580582</wp:posOffset>
                </wp:positionH>
                <wp:positionV relativeFrom="paragraph">
                  <wp:posOffset>246904</wp:posOffset>
                </wp:positionV>
                <wp:extent cx="945986" cy="46863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0657CD45" w14:textId="70F3ED7D"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0C6AC" id="_x0000_s1036" type="#_x0000_t202" style="position:absolute;margin-left:45.7pt;margin-top:19.45pt;width:74.5pt;height:36.9pt;rotation:-90;z-index:2517196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" filled="f" stroked="f">
                <v:textbox>
                  <w:txbxContent>
                    <w:p w14:paraId="0657CD45" w14:textId="70F3ED7D"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2B12DB">
        <w:rPr>
          <w:rStyle w:val="TitleChar"/>
          <w:noProof/>
        </w:rPr>
        <mc:AlternateContent>
          <mc:Choice Requires="wps">
            <w:drawing>
              <wp:anchor distT="45720" distB="45720" distL="114300" distR="114300" simplePos="0" relativeHeight="251685888" behindDoc="0" locked="0" layoutInCell="1" allowOverlap="1" wp14:anchorId="690EC7E6" wp14:editId="4B1FC044">
                <wp:simplePos x="0" y="0"/>
                <wp:positionH relativeFrom="column">
                  <wp:posOffset>293067</wp:posOffset>
                </wp:positionH>
                <wp:positionV relativeFrom="paragraph">
                  <wp:posOffset>175536</wp:posOffset>
                </wp:positionV>
                <wp:extent cx="628015" cy="357505"/>
                <wp:effectExtent l="0" t="0" r="0" b="444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029BFBAE" w14:textId="7AC3D258" w:rsidR="00B831CA" w:rsidRPr="002B12DB" w:rsidRDefault="00B831CA" w:rsidP="00B831CA">
                            <w:pPr>
                              <w:rPr>
                                <w:color w:val="FFFFFF" w:themeColor="background1"/>
                                <w:lang w:val="en-US"/>
                              </w:rPr>
                            </w:pPr>
                            <w:r w:rsidRPr="002B12DB">
                              <w:rPr>
                                <w:color w:val="FFFFFF" w:themeColor="background1"/>
                                <w:lang w:val="en-US"/>
                              </w:rPr>
                              <w:t>(</w:t>
                            </w:r>
                            <w:r w:rsidR="00902697">
                              <w:rPr>
                                <w:color w:val="FFFFFF" w:themeColor="background1"/>
                                <w:lang w:val="en-US"/>
                              </w:rPr>
                              <w:t>c</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EC7E6" id="_x0000_s1037" type="#_x0000_t202" style="position:absolute;margin-left:23.1pt;margin-top:13.8pt;width:49.45pt;height:28.1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" filled="f" stroked="f">
                <v:textbox>
                  <w:txbxContent>
                    <w:p w14:paraId="029BFBAE" w14:textId="7AC3D258" w:rsidR="00B831CA" w:rsidRPr="002B12DB" w:rsidRDefault="00B831CA" w:rsidP="00B831CA">
                      <w:pPr>
                        <w:rPr>
                          <w:color w:val="FFFFFF" w:themeColor="background1"/>
                          <w:lang w:val="en-US"/>
                        </w:rPr>
                      </w:pPr>
                      <w:r w:rsidRPr="002B12DB">
                        <w:rPr>
                          <w:color w:val="FFFFFF" w:themeColor="background1"/>
                          <w:lang w:val="en-US"/>
                        </w:rPr>
                        <w:t>(</w:t>
                      </w:r>
                      <w:r w:rsidR="00902697">
                        <w:rPr>
                          <w:color w:val="FFFFFF" w:themeColor="background1"/>
                          <w:lang w:val="en-US"/>
                        </w:rPr>
                        <w:t>c</w:t>
                      </w:r>
                      <w:r w:rsidRPr="002B12DB">
                        <w:rPr>
                          <w:color w:val="FFFFFF" w:themeColor="background1"/>
                          <w:lang w:val="en-US"/>
                        </w:rPr>
                        <w:t>)</w:t>
                      </w:r>
                    </w:p>
                  </w:txbxContent>
                </v:textbox>
              </v:shape>
            </w:pict>
          </mc:Fallback>
        </mc:AlternateContent>
      </w:r>
      <w:r w:rsidR="00902697">
        <w:rPr>
          <w:noProof/>
          <w:lang w:val="en-US"/>
        </w:rPr>
        <w:drawing>
          <wp:inline distT="0" distB="0" distL="0" distR="0" wp14:anchorId="246EA3DE" wp14:editId="351BF342">
            <wp:extent cx="4958416" cy="25279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ll-pdb-mw-rg2.png"/>
                    <pic:cNvPicPr/>
                  </pic:nvPicPr>
                  <pic:blipFill rotWithShape="1">
                    <a:blip r:embed="rId10">
                      <a:extLst>
                        <a:ext uri="{28A0092B-C50C-407E-A947-70E740481C1C}">
                          <a14:useLocalDpi xmlns:a14="http://schemas.microsoft.com/office/drawing/2010/main" val="0"/>
                        </a:ext>
                      </a:extLst>
                    </a:blip>
                    <a:srcRect l="10498" t="46036" r="43494" b="8143"/>
                    <a:stretch/>
                  </pic:blipFill>
                  <pic:spPr bwMode="auto">
                    <a:xfrm>
                      <a:off x="0" y="0"/>
                      <a:ext cx="5026478" cy="2562635"/>
                    </a:xfrm>
                    <a:prstGeom prst="rect">
                      <a:avLst/>
                    </a:prstGeom>
                    <a:ln>
                      <a:noFill/>
                    </a:ln>
                    <a:extLst>
                      <a:ext uri="{53640926-AAD7-44D8-BBD7-CCE9431645EC}">
                        <a14:shadowObscured xmlns:a14="http://schemas.microsoft.com/office/drawing/2010/main"/>
                      </a:ext>
                    </a:extLst>
                  </pic:spPr>
                </pic:pic>
              </a:graphicData>
            </a:graphic>
          </wp:inline>
        </w:drawing>
      </w:r>
    </w:p>
    <w:p w14:paraId="61C5F67C" w14:textId="4DE053D7" w:rsidR="009464C8" w:rsidRDefault="009464C8" w:rsidP="00880815">
      <w:pPr>
        <w:pStyle w:val="NormalWeb"/>
        <w:rPr>
          <w:noProof/>
        </w:rPr>
      </w:pPr>
    </w:p>
    <w:p w14:paraId="3DC7DB34" w14:textId="0F33088B" w:rsidR="00132F0F" w:rsidRDefault="009464C8" w:rsidP="00880815">
      <w:pPr>
        <w:pStyle w:val="NormalWeb"/>
        <w:rPr>
          <w:lang w:val="en-US"/>
        </w:rPr>
      </w:pPr>
      <w:r w:rsidRPr="009464C8">
        <w:rPr>
          <w:noProof/>
          <w:lang w:val="en-US"/>
        </w:rPr>
        <w:lastRenderedPageBreak/>
        <mc:AlternateContent>
          <mc:Choice Requires="wps">
            <w:drawing>
              <wp:anchor distT="45720" distB="45720" distL="114300" distR="114300" simplePos="0" relativeHeight="251721728" behindDoc="0" locked="0" layoutInCell="1" allowOverlap="1" wp14:anchorId="1BE8C130" wp14:editId="6DBFA090">
                <wp:simplePos x="0" y="0"/>
                <wp:positionH relativeFrom="leftMargin">
                  <wp:posOffset>581397</wp:posOffset>
                </wp:positionH>
                <wp:positionV relativeFrom="paragraph">
                  <wp:posOffset>243441</wp:posOffset>
                </wp:positionV>
                <wp:extent cx="945986" cy="468630"/>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56C71348" w14:textId="77777777"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8C130" id="_x0000_s1038" type="#_x0000_t202" style="position:absolute;margin-left:45.8pt;margin-top:19.15pt;width:74.5pt;height:36.9pt;rotation:-90;z-index:2517217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" filled="f" stroked="f">
                <v:textbox>
                  <w:txbxContent>
                    <w:p w14:paraId="56C71348" w14:textId="77777777"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2B12DB">
        <w:rPr>
          <w:rStyle w:val="Heading2Char"/>
          <w:noProof/>
        </w:rPr>
        <mc:AlternateContent>
          <mc:Choice Requires="wps">
            <w:drawing>
              <wp:anchor distT="45720" distB="45720" distL="114300" distR="114300" simplePos="0" relativeHeight="251680768" behindDoc="0" locked="0" layoutInCell="1" allowOverlap="1" wp14:anchorId="417D4821" wp14:editId="2886B674">
                <wp:simplePos x="0" y="0"/>
                <wp:positionH relativeFrom="column">
                  <wp:posOffset>294447</wp:posOffset>
                </wp:positionH>
                <wp:positionV relativeFrom="paragraph">
                  <wp:posOffset>221864</wp:posOffset>
                </wp:positionV>
                <wp:extent cx="628015" cy="357505"/>
                <wp:effectExtent l="0" t="0" r="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161BA85E" w14:textId="6257022F" w:rsidR="002B12DB" w:rsidRPr="002B12DB" w:rsidRDefault="002B12DB">
                            <w:pPr>
                              <w:rPr>
                                <w:color w:val="FFFFFF" w:themeColor="background1"/>
                                <w:lang w:val="en-US"/>
                              </w:rPr>
                            </w:pPr>
                            <w:r w:rsidRPr="002B12DB">
                              <w:rPr>
                                <w:color w:val="FFFFFF" w:themeColor="background1"/>
                                <w:lang w:val="en-US"/>
                              </w:rPr>
                              <w:t>(</w:t>
                            </w:r>
                            <w:r w:rsidR="00902697">
                              <w:rPr>
                                <w:color w:val="FFFFFF" w:themeColor="background1"/>
                                <w:lang w:val="en-US"/>
                              </w:rPr>
                              <w:t>d</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D4821" id="_x0000_s1039" type="#_x0000_t202" style="position:absolute;margin-left:23.2pt;margin-top:17.45pt;width:49.45pt;height:28.1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" filled="f" stroked="f">
                <v:textbox>
                  <w:txbxContent>
                    <w:p w14:paraId="161BA85E" w14:textId="6257022F" w:rsidR="002B12DB" w:rsidRPr="002B12DB" w:rsidRDefault="002B12DB">
                      <w:pPr>
                        <w:rPr>
                          <w:color w:val="FFFFFF" w:themeColor="background1"/>
                          <w:lang w:val="en-US"/>
                        </w:rPr>
                      </w:pPr>
                      <w:r w:rsidRPr="002B12DB">
                        <w:rPr>
                          <w:color w:val="FFFFFF" w:themeColor="background1"/>
                          <w:lang w:val="en-US"/>
                        </w:rPr>
                        <w:t>(</w:t>
                      </w:r>
                      <w:r w:rsidR="00902697">
                        <w:rPr>
                          <w:color w:val="FFFFFF" w:themeColor="background1"/>
                          <w:lang w:val="en-US"/>
                        </w:rPr>
                        <w:t>d</w:t>
                      </w:r>
                      <w:r w:rsidRPr="002B12DB">
                        <w:rPr>
                          <w:color w:val="FFFFFF" w:themeColor="background1"/>
                          <w:lang w:val="en-US"/>
                        </w:rPr>
                        <w:t>)</w:t>
                      </w:r>
                    </w:p>
                  </w:txbxContent>
                </v:textbox>
              </v:shape>
            </w:pict>
          </mc:Fallback>
        </mc:AlternateContent>
      </w:r>
      <w:r w:rsidRPr="009464C8">
        <w:rPr>
          <w:noProof/>
          <w:lang w:val="en-US"/>
        </w:rPr>
        <mc:AlternateContent>
          <mc:Choice Requires="wps">
            <w:drawing>
              <wp:anchor distT="45720" distB="45720" distL="114300" distR="114300" simplePos="0" relativeHeight="251713536" behindDoc="0" locked="0" layoutInCell="1" allowOverlap="1" wp14:anchorId="2DEAFE07" wp14:editId="7CEDA0D2">
                <wp:simplePos x="0" y="0"/>
                <wp:positionH relativeFrom="column">
                  <wp:posOffset>4315128</wp:posOffset>
                </wp:positionH>
                <wp:positionV relativeFrom="paragraph">
                  <wp:posOffset>2629563</wp:posOffset>
                </wp:positionV>
                <wp:extent cx="643890" cy="326003"/>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26003"/>
                        </a:xfrm>
                        <a:prstGeom prst="rect">
                          <a:avLst/>
                        </a:prstGeom>
                        <a:noFill/>
                        <a:ln w="9525">
                          <a:noFill/>
                          <a:miter lim="800000"/>
                          <a:headEnd/>
                          <a:tailEnd/>
                        </a:ln>
                      </wps:spPr>
                      <wps:txbx>
                        <w:txbxContent>
                          <w:p w14:paraId="69B1CEAF"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AFE07" id="_x0000_s1040" type="#_x0000_t202" style="position:absolute;margin-left:339.75pt;margin-top:207.05pt;width:50.7pt;height:25.6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" filled="f" stroked="f">
                <v:textbox>
                  <w:txbxContent>
                    <w:p w14:paraId="69B1CEAF"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132F0F">
        <w:rPr>
          <w:noProof/>
        </w:rPr>
        <w:drawing>
          <wp:inline distT="0" distB="0" distL="0" distR="0" wp14:anchorId="4ECA37E6" wp14:editId="25DC4C58">
            <wp:extent cx="4975225" cy="279885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008" t="41600" r="46460" b="2058"/>
                    <a:stretch/>
                  </pic:blipFill>
                  <pic:spPr bwMode="auto">
                    <a:xfrm>
                      <a:off x="0" y="0"/>
                      <a:ext cx="5054673" cy="2843553"/>
                    </a:xfrm>
                    <a:prstGeom prst="rect">
                      <a:avLst/>
                    </a:prstGeom>
                    <a:noFill/>
                    <a:ln>
                      <a:noFill/>
                    </a:ln>
                    <a:extLst>
                      <a:ext uri="{53640926-AAD7-44D8-BBD7-CCE9431645EC}">
                        <a14:shadowObscured xmlns:a14="http://schemas.microsoft.com/office/drawing/2010/main"/>
                      </a:ext>
                    </a:extLst>
                  </pic:spPr>
                </pic:pic>
              </a:graphicData>
            </a:graphic>
          </wp:inline>
        </w:drawing>
      </w:r>
    </w:p>
    <w:p w14:paraId="270364AA" w14:textId="69CD9ABB" w:rsidR="00122AC4" w:rsidRPr="00A727C9" w:rsidRDefault="00122AC4" w:rsidP="00A727C9">
      <w:pPr>
        <w:pStyle w:val="NormalWeb"/>
        <w:jc w:val="center"/>
        <w:rPr>
          <w:sz w:val="22"/>
          <w:szCs w:val="22"/>
          <w:lang w:val="en-US"/>
        </w:rPr>
      </w:pPr>
      <w:r w:rsidRPr="00A727C9">
        <w:rPr>
          <w:sz w:val="22"/>
          <w:szCs w:val="22"/>
          <w:lang w:val="en-US"/>
        </w:rPr>
        <w:t>Fig.</w:t>
      </w:r>
      <w:r w:rsidR="00B9008E">
        <w:rPr>
          <w:sz w:val="22"/>
          <w:szCs w:val="22"/>
          <w:lang w:val="en-US"/>
        </w:rPr>
        <w:t>2</w:t>
      </w:r>
      <w:r w:rsidRPr="00A727C9">
        <w:rPr>
          <w:sz w:val="22"/>
          <w:szCs w:val="22"/>
          <w:lang w:val="en-US"/>
        </w:rPr>
        <w:t xml:space="preserve">. Distribution </w:t>
      </w:r>
      <w:r w:rsidR="002B12DB">
        <w:rPr>
          <w:sz w:val="22"/>
          <w:szCs w:val="22"/>
          <w:lang w:val="en-US"/>
        </w:rPr>
        <w:t xml:space="preserve">over </w:t>
      </w:r>
      <w:r w:rsidR="00B831CA">
        <w:rPr>
          <w:sz w:val="22"/>
          <w:szCs w:val="22"/>
          <w:lang w:val="en-US"/>
        </w:rPr>
        <w:t xml:space="preserve">the </w:t>
      </w:r>
      <w:r w:rsidR="002B12DB">
        <w:rPr>
          <w:sz w:val="22"/>
          <w:szCs w:val="22"/>
          <w:lang w:val="en-US"/>
        </w:rPr>
        <w:t xml:space="preserve">radius of gyration and MW </w:t>
      </w:r>
      <w:r w:rsidRPr="00A727C9">
        <w:rPr>
          <w:sz w:val="22"/>
          <w:szCs w:val="22"/>
          <w:lang w:val="en-US"/>
        </w:rPr>
        <w:t xml:space="preserve">of </w:t>
      </w:r>
      <w:r w:rsidR="00731BD6">
        <w:rPr>
          <w:sz w:val="22"/>
          <w:szCs w:val="22"/>
          <w:lang w:val="en-US"/>
        </w:rPr>
        <w:t xml:space="preserve">(a) </w:t>
      </w:r>
      <w:r w:rsidRPr="00A727C9">
        <w:rPr>
          <w:sz w:val="22"/>
          <w:szCs w:val="22"/>
          <w:lang w:val="en-US"/>
        </w:rPr>
        <w:t>all deposited in PDB proteins</w:t>
      </w:r>
      <w:r w:rsidR="002B12DB">
        <w:rPr>
          <w:sz w:val="22"/>
          <w:szCs w:val="22"/>
          <w:lang w:val="en-US"/>
        </w:rPr>
        <w:t>;</w:t>
      </w:r>
      <w:r w:rsidR="00731BD6">
        <w:rPr>
          <w:sz w:val="22"/>
          <w:szCs w:val="22"/>
          <w:lang w:val="en-US"/>
        </w:rPr>
        <w:t xml:space="preserve"> (b) sampled for </w:t>
      </w:r>
      <w:r w:rsidR="00B729EA">
        <w:rPr>
          <w:sz w:val="22"/>
          <w:szCs w:val="22"/>
          <w:lang w:val="en-US"/>
        </w:rPr>
        <w:t xml:space="preserve">the </w:t>
      </w:r>
      <w:r w:rsidR="00731BD6">
        <w:rPr>
          <w:sz w:val="22"/>
          <w:szCs w:val="22"/>
          <w:lang w:val="en-US"/>
        </w:rPr>
        <w:t xml:space="preserve">training set </w:t>
      </w:r>
      <w:r w:rsidRPr="00A727C9">
        <w:rPr>
          <w:sz w:val="22"/>
          <w:szCs w:val="22"/>
          <w:lang w:val="en-US"/>
        </w:rPr>
        <w:t xml:space="preserve">by </w:t>
      </w:r>
      <w:r w:rsidR="002B12DB">
        <w:rPr>
          <w:sz w:val="22"/>
          <w:szCs w:val="22"/>
          <w:lang w:val="en-US"/>
        </w:rPr>
        <w:t>the Latin supercube sampling</w:t>
      </w:r>
      <w:r w:rsidR="00132F0F">
        <w:rPr>
          <w:sz w:val="22"/>
          <w:szCs w:val="22"/>
          <w:lang w:val="en-US"/>
        </w:rPr>
        <w:t xml:space="preserve"> (c) MW vs Rg heat map for the </w:t>
      </w:r>
      <w:r w:rsidR="00F25D42">
        <w:rPr>
          <w:sz w:val="22"/>
          <w:szCs w:val="22"/>
          <w:lang w:val="en-US"/>
        </w:rPr>
        <w:t xml:space="preserve">snapshot of PDB containing </w:t>
      </w:r>
      <w:r w:rsidR="00B831CA">
        <w:rPr>
          <w:sz w:val="22"/>
          <w:szCs w:val="22"/>
          <w:lang w:val="en-US"/>
        </w:rPr>
        <w:t xml:space="preserve">135 238 proteins (d) </w:t>
      </w:r>
      <w:r w:rsidR="00F25D42">
        <w:rPr>
          <w:sz w:val="22"/>
          <w:szCs w:val="22"/>
          <w:lang w:val="en-US"/>
        </w:rPr>
        <w:t>MW vs Rg for</w:t>
      </w:r>
      <w:r w:rsidR="00B831CA">
        <w:rPr>
          <w:sz w:val="22"/>
          <w:szCs w:val="22"/>
          <w:lang w:val="en-US"/>
        </w:rPr>
        <w:t xml:space="preserve"> the </w:t>
      </w:r>
      <w:r w:rsidR="00132F0F">
        <w:rPr>
          <w:sz w:val="22"/>
          <w:szCs w:val="22"/>
          <w:lang w:val="en-US"/>
        </w:rPr>
        <w:t>chosen training set</w:t>
      </w:r>
      <w:r w:rsidRPr="00A727C9">
        <w:rPr>
          <w:sz w:val="22"/>
          <w:szCs w:val="22"/>
          <w:lang w:val="en-US"/>
        </w:rPr>
        <w:t>.</w:t>
      </w:r>
    </w:p>
    <w:p w14:paraId="3AF076FA" w14:textId="1D1F0275" w:rsidR="00264F8C" w:rsidRDefault="00264F8C" w:rsidP="00880815">
      <w:pPr>
        <w:pStyle w:val="NormalWeb"/>
        <w:rPr>
          <w:lang w:val="en-US"/>
        </w:rPr>
      </w:pPr>
      <w:r>
        <w:rPr>
          <w:lang w:val="en-US"/>
        </w:rPr>
        <w:t xml:space="preserve">  </w:t>
      </w:r>
      <w:r w:rsidR="00122AC4">
        <w:rPr>
          <w:lang w:val="en-US"/>
        </w:rPr>
        <w:t>I</w:t>
      </w:r>
      <w:r w:rsidR="00C64A50">
        <w:rPr>
          <w:lang w:val="en-US"/>
        </w:rPr>
        <w:t>t is i</w:t>
      </w:r>
      <w:r w:rsidR="00122AC4">
        <w:rPr>
          <w:lang w:val="en-US"/>
        </w:rPr>
        <w:t>ntuitively</w:t>
      </w:r>
      <w:r w:rsidR="00C64A50">
        <w:rPr>
          <w:lang w:val="en-US"/>
        </w:rPr>
        <w:t xml:space="preserve"> </w:t>
      </w:r>
      <w:r w:rsidR="000046D2">
        <w:rPr>
          <w:lang w:val="en-US"/>
        </w:rPr>
        <w:t>clear</w:t>
      </w:r>
      <w:r w:rsidR="00C64A50">
        <w:rPr>
          <w:lang w:val="en-US"/>
        </w:rPr>
        <w:t>,</w:t>
      </w:r>
      <w:r w:rsidR="00122AC4">
        <w:rPr>
          <w:lang w:val="en-US"/>
        </w:rPr>
        <w:t xml:space="preserve"> </w:t>
      </w:r>
      <w:r w:rsidR="008A1717">
        <w:rPr>
          <w:lang w:val="en-US"/>
        </w:rPr>
        <w:t xml:space="preserve">that </w:t>
      </w:r>
      <w:r w:rsidR="004F2853">
        <w:rPr>
          <w:lang w:val="en-US"/>
        </w:rPr>
        <w:t>small</w:t>
      </w:r>
      <w:r w:rsidR="00F25D42">
        <w:rPr>
          <w:lang w:val="en-US"/>
        </w:rPr>
        <w:t>er</w:t>
      </w:r>
      <w:r w:rsidR="004F2853">
        <w:rPr>
          <w:lang w:val="en-US"/>
        </w:rPr>
        <w:t xml:space="preserve"> proteins are </w:t>
      </w:r>
      <w:r w:rsidR="008A1717">
        <w:rPr>
          <w:lang w:val="en-US"/>
        </w:rPr>
        <w:t xml:space="preserve">easier to solve and </w:t>
      </w:r>
      <w:r w:rsidR="00D62E6C">
        <w:rPr>
          <w:lang w:val="en-US"/>
        </w:rPr>
        <w:t xml:space="preserve">thus </w:t>
      </w:r>
      <w:r w:rsidR="00B02FA3">
        <w:rPr>
          <w:lang w:val="en-US"/>
        </w:rPr>
        <w:t>there are more of them</w:t>
      </w:r>
      <w:r w:rsidR="008A1717">
        <w:rPr>
          <w:lang w:val="en-US"/>
        </w:rPr>
        <w:t xml:space="preserve"> </w:t>
      </w:r>
      <w:r w:rsidR="00B02FA3">
        <w:rPr>
          <w:lang w:val="en-US"/>
        </w:rPr>
        <w:t>in</w:t>
      </w:r>
      <w:r w:rsidR="004F2853">
        <w:rPr>
          <w:lang w:val="en-US"/>
        </w:rPr>
        <w:t xml:space="preserve"> PDB</w:t>
      </w:r>
      <w:r w:rsidR="00284D40">
        <w:rPr>
          <w:lang w:val="en-US"/>
        </w:rPr>
        <w:t xml:space="preserve">, especially </w:t>
      </w:r>
      <w:r w:rsidR="004F2853">
        <w:rPr>
          <w:lang w:val="en-US"/>
        </w:rPr>
        <w:t xml:space="preserve">given the historical </w:t>
      </w:r>
      <w:r w:rsidR="00B02FA3">
        <w:rPr>
          <w:lang w:val="en-US"/>
        </w:rPr>
        <w:t>perspective</w:t>
      </w:r>
      <w:r w:rsidR="004F2853">
        <w:rPr>
          <w:lang w:val="en-US"/>
        </w:rPr>
        <w:t xml:space="preserve"> </w:t>
      </w:r>
      <w:r w:rsidR="00231B4A">
        <w:rPr>
          <w:lang w:val="en-US"/>
        </w:rPr>
        <w:t>of</w:t>
      </w:r>
      <w:r w:rsidR="009378EB">
        <w:rPr>
          <w:lang w:val="en-US"/>
        </w:rPr>
        <w:t xml:space="preserve"> available methods in</w:t>
      </w:r>
      <w:r w:rsidR="00231B4A">
        <w:rPr>
          <w:lang w:val="en-US"/>
        </w:rPr>
        <w:t xml:space="preserve"> </w:t>
      </w:r>
      <w:r w:rsidR="004F2853">
        <w:rPr>
          <w:lang w:val="en-US"/>
        </w:rPr>
        <w:t>1970-2000 years</w:t>
      </w:r>
      <w:r w:rsidR="008A1717">
        <w:rPr>
          <w:lang w:val="en-US"/>
        </w:rPr>
        <w:t>.</w:t>
      </w:r>
      <w:r w:rsidR="00122AC4">
        <w:rPr>
          <w:lang w:val="en-US"/>
        </w:rPr>
        <w:t xml:space="preserve"> </w:t>
      </w:r>
      <w:r w:rsidR="008A1717">
        <w:rPr>
          <w:lang w:val="en-US"/>
        </w:rPr>
        <w:t xml:space="preserve">Moreover, </w:t>
      </w:r>
      <w:r w:rsidR="00122AC4">
        <w:rPr>
          <w:lang w:val="en-US"/>
        </w:rPr>
        <w:t xml:space="preserve">the vast majority of the structures </w:t>
      </w:r>
      <w:r w:rsidR="00B9008E">
        <w:rPr>
          <w:lang w:val="en-US"/>
        </w:rPr>
        <w:t xml:space="preserve">in PDB </w:t>
      </w:r>
      <w:r w:rsidR="00122AC4">
        <w:rPr>
          <w:lang w:val="en-US"/>
        </w:rPr>
        <w:t xml:space="preserve">were solved by crystallographic methods, </w:t>
      </w:r>
      <w:r w:rsidR="008A1717">
        <w:rPr>
          <w:lang w:val="en-US"/>
        </w:rPr>
        <w:t>which implies that the proteins must be able to form crystals</w:t>
      </w:r>
      <w:r w:rsidR="00E51F83">
        <w:rPr>
          <w:lang w:val="en-US"/>
        </w:rPr>
        <w:t xml:space="preserve">. As is well known from crystallography, the smaller and globular proteins are more prone to </w:t>
      </w:r>
      <w:r w:rsidR="00B30522">
        <w:rPr>
          <w:lang w:val="en-US"/>
        </w:rPr>
        <w:t xml:space="preserve">be </w:t>
      </w:r>
      <w:r w:rsidR="00E51F83">
        <w:rPr>
          <w:lang w:val="en-US"/>
        </w:rPr>
        <w:t>crystallize</w:t>
      </w:r>
      <w:r w:rsidR="00B30522">
        <w:rPr>
          <w:lang w:val="en-US"/>
        </w:rPr>
        <w:t>d</w:t>
      </w:r>
      <w:r w:rsidR="00E51F83">
        <w:rPr>
          <w:lang w:val="en-US"/>
        </w:rPr>
        <w:t xml:space="preserve"> compared to large and flexible</w:t>
      </w:r>
      <w:r w:rsidR="00FA4324">
        <w:rPr>
          <w:lang w:val="en-US"/>
        </w:rPr>
        <w:t xml:space="preserve"> ones</w:t>
      </w:r>
      <w:r w:rsidR="00E51F83">
        <w:rPr>
          <w:lang w:val="en-US"/>
        </w:rPr>
        <w:t>.</w:t>
      </w:r>
    </w:p>
    <w:p w14:paraId="5543F0EC" w14:textId="23500322" w:rsidR="002B12DB" w:rsidRDefault="003947D6" w:rsidP="00880815">
      <w:pPr>
        <w:pStyle w:val="NormalWeb"/>
        <w:rPr>
          <w:lang w:val="en-US"/>
        </w:rPr>
      </w:pPr>
      <w:r>
        <w:rPr>
          <w:lang w:val="en-US"/>
        </w:rPr>
        <w:t xml:space="preserve"> </w:t>
      </w:r>
      <w:r w:rsidR="00122AC4">
        <w:rPr>
          <w:lang w:val="en-US"/>
        </w:rPr>
        <w:t xml:space="preserve"> </w:t>
      </w:r>
      <w:r>
        <w:rPr>
          <w:lang w:val="en-US"/>
        </w:rPr>
        <w:t>In contrast</w:t>
      </w:r>
      <w:r w:rsidR="002B12DB">
        <w:rPr>
          <w:lang w:val="en-US"/>
        </w:rPr>
        <w:t xml:space="preserve">, </w:t>
      </w:r>
      <w:r w:rsidR="00D62E6C">
        <w:rPr>
          <w:lang w:val="en-US"/>
        </w:rPr>
        <w:t>SAXS is a low-resolution technique and is typically used for the determination of supramolecular structures</w:t>
      </w:r>
      <w:r w:rsidR="0004309E">
        <w:rPr>
          <w:lang w:val="en-US"/>
        </w:rPr>
        <w:t>. Thus</w:t>
      </w:r>
      <w:r w:rsidR="00D62E6C">
        <w:rPr>
          <w:lang w:val="en-US"/>
        </w:rPr>
        <w:t xml:space="preserve">, it </w:t>
      </w:r>
      <w:r w:rsidR="00635D9C">
        <w:rPr>
          <w:lang w:val="en-US"/>
        </w:rPr>
        <w:t>mostly</w:t>
      </w:r>
      <w:r w:rsidR="00D62E6C">
        <w:rPr>
          <w:lang w:val="en-US"/>
        </w:rPr>
        <w:t xml:space="preserve"> </w:t>
      </w:r>
      <w:r w:rsidR="002B12DB">
        <w:rPr>
          <w:lang w:val="en-US"/>
        </w:rPr>
        <w:t>deals with relatively big proteins</w:t>
      </w:r>
      <w:r w:rsidR="0004309E">
        <w:rPr>
          <w:lang w:val="en-US"/>
        </w:rPr>
        <w:t>, homo-</w:t>
      </w:r>
      <w:r w:rsidR="002B12DB">
        <w:rPr>
          <w:lang w:val="en-US"/>
        </w:rPr>
        <w:t xml:space="preserve"> or </w:t>
      </w:r>
      <w:r w:rsidR="0004309E">
        <w:rPr>
          <w:lang w:val="en-US"/>
        </w:rPr>
        <w:t>hetero</w:t>
      </w:r>
      <w:r w:rsidR="002B12DB">
        <w:rPr>
          <w:lang w:val="en-US"/>
        </w:rPr>
        <w:t>complexes</w:t>
      </w:r>
      <w:r w:rsidR="00F91481">
        <w:rPr>
          <w:lang w:val="en-US"/>
        </w:rPr>
        <w:t xml:space="preserve"> of 60 kDa and higher</w:t>
      </w:r>
      <w:r w:rsidR="002B12DB">
        <w:rPr>
          <w:lang w:val="en-US"/>
        </w:rPr>
        <w:t xml:space="preserve">. </w:t>
      </w:r>
      <w:r w:rsidR="00FC2A61">
        <w:rPr>
          <w:lang w:val="en-US"/>
        </w:rPr>
        <w:t xml:space="preserve">Preliminary experiments confirmed, that NNs trained on the whole PDB data works well enough for the smaller compact proteins, but underperforms for bigger and elongated models (the right-hand part of fig.2 (c)). </w:t>
      </w:r>
      <w:r w:rsidR="002E3C18">
        <w:rPr>
          <w:lang w:val="en-US"/>
        </w:rPr>
        <w:t>The</w:t>
      </w:r>
      <w:r w:rsidR="00F91481">
        <w:rPr>
          <w:lang w:val="en-US"/>
        </w:rPr>
        <w:t xml:space="preserve"> NNs trained on all PDB models</w:t>
      </w:r>
      <w:r w:rsidR="002E3C18">
        <w:rPr>
          <w:lang w:val="en-US"/>
        </w:rPr>
        <w:t xml:space="preserve">, however </w:t>
      </w:r>
      <w:r w:rsidR="00F91481">
        <w:rPr>
          <w:lang w:val="en-US"/>
        </w:rPr>
        <w:t>of some practical value</w:t>
      </w:r>
      <w:r w:rsidR="002E3C18">
        <w:rPr>
          <w:lang w:val="en-US"/>
        </w:rPr>
        <w:t xml:space="preserve">, would fall short of the SAXS community aspirations since one of the strongest sides of the method is its ability to analyze rather big, unfolded, </w:t>
      </w:r>
      <w:r w:rsidR="00231B4A">
        <w:rPr>
          <w:lang w:val="en-US"/>
        </w:rPr>
        <w:t>or</w:t>
      </w:r>
      <w:r w:rsidR="002E3C18">
        <w:rPr>
          <w:lang w:val="en-US"/>
        </w:rPr>
        <w:t xml:space="preserve"> even intrinsically disordered proteins. </w:t>
      </w:r>
      <w:commentRangeStart w:id="0"/>
      <w:commentRangeEnd w:id="0"/>
      <w:r w:rsidR="00264F8C">
        <w:rPr>
          <w:rStyle w:val="CommentReference"/>
          <w:rFonts w:eastAsiaTheme="minorHAnsi" w:cstheme="minorBidi"/>
        </w:rPr>
        <w:commentReference w:id="0"/>
      </w:r>
      <w:r w:rsidR="00163184">
        <w:rPr>
          <w:lang w:val="en-US"/>
        </w:rPr>
        <w:t xml:space="preserve"> </w:t>
      </w:r>
    </w:p>
    <w:p w14:paraId="6649297C" w14:textId="0F23EADC" w:rsidR="00F85837" w:rsidRDefault="002B12DB" w:rsidP="00880815">
      <w:pPr>
        <w:pStyle w:val="NormalWeb"/>
        <w:rPr>
          <w:lang w:val="en-US"/>
        </w:rPr>
      </w:pPr>
      <w:r>
        <w:rPr>
          <w:lang w:val="en-US"/>
        </w:rPr>
        <w:t xml:space="preserve">  </w:t>
      </w:r>
      <w:r w:rsidR="00231B4A">
        <w:rPr>
          <w:lang w:val="en-US"/>
        </w:rPr>
        <w:t>With that in mind</w:t>
      </w:r>
      <w:r w:rsidR="000E0F0E">
        <w:rPr>
          <w:lang w:val="en-US"/>
        </w:rPr>
        <w:t xml:space="preserve">, we decided to </w:t>
      </w:r>
      <w:r>
        <w:rPr>
          <w:lang w:val="en-US"/>
        </w:rPr>
        <w:t>amend</w:t>
      </w:r>
      <w:r w:rsidR="000E0F0E">
        <w:rPr>
          <w:lang w:val="en-US"/>
        </w:rPr>
        <w:t xml:space="preserve"> the training set t</w:t>
      </w:r>
      <w:r w:rsidR="00BE7317">
        <w:rPr>
          <w:lang w:val="en-US"/>
        </w:rPr>
        <w:t xml:space="preserve">o make </w:t>
      </w:r>
      <w:r w:rsidR="000E0F0E">
        <w:rPr>
          <w:lang w:val="en-US"/>
        </w:rPr>
        <w:t>it</w:t>
      </w:r>
      <w:r w:rsidR="00E516BF">
        <w:rPr>
          <w:lang w:val="en-US"/>
        </w:rPr>
        <w:t xml:space="preserve"> more</w:t>
      </w:r>
      <w:r w:rsidR="00BE7317">
        <w:rPr>
          <w:lang w:val="en-US"/>
        </w:rPr>
        <w:t xml:space="preserve"> diverse</w:t>
      </w:r>
      <w:r w:rsidR="00E516BF">
        <w:rPr>
          <w:lang w:val="en-US"/>
        </w:rPr>
        <w:t xml:space="preserve">, </w:t>
      </w:r>
      <w:r w:rsidR="00BE7317">
        <w:rPr>
          <w:lang w:val="en-US"/>
        </w:rPr>
        <w:t>complete</w:t>
      </w:r>
      <w:r w:rsidR="00E516BF">
        <w:rPr>
          <w:lang w:val="en-US"/>
        </w:rPr>
        <w:t>,</w:t>
      </w:r>
      <w:r w:rsidR="00BE7317">
        <w:rPr>
          <w:lang w:val="en-US"/>
        </w:rPr>
        <w:t xml:space="preserve"> </w:t>
      </w:r>
      <w:r w:rsidR="00E516BF">
        <w:rPr>
          <w:lang w:val="en-US"/>
        </w:rPr>
        <w:t xml:space="preserve">and evenly represented </w:t>
      </w:r>
      <w:r w:rsidR="008D3F12">
        <w:rPr>
          <w:lang w:val="en-US"/>
        </w:rPr>
        <w:t>over the size</w:t>
      </w:r>
      <w:r w:rsidR="00EC0DC9">
        <w:rPr>
          <w:lang w:val="en-US"/>
        </w:rPr>
        <w:t>s</w:t>
      </w:r>
      <w:r w:rsidR="002F3974">
        <w:rPr>
          <w:lang w:val="en-US"/>
        </w:rPr>
        <w:t xml:space="preserve"> of</w:t>
      </w:r>
      <w:r w:rsidR="00CC7409">
        <w:rPr>
          <w:lang w:val="en-US"/>
        </w:rPr>
        <w:t xml:space="preserve"> MW~0-400 kDa</w:t>
      </w:r>
      <w:r w:rsidR="008D3F12">
        <w:rPr>
          <w:lang w:val="en-US"/>
        </w:rPr>
        <w:t xml:space="preserve"> and shape</w:t>
      </w:r>
      <w:r w:rsidR="00EC0DC9">
        <w:rPr>
          <w:lang w:val="en-US"/>
        </w:rPr>
        <w:t>s</w:t>
      </w:r>
      <w:r w:rsidR="00CC7409">
        <w:rPr>
          <w:lang w:val="en-US"/>
        </w:rPr>
        <w:t xml:space="preserve"> </w:t>
      </w:r>
      <w:r w:rsidR="002F3974">
        <w:rPr>
          <w:lang w:val="en-US"/>
        </w:rPr>
        <w:t>of R</w:t>
      </w:r>
      <w:r w:rsidR="002F3974" w:rsidRPr="002373AB">
        <w:rPr>
          <w:vertAlign w:val="subscript"/>
          <w:lang w:val="en-US"/>
        </w:rPr>
        <w:t>g</w:t>
      </w:r>
      <w:r w:rsidR="002F3974">
        <w:rPr>
          <w:lang w:val="en-US"/>
        </w:rPr>
        <w:t xml:space="preserve"> </w:t>
      </w:r>
      <w:r w:rsidR="00CC7409">
        <w:rPr>
          <w:lang w:val="en-US"/>
        </w:rPr>
        <w:t>~0-60 Ȧ</w:t>
      </w:r>
      <w:r w:rsidR="00C63365">
        <w:rPr>
          <w:lang w:val="en-US"/>
        </w:rPr>
        <w:t>. Among other techniques</w:t>
      </w:r>
      <w:r w:rsidR="004F2853">
        <w:rPr>
          <w:lang w:val="en-US"/>
        </w:rPr>
        <w:t xml:space="preserve"> we tried</w:t>
      </w:r>
      <w:r w:rsidR="00C63365">
        <w:rPr>
          <w:lang w:val="en-US"/>
        </w:rPr>
        <w:t>, the most successful</w:t>
      </w:r>
      <w:r w:rsidR="008D3F12">
        <w:rPr>
          <w:lang w:val="en-US"/>
        </w:rPr>
        <w:t xml:space="preserve"> one</w:t>
      </w:r>
      <w:r>
        <w:rPr>
          <w:lang w:val="en-US"/>
        </w:rPr>
        <w:t xml:space="preserve"> </w:t>
      </w:r>
      <w:r w:rsidR="00C63365">
        <w:rPr>
          <w:lang w:val="en-US"/>
        </w:rPr>
        <w:t>turned out to be</w:t>
      </w:r>
      <w:r w:rsidR="00BE7317">
        <w:rPr>
          <w:lang w:val="en-US"/>
        </w:rPr>
        <w:t xml:space="preserve"> a </w:t>
      </w:r>
      <w:r w:rsidR="002607F1">
        <w:rPr>
          <w:lang w:val="en-US"/>
        </w:rPr>
        <w:t>L</w:t>
      </w:r>
      <w:r w:rsidR="00BE7317">
        <w:rPr>
          <w:lang w:val="en-US"/>
        </w:rPr>
        <w:t xml:space="preserve">atin </w:t>
      </w:r>
      <w:r w:rsidR="00B9008E">
        <w:rPr>
          <w:lang w:val="en-US"/>
        </w:rPr>
        <w:t>h</w:t>
      </w:r>
      <w:r w:rsidR="00BE7317">
        <w:rPr>
          <w:lang w:val="en-US"/>
        </w:rPr>
        <w:t xml:space="preserve">ypercube </w:t>
      </w:r>
      <w:r w:rsidR="00C12BAB">
        <w:rPr>
          <w:lang w:val="en-US"/>
        </w:rPr>
        <w:t xml:space="preserve">sampling </w:t>
      </w:r>
      <w:r w:rsidR="00B9008E">
        <w:rPr>
          <w:lang w:val="en-US"/>
        </w:rPr>
        <w:fldChar w:fldCharType="begin" w:fldLock="1"/>
      </w:r>
      <w:r w:rsidR="00B9008E">
        <w:rPr>
          <w:lang w:val="en-US"/>
        </w:rPr>
        <w:instrText>ADDIN CSL_CITATION {"citationItems":[{"id":"ITEM-1","itemData":{"DOI":"10.2307/1268522","ISSN":"00401706","abstract":"Two types of sampling plans are examined as alternatives to simple random sampling in Monte Carlo studies. These plans are shown to be improvements over simple random sampling with respect to variance for a class of estimators which includes the sample mean and the empirical distribution function.","author":[{"dropping-particle":"","family":"McKay","given":"M. D.","non-dropping-particle":"","parse-names":false,"suffix":""},{"dropping-particle":"","family":"Beckman","given":"R. J.","non-dropping-particle":"","parse-names":false,"suffix":""},{"dropping-particle":"","family":"Conover","given":"W. J.","non-dropping-particle":"","parse-names":false,"suffix":""}],"container-title":"Technometrics","id":"ITEM-1","issue":"2","issued":{"date-parts":[["1979","5"]]},"page":"239","publisher":"JSTOR","title":"A Comparison of Three Methods for Selecting Values of Input Variables in the Analysis of Output from a Computer Code","type":"article-journal","volume":"21"},"uris":["http://www.mendeley.com/documents/?uuid=550c65b2-5796-3628-be7c-62d53fee0331"]}],"mendeley":{"formattedCitation":"(McKay et al., 1979)","plainTextFormattedCitation":"(McKay et al., 1979)","previouslyFormattedCitation":"(McKay et al., 1979)"},"properties":{"noteIndex":0},"schema":"https://github.com/citation-style-language/schema/raw/master/csl-citation.json"}</w:instrText>
      </w:r>
      <w:r w:rsidR="00B9008E">
        <w:rPr>
          <w:lang w:val="en-US"/>
        </w:rPr>
        <w:fldChar w:fldCharType="separate"/>
      </w:r>
      <w:r w:rsidR="00B9008E" w:rsidRPr="00B9008E">
        <w:rPr>
          <w:noProof/>
          <w:lang w:val="en-US"/>
        </w:rPr>
        <w:t>(McKay et al., 1979)</w:t>
      </w:r>
      <w:r w:rsidR="00B9008E">
        <w:rPr>
          <w:lang w:val="en-US"/>
        </w:rPr>
        <w:fldChar w:fldCharType="end"/>
      </w:r>
      <w:r w:rsidR="00D11EDF">
        <w:rPr>
          <w:lang w:val="en-US"/>
        </w:rPr>
        <w:t xml:space="preserve"> – a statistical method for generating a</w:t>
      </w:r>
      <w:r>
        <w:rPr>
          <w:lang w:val="en-US"/>
        </w:rPr>
        <w:t xml:space="preserve"> most representative </w:t>
      </w:r>
      <w:r w:rsidR="00D11EDF">
        <w:rPr>
          <w:lang w:val="en-US"/>
        </w:rPr>
        <w:t xml:space="preserve">near-random sample of parameter values from a </w:t>
      </w:r>
      <w:r w:rsidR="00C12BAB">
        <w:rPr>
          <w:lang w:val="en-US"/>
        </w:rPr>
        <w:t>multi</w:t>
      </w:r>
      <w:r w:rsidR="00D11EDF">
        <w:rPr>
          <w:lang w:val="en-US"/>
        </w:rPr>
        <w:t>dimensional space</w:t>
      </w:r>
      <w:r w:rsidR="004F2853">
        <w:rPr>
          <w:lang w:val="en-US"/>
        </w:rPr>
        <w:t>.</w:t>
      </w:r>
      <w:r w:rsidR="00B831CA">
        <w:rPr>
          <w:lang w:val="en-US"/>
        </w:rPr>
        <w:t xml:space="preserve"> </w:t>
      </w:r>
      <w:r w:rsidR="001543AD">
        <w:rPr>
          <w:lang w:val="en-US"/>
        </w:rPr>
        <w:t>In this way</w:t>
      </w:r>
      <w:r w:rsidR="008D3F12">
        <w:rPr>
          <w:lang w:val="en-US"/>
        </w:rPr>
        <w:t xml:space="preserve"> and</w:t>
      </w:r>
      <w:r w:rsidR="001543AD">
        <w:rPr>
          <w:lang w:val="en-US"/>
        </w:rPr>
        <w:t xml:space="preserve"> </w:t>
      </w:r>
      <w:r w:rsidR="00FA7701">
        <w:rPr>
          <w:lang w:val="en-US"/>
        </w:rPr>
        <w:t xml:space="preserve">after filtering outliers </w:t>
      </w:r>
      <w:r w:rsidR="001543AD">
        <w:rPr>
          <w:lang w:val="en-US"/>
        </w:rPr>
        <w:t>we</w:t>
      </w:r>
      <w:r w:rsidR="00C12BAB">
        <w:rPr>
          <w:lang w:val="en-US"/>
        </w:rPr>
        <w:t xml:space="preserve"> </w:t>
      </w:r>
      <w:r w:rsidR="0097414E">
        <w:rPr>
          <w:lang w:val="en-US"/>
        </w:rPr>
        <w:t>selected</w:t>
      </w:r>
      <w:r w:rsidR="00C12BAB">
        <w:rPr>
          <w:lang w:val="en-US"/>
        </w:rPr>
        <w:t xml:space="preserve"> </w:t>
      </w:r>
      <w:r w:rsidR="001543AD">
        <w:rPr>
          <w:lang w:val="en-US"/>
        </w:rPr>
        <w:t>~</w:t>
      </w:r>
      <w:r w:rsidR="00B9008E">
        <w:rPr>
          <w:lang w:val="en-US"/>
        </w:rPr>
        <w:t>7000</w:t>
      </w:r>
      <w:r w:rsidR="00BE7317">
        <w:rPr>
          <w:lang w:val="en-US"/>
        </w:rPr>
        <w:t xml:space="preserve"> models </w:t>
      </w:r>
      <w:r w:rsidR="00F13B1F">
        <w:rPr>
          <w:lang w:val="en-US"/>
        </w:rPr>
        <w:t>in two-dimensional space (MW, R</w:t>
      </w:r>
      <w:r w:rsidR="00F13B1F" w:rsidRPr="002373AB">
        <w:rPr>
          <w:vertAlign w:val="subscript"/>
          <w:lang w:val="en-US"/>
        </w:rPr>
        <w:t>g</w:t>
      </w:r>
      <w:r w:rsidR="00F13B1F">
        <w:rPr>
          <w:lang w:val="en-US"/>
        </w:rPr>
        <w:t xml:space="preserve">) </w:t>
      </w:r>
      <w:r w:rsidR="00BE7317">
        <w:rPr>
          <w:lang w:val="en-US"/>
        </w:rPr>
        <w:t xml:space="preserve">out of </w:t>
      </w:r>
      <w:r w:rsidR="00E618D8">
        <w:rPr>
          <w:lang w:val="en-US"/>
        </w:rPr>
        <w:t xml:space="preserve">more than </w:t>
      </w:r>
      <w:r w:rsidR="001543AD">
        <w:rPr>
          <w:lang w:val="en-US"/>
        </w:rPr>
        <w:t>135</w:t>
      </w:r>
      <w:r w:rsidR="00E618D8">
        <w:rPr>
          <w:lang w:val="en-US"/>
        </w:rPr>
        <w:t>000</w:t>
      </w:r>
      <w:r w:rsidR="001543AD">
        <w:rPr>
          <w:lang w:val="en-US"/>
        </w:rPr>
        <w:t xml:space="preserve"> proteins</w:t>
      </w:r>
      <w:r w:rsidR="00C12BAB">
        <w:rPr>
          <w:lang w:val="en-US"/>
        </w:rPr>
        <w:t xml:space="preserve"> </w:t>
      </w:r>
      <w:r w:rsidR="00F13B1F">
        <w:rPr>
          <w:lang w:val="en-US"/>
        </w:rPr>
        <w:t>available to date in PDB</w:t>
      </w:r>
      <w:r w:rsidR="00EC0DC9">
        <w:rPr>
          <w:lang w:val="en-US"/>
        </w:rPr>
        <w:t xml:space="preserve"> (fig.2(d))</w:t>
      </w:r>
      <w:r w:rsidR="00C12BAB">
        <w:rPr>
          <w:lang w:val="en-US"/>
        </w:rPr>
        <w:t>.</w:t>
      </w:r>
      <w:r w:rsidR="00BE7317">
        <w:rPr>
          <w:lang w:val="en-US"/>
        </w:rPr>
        <w:t xml:space="preserve"> </w:t>
      </w:r>
      <w:r w:rsidR="00122381">
        <w:rPr>
          <w:lang w:val="en-US"/>
        </w:rPr>
        <w:t xml:space="preserve">As is demonstrated in </w:t>
      </w:r>
      <w:r w:rsidR="00B9008E">
        <w:rPr>
          <w:lang w:val="en-US"/>
        </w:rPr>
        <w:t>f</w:t>
      </w:r>
      <w:r w:rsidR="00122381">
        <w:rPr>
          <w:lang w:val="en-US"/>
        </w:rPr>
        <w:t>ig.</w:t>
      </w:r>
      <w:r w:rsidR="00B9008E">
        <w:rPr>
          <w:lang w:val="en-US"/>
        </w:rPr>
        <w:t>2</w:t>
      </w:r>
      <w:r w:rsidR="00EC0DC9">
        <w:rPr>
          <w:lang w:val="en-US"/>
        </w:rPr>
        <w:t>(b)</w:t>
      </w:r>
      <w:r w:rsidR="00122381">
        <w:rPr>
          <w:lang w:val="en-US"/>
        </w:rPr>
        <w:t xml:space="preserve">, the </w:t>
      </w:r>
      <w:r w:rsidR="0096674E">
        <w:rPr>
          <w:lang w:val="en-US"/>
        </w:rPr>
        <w:t>chosen dataset ha</w:t>
      </w:r>
      <w:r w:rsidR="00ED2F7B">
        <w:rPr>
          <w:lang w:val="en-US"/>
        </w:rPr>
        <w:t>s</w:t>
      </w:r>
      <w:r w:rsidR="0096674E">
        <w:rPr>
          <w:lang w:val="en-US"/>
        </w:rPr>
        <w:t xml:space="preserve"> a</w:t>
      </w:r>
      <w:r w:rsidR="00ED2F7B">
        <w:rPr>
          <w:lang w:val="en-US"/>
        </w:rPr>
        <w:t>lmost a</w:t>
      </w:r>
      <w:r w:rsidR="0096674E">
        <w:rPr>
          <w:lang w:val="en-US"/>
        </w:rPr>
        <w:t xml:space="preserve"> step-like </w:t>
      </w:r>
      <w:r w:rsidR="00122381">
        <w:rPr>
          <w:lang w:val="en-US"/>
        </w:rPr>
        <w:t>distribution</w:t>
      </w:r>
      <w:r w:rsidR="008D3F12">
        <w:rPr>
          <w:lang w:val="en-US"/>
        </w:rPr>
        <w:t>s</w:t>
      </w:r>
      <w:r w:rsidR="00122381">
        <w:rPr>
          <w:lang w:val="en-US"/>
        </w:rPr>
        <w:t xml:space="preserve"> </w:t>
      </w:r>
      <w:r w:rsidR="005E2109">
        <w:rPr>
          <w:lang w:val="en-US"/>
        </w:rPr>
        <w:t>across</w:t>
      </w:r>
      <w:r w:rsidR="002373AB">
        <w:rPr>
          <w:lang w:val="en-US"/>
        </w:rPr>
        <w:t xml:space="preserve"> </w:t>
      </w:r>
      <w:r w:rsidR="0097414E">
        <w:rPr>
          <w:lang w:val="en-US"/>
        </w:rPr>
        <w:t xml:space="preserve">both parameters </w:t>
      </w:r>
      <w:r w:rsidR="002373AB">
        <w:rPr>
          <w:lang w:val="en-US"/>
        </w:rPr>
        <w:t>(MW,</w:t>
      </w:r>
      <w:r w:rsidR="002607F1">
        <w:rPr>
          <w:lang w:val="en-US"/>
        </w:rPr>
        <w:t xml:space="preserve"> </w:t>
      </w:r>
      <w:r w:rsidR="002373AB">
        <w:rPr>
          <w:lang w:val="en-US"/>
        </w:rPr>
        <w:t>R</w:t>
      </w:r>
      <w:r w:rsidR="002373AB" w:rsidRPr="002373AB">
        <w:rPr>
          <w:vertAlign w:val="subscript"/>
          <w:lang w:val="en-US"/>
        </w:rPr>
        <w:t>g</w:t>
      </w:r>
      <w:r w:rsidR="002373AB">
        <w:rPr>
          <w:lang w:val="en-US"/>
        </w:rPr>
        <w:t xml:space="preserve">) </w:t>
      </w:r>
      <w:r w:rsidR="005E2109">
        <w:rPr>
          <w:lang w:val="en-US"/>
        </w:rPr>
        <w:t>indicating</w:t>
      </w:r>
      <w:r w:rsidR="0096674E">
        <w:rPr>
          <w:lang w:val="en-US"/>
        </w:rPr>
        <w:t xml:space="preserve"> </w:t>
      </w:r>
      <w:r w:rsidR="00F25D42">
        <w:rPr>
          <w:lang w:val="en-US"/>
        </w:rPr>
        <w:t xml:space="preserve">a </w:t>
      </w:r>
      <w:r w:rsidR="00122381">
        <w:rPr>
          <w:lang w:val="en-US"/>
        </w:rPr>
        <w:t xml:space="preserve">drastically </w:t>
      </w:r>
      <w:r w:rsidR="00E618D8">
        <w:rPr>
          <w:lang w:val="en-US"/>
        </w:rPr>
        <w:t>better subset of models for training a NN</w:t>
      </w:r>
      <w:r w:rsidR="00122381">
        <w:rPr>
          <w:lang w:val="en-US"/>
        </w:rPr>
        <w:t>.</w:t>
      </w:r>
      <w:r w:rsidR="001A0C4B">
        <w:rPr>
          <w:lang w:val="en-US"/>
        </w:rPr>
        <w:t xml:space="preserve"> </w:t>
      </w:r>
      <w:r w:rsidR="0097414E">
        <w:rPr>
          <w:lang w:val="en-US"/>
        </w:rPr>
        <w:t>As a preprocessing step, t</w:t>
      </w:r>
      <w:r w:rsidR="00FA7701">
        <w:rPr>
          <w:lang w:val="en-US"/>
        </w:rPr>
        <w:t xml:space="preserve">he heteroatoms were </w:t>
      </w:r>
      <w:r w:rsidR="0097414E">
        <w:rPr>
          <w:lang w:val="en-US"/>
        </w:rPr>
        <w:t>deleted</w:t>
      </w:r>
      <w:r w:rsidR="00FA7701">
        <w:rPr>
          <w:lang w:val="en-US"/>
        </w:rPr>
        <w:t xml:space="preserve"> from all </w:t>
      </w:r>
      <w:r w:rsidR="008D3F12">
        <w:rPr>
          <w:lang w:val="en-US"/>
        </w:rPr>
        <w:t xml:space="preserve">pdb </w:t>
      </w:r>
      <w:r w:rsidR="00FA7701">
        <w:rPr>
          <w:lang w:val="en-US"/>
        </w:rPr>
        <w:t xml:space="preserve">models to remove binding ligands and other </w:t>
      </w:r>
      <w:r w:rsidR="0097414E">
        <w:rPr>
          <w:lang w:val="en-US"/>
        </w:rPr>
        <w:t xml:space="preserve">non-organic </w:t>
      </w:r>
      <w:r w:rsidR="00FA7701">
        <w:rPr>
          <w:lang w:val="en-US"/>
        </w:rPr>
        <w:t xml:space="preserve">molecules. </w:t>
      </w:r>
      <w:r w:rsidR="00B9008E">
        <w:rPr>
          <w:lang w:val="en-US"/>
        </w:rPr>
        <w:t xml:space="preserve">Then the data were randomly distributed </w:t>
      </w:r>
      <w:r w:rsidR="00F324EE">
        <w:rPr>
          <w:lang w:val="en-US"/>
        </w:rPr>
        <w:t xml:space="preserve">as </w:t>
      </w:r>
      <w:r w:rsidR="00B9008E">
        <w:rPr>
          <w:lang w:val="en-US"/>
        </w:rPr>
        <w:t>to 80% training, 10% validation, and 10% test sets.</w:t>
      </w:r>
    </w:p>
    <w:p w14:paraId="4EB7236D" w14:textId="3F744EF1" w:rsidR="00DA3C4F" w:rsidRDefault="00F85837" w:rsidP="00880815">
      <w:pPr>
        <w:pStyle w:val="NormalWeb"/>
        <w:rPr>
          <w:lang w:val="en-US"/>
        </w:rPr>
      </w:pPr>
      <w:r>
        <w:rPr>
          <w:lang w:val="en-US"/>
        </w:rPr>
        <w:t xml:space="preserve">  </w:t>
      </w:r>
      <w:r w:rsidR="001A0C4B">
        <w:rPr>
          <w:lang w:val="en-US"/>
        </w:rPr>
        <w:t xml:space="preserve">For each model, a pair of (simulated </w:t>
      </w:r>
      <w:r w:rsidR="00F324EE">
        <w:rPr>
          <w:lang w:val="en-US"/>
        </w:rPr>
        <w:t xml:space="preserve">SAXS </w:t>
      </w:r>
      <w:r w:rsidR="001A0C4B">
        <w:rPr>
          <w:lang w:val="en-US"/>
        </w:rPr>
        <w:t xml:space="preserve">curve – predicted parameter) was prepared </w:t>
      </w:r>
      <w:r>
        <w:rPr>
          <w:lang w:val="en-US"/>
        </w:rPr>
        <w:t>using</w:t>
      </w:r>
      <w:r w:rsidR="001A0C4B">
        <w:rPr>
          <w:lang w:val="en-US"/>
        </w:rPr>
        <w:t xml:space="preserve"> CRYSOL</w:t>
      </w:r>
      <w:r w:rsidR="00B9008E">
        <w:rPr>
          <w:lang w:val="en-US"/>
        </w:rPr>
        <w:t xml:space="preserve"> </w:t>
      </w:r>
      <w:r w:rsidR="00B9008E">
        <w:rPr>
          <w:lang w:val="en-US"/>
        </w:rPr>
        <w:fldChar w:fldCharType="begin" w:fldLock="1"/>
      </w:r>
      <w:r w:rsidR="009807BD">
        <w:rPr>
          <w:lang w:val="en-US"/>
        </w:rPr>
        <w:instrText>ADDIN CSL_CITATION {"citationItems":[{"id":"ITEM-1","itemData":{"DOI":"10.1107/S0021889895007047","abstract":"The user has requested enhancement of the downloaded file. 768 Abstract A program for evaluating the solution scattering from macromolecules with known atomic structure is presented. The program uses multipole expansion for fast calculation of the spherically averaged scattering pattern and takes into account the hydration shell. Given the atomic coordinates (e.g. from the Brookhaven Protein Data Bank) it can either predict the solution scattering curve or fit the experimental scattering curve using only two free parameters, the average displaced solvent volume per atomic group and the contrast of the hydration layer. The program runs on IBM PCs and on the major UNIX platforms.","author":[{"dropping-particle":"","family":"Barberato","given":"Claudio","non-dropping-particle":"","parse-names":false,"suffix":""},{"dropping-particle":"","family":"Henri","given":"Michel","non-dropping-particle":"","parse-names":false,"suffix":""},{"dropping-particle":"","family":"Koch","given":"Jean","non-dropping-particle":"","parse-names":false,"suffix":""},{"dropping-particle":"","family":"Svergun","given":"D","non-dropping-particle":"","parse-names":false,"suffix":""},{"dropping-particle":"","family":"Barberato","given":"C","non-dropping-particle":"","parse-names":false,"suffix":""},{"dropping-particle":"","family":"Koch","given":"M H J","non-dropping-particle":"","parse-names":false,"suffix":""}],"container-title":"Article in Journal of Applied Crystallography","id":"ITEM-1","issued":{"date-parts":[["1995"]]},"page":"768-773","title":"CRYSOL-a Program to Evaluate X-ray Solution Scattering of Biological Macromolecules from Atomic Coordinates Projet View project Projet4 View project CRYSOL-a Program to Evaluate X-ray Solution Scattering of Biological Macromolecules from Atomic Coordinates","type":"article-journal","volume":"28"},"uris":["http://www.mendeley.com/documents/?uuid=235684db-673c-3299-bf19-4fc56001810b"]}],"mendeley":{"formattedCitation":"(Barberato et al., 1995)","plainTextFormattedCitation":"(Barberato et al., 1995)","previouslyFormattedCitation":"(Barberato et al., 1995)"},"properties":{"noteIndex":0},"schema":"https://github.com/citation-style-language/schema/raw/master/csl-citation.json"}</w:instrText>
      </w:r>
      <w:r w:rsidR="00B9008E">
        <w:rPr>
          <w:lang w:val="en-US"/>
        </w:rPr>
        <w:fldChar w:fldCharType="separate"/>
      </w:r>
      <w:r w:rsidR="00B9008E" w:rsidRPr="00B9008E">
        <w:rPr>
          <w:noProof/>
          <w:lang w:val="en-US"/>
        </w:rPr>
        <w:t>(Barberato et al., 1995)</w:t>
      </w:r>
      <w:r w:rsidR="00B9008E">
        <w:rPr>
          <w:lang w:val="en-US"/>
        </w:rPr>
        <w:fldChar w:fldCharType="end"/>
      </w:r>
      <w:r w:rsidR="009807BD">
        <w:rPr>
          <w:lang w:val="en-US"/>
        </w:rPr>
        <w:t>, t</w:t>
      </w:r>
      <w:r w:rsidR="00B9008E">
        <w:rPr>
          <w:lang w:val="en-US"/>
        </w:rPr>
        <w:t>he</w:t>
      </w:r>
      <w:r w:rsidR="00F324EE">
        <w:rPr>
          <w:lang w:val="en-US"/>
        </w:rPr>
        <w:t>n the</w:t>
      </w:r>
      <w:r w:rsidR="00B9008E">
        <w:rPr>
          <w:lang w:val="en-US"/>
        </w:rPr>
        <w:t xml:space="preserve"> SAXS curves were </w:t>
      </w:r>
      <w:r w:rsidR="00F324EE">
        <w:rPr>
          <w:lang w:val="en-US"/>
        </w:rPr>
        <w:t xml:space="preserve">augmented with the experimental noise and </w:t>
      </w:r>
      <w:r w:rsidR="00B9008E">
        <w:rPr>
          <w:lang w:val="en-US"/>
        </w:rPr>
        <w:t xml:space="preserve">normalized </w:t>
      </w:r>
      <w:r w:rsidR="00DA3C4F">
        <w:rPr>
          <w:lang w:val="en-US"/>
        </w:rPr>
        <w:t>to</w:t>
      </w:r>
      <w:r w:rsidR="00B9008E">
        <w:rPr>
          <w:lang w:val="en-US"/>
        </w:rPr>
        <w:t xml:space="preserve"> the I(0) = 1</w:t>
      </w:r>
      <w:r w:rsidR="009807BD">
        <w:rPr>
          <w:lang w:val="en-US"/>
        </w:rPr>
        <w:t xml:space="preserve">. </w:t>
      </w:r>
      <w:r w:rsidR="00D91490">
        <w:rPr>
          <w:lang w:val="en-US"/>
        </w:rPr>
        <w:t xml:space="preserve">It is worth noting, that additional normalization of the data </w:t>
      </w:r>
      <w:r w:rsidR="00D91490">
        <w:rPr>
          <w:lang w:val="en-US"/>
        </w:rPr>
        <w:lastRenderedPageBreak/>
        <w:t xml:space="preserve">such as </w:t>
      </w:r>
      <w:r w:rsidR="00F324EE">
        <w:rPr>
          <w:lang w:val="en-US"/>
        </w:rPr>
        <w:t xml:space="preserve">using </w:t>
      </w:r>
      <w:r w:rsidR="00C96FBF">
        <w:rPr>
          <w:lang w:val="en-US"/>
        </w:rPr>
        <w:t>various</w:t>
      </w:r>
      <w:r w:rsidR="00F324EE">
        <w:rPr>
          <w:lang w:val="en-US"/>
        </w:rPr>
        <w:t xml:space="preserve"> </w:t>
      </w:r>
      <w:r w:rsidR="00C96FBF">
        <w:rPr>
          <w:lang w:val="en-US"/>
        </w:rPr>
        <w:t xml:space="preserve">SAXS </w:t>
      </w:r>
      <w:r w:rsidR="008D3F12">
        <w:rPr>
          <w:lang w:val="en-US"/>
        </w:rPr>
        <w:t xml:space="preserve">plot </w:t>
      </w:r>
      <w:r w:rsidR="00F324EE">
        <w:rPr>
          <w:lang w:val="en-US"/>
        </w:rPr>
        <w:t>representations (e.g. Kratky plot or log I vs s)</w:t>
      </w:r>
      <w:r w:rsidR="00D91490">
        <w:rPr>
          <w:lang w:val="en-US"/>
        </w:rPr>
        <w:t>,</w:t>
      </w:r>
      <w:r w:rsidR="008D3F12">
        <w:rPr>
          <w:lang w:val="en-US"/>
        </w:rPr>
        <w:t xml:space="preserve"> as well as</w:t>
      </w:r>
      <w:r w:rsidR="00D91490">
        <w:rPr>
          <w:lang w:val="en-US"/>
        </w:rPr>
        <w:t xml:space="preserve"> </w:t>
      </w:r>
      <w:r w:rsidR="00DA3C4F">
        <w:rPr>
          <w:lang w:val="en-US"/>
        </w:rPr>
        <w:t xml:space="preserve">more classical normalizations such as </w:t>
      </w:r>
      <w:r w:rsidR="00D91490">
        <w:rPr>
          <w:lang w:val="en-US"/>
        </w:rPr>
        <w:t xml:space="preserve">subtracting </w:t>
      </w:r>
      <w:r w:rsidR="009807BD">
        <w:rPr>
          <w:lang w:val="en-US"/>
        </w:rPr>
        <w:t xml:space="preserve">the </w:t>
      </w:r>
      <w:r w:rsidR="00D91490">
        <w:rPr>
          <w:lang w:val="en-US"/>
        </w:rPr>
        <w:t>average curve, and dividing by standard deviation d</w:t>
      </w:r>
      <w:r w:rsidR="0061567A">
        <w:rPr>
          <w:lang w:val="en-US"/>
        </w:rPr>
        <w:t>id</w:t>
      </w:r>
      <w:r w:rsidR="00D91490">
        <w:rPr>
          <w:lang w:val="en-US"/>
        </w:rPr>
        <w:t xml:space="preserve"> not bring </w:t>
      </w:r>
      <w:r w:rsidR="008D3F12">
        <w:rPr>
          <w:lang w:val="en-US"/>
        </w:rPr>
        <w:t xml:space="preserve">significant </w:t>
      </w:r>
      <w:r w:rsidR="00D91490">
        <w:rPr>
          <w:lang w:val="en-US"/>
        </w:rPr>
        <w:t xml:space="preserve">improvements in the NNs performance. </w:t>
      </w:r>
      <w:r w:rsidR="008D3F12">
        <w:rPr>
          <w:lang w:val="en-US"/>
        </w:rPr>
        <w:t xml:space="preserve">These normalizations </w:t>
      </w:r>
      <w:r w:rsidR="002F3974">
        <w:rPr>
          <w:lang w:val="en-US"/>
        </w:rPr>
        <w:t>can</w:t>
      </w:r>
      <w:r w:rsidR="008D3F12">
        <w:rPr>
          <w:lang w:val="en-US"/>
        </w:rPr>
        <w:t xml:space="preserve"> marginally improve the predictions on low simulated concentrations while worsen</w:t>
      </w:r>
      <w:r w:rsidR="009D35FF">
        <w:rPr>
          <w:lang w:val="en-US"/>
        </w:rPr>
        <w:t>ing</w:t>
      </w:r>
      <w:r w:rsidR="008D3F12">
        <w:rPr>
          <w:lang w:val="en-US"/>
        </w:rPr>
        <w:t xml:space="preserve"> the predictions on smoother curves.</w:t>
      </w:r>
    </w:p>
    <w:p w14:paraId="155D7F6E" w14:textId="62D6DA39" w:rsidR="00BE7317" w:rsidRDefault="008D3F12" w:rsidP="00880815">
      <w:pPr>
        <w:pStyle w:val="NormalWeb"/>
        <w:rPr>
          <w:lang w:val="en-US"/>
        </w:rPr>
      </w:pPr>
      <w:r>
        <w:rPr>
          <w:lang w:val="en-US"/>
        </w:rPr>
        <w:t xml:space="preserve"> </w:t>
      </w:r>
      <w:r w:rsidR="00DA3C4F">
        <w:rPr>
          <w:lang w:val="en-US"/>
        </w:rPr>
        <w:t xml:space="preserve"> </w:t>
      </w:r>
      <w:r w:rsidR="00F324EE">
        <w:rPr>
          <w:lang w:val="en-US"/>
        </w:rPr>
        <w:t>The experimental n</w:t>
      </w:r>
      <w:r w:rsidR="002607F1">
        <w:rPr>
          <w:lang w:val="en-US"/>
        </w:rPr>
        <w:t>oise</w:t>
      </w:r>
      <w:r w:rsidR="009807BD">
        <w:rPr>
          <w:lang w:val="en-US"/>
        </w:rPr>
        <w:t>, simulated at 7 different protein concentrations c = 0.25, 05, 1, 2, 4, 8, 16 mg/ml,</w:t>
      </w:r>
      <w:r w:rsidR="002607F1">
        <w:rPr>
          <w:lang w:val="en-US"/>
        </w:rPr>
        <w:t xml:space="preserve"> </w:t>
      </w:r>
      <w:r w:rsidR="00F324EE">
        <w:rPr>
          <w:lang w:val="en-US"/>
        </w:rPr>
        <w:t xml:space="preserve">was generated based on experimental data from the p12 beamline </w:t>
      </w:r>
      <w:r w:rsidR="00F324EE">
        <w:rPr>
          <w:lang w:val="en-US"/>
        </w:rPr>
        <w:fldChar w:fldCharType="begin" w:fldLock="1"/>
      </w:r>
      <w:r w:rsidR="00EE747F">
        <w:rPr>
          <w:lang w:val="en-US"/>
        </w:rPr>
        <w:instrText>ADDIN CSL_CITATION {"citationItems":[{"id":"ITEM-1","itemData":{"author":[{"dropping-particle":"","family":"Blanchet","given":"CE","non-dropping-particle":"","parse-names":false,"suffix":""},{"dropping-particle":"","family":"Spilotros","given":"A","non-dropping-particle":"","parse-names":false,"suffix":""},{"dropping-particle":"","family":"…","given":"F Schwemmer - Journal of applied","non-dropping-particle":"","parse-names":false,"suffix":""},{"dropping-particle":"","family":"2015","given":"undefined","non-dropping-particle":"","parse-names":false,"suffix":""}],"container-title":"scripts.iucr.org","id":"ITEM-1","issued":{"date-parts":[["0"]]},"title":"Versatile sample environments and automation for biological solution X-ray scattering experiments at the P12 beamline (PETRA III, DESY)","type":"article-journal"},"uris":["http://www.mendeley.com/documents/?uuid=a1dbc447-e0f1-3558-bffe-a26ad19e9d73"]}],"mendeley":{"formattedCitation":"(Blanchet et al.)","plainTextFormattedCitation":"(Blanchet et al.)","previouslyFormattedCitation":"(Blanchet et al.)"},"properties":{"noteIndex":0},"schema":"https://github.com/citation-style-language/schema/raw/master/csl-citation.json"}</w:instrText>
      </w:r>
      <w:r w:rsidR="00F324EE">
        <w:rPr>
          <w:lang w:val="en-US"/>
        </w:rPr>
        <w:fldChar w:fldCharType="separate"/>
      </w:r>
      <w:r w:rsidR="00F324EE" w:rsidRPr="009807BD">
        <w:rPr>
          <w:noProof/>
          <w:lang w:val="en-US"/>
        </w:rPr>
        <w:t>(Blanchet et al.)</w:t>
      </w:r>
      <w:r w:rsidR="00F324EE">
        <w:rPr>
          <w:lang w:val="en-US"/>
        </w:rPr>
        <w:fldChar w:fldCharType="end"/>
      </w:r>
      <w:r w:rsidR="00F324EE">
        <w:rPr>
          <w:lang w:val="en-US"/>
        </w:rPr>
        <w:t xml:space="preserve"> </w:t>
      </w:r>
      <w:r w:rsidR="0061567A">
        <w:rPr>
          <w:lang w:val="en-US"/>
        </w:rPr>
        <w:t>that</w:t>
      </w:r>
      <w:r w:rsidR="00F324EE">
        <w:rPr>
          <w:lang w:val="en-US"/>
        </w:rPr>
        <w:t xml:space="preserve"> </w:t>
      </w:r>
      <w:r w:rsidR="002607F1">
        <w:rPr>
          <w:lang w:val="en-US"/>
        </w:rPr>
        <w:t xml:space="preserve">corresponds to the </w:t>
      </w:r>
      <w:r w:rsidR="009807BD">
        <w:rPr>
          <w:lang w:val="en-US"/>
        </w:rPr>
        <w:t xml:space="preserve">data acquired </w:t>
      </w:r>
      <w:r w:rsidR="002607F1">
        <w:rPr>
          <w:lang w:val="en-US"/>
        </w:rPr>
        <w:t xml:space="preserve">with </w:t>
      </w:r>
      <w:r w:rsidR="00D91490">
        <w:rPr>
          <w:lang w:val="en-US"/>
        </w:rPr>
        <w:t xml:space="preserve">the </w:t>
      </w:r>
      <w:r w:rsidR="002607F1">
        <w:rPr>
          <w:lang w:val="en-US"/>
        </w:rPr>
        <w:t>sample-to-detector distance of 1 meter, exposure time of 1 second, and X-ray energy of E = 10 keV. F</w:t>
      </w:r>
      <w:r w:rsidR="001A0C4B">
        <w:rPr>
          <w:lang w:val="en-US"/>
        </w:rPr>
        <w:t>or</w:t>
      </w:r>
      <w:r w:rsidR="002607F1">
        <w:rPr>
          <w:lang w:val="en-US"/>
        </w:rPr>
        <w:t xml:space="preserve"> </w:t>
      </w:r>
      <w:r w:rsidR="001A0C4B">
        <w:rPr>
          <w:lang w:val="en-US"/>
        </w:rPr>
        <w:t>MW</w:t>
      </w:r>
      <w:r w:rsidR="002607F1">
        <w:rPr>
          <w:lang w:val="en-US"/>
        </w:rPr>
        <w:t xml:space="preserve"> and</w:t>
      </w:r>
      <w:r w:rsidR="001A0C4B">
        <w:rPr>
          <w:lang w:val="en-US"/>
        </w:rPr>
        <w:t xml:space="preserve"> </w:t>
      </w:r>
      <w:r w:rsidR="001A0C4B" w:rsidRPr="00DE0ADC">
        <w:rPr>
          <w:i/>
          <w:iCs/>
          <w:lang w:val="en-US"/>
        </w:rPr>
        <w:t>D</w:t>
      </w:r>
      <w:r w:rsidR="001A0C4B" w:rsidRPr="00DE0ADC">
        <w:rPr>
          <w:i/>
          <w:iCs/>
          <w:vertAlign w:val="subscript"/>
          <w:lang w:val="en-US"/>
        </w:rPr>
        <w:t>max</w:t>
      </w:r>
      <w:r w:rsidR="002607F1">
        <w:rPr>
          <w:lang w:val="en-US"/>
        </w:rPr>
        <w:t xml:space="preserve"> two separate</w:t>
      </w:r>
      <w:r w:rsidR="001A0C4B">
        <w:rPr>
          <w:lang w:val="en-US"/>
        </w:rPr>
        <w:t xml:space="preserve"> NN</w:t>
      </w:r>
      <w:r w:rsidR="002607F1">
        <w:rPr>
          <w:lang w:val="en-US"/>
        </w:rPr>
        <w:t xml:space="preserve">s with similar architectures were </w:t>
      </w:r>
      <w:r w:rsidR="001A0C4B">
        <w:rPr>
          <w:lang w:val="en-US"/>
        </w:rPr>
        <w:t>trained.</w:t>
      </w:r>
      <w:r w:rsidR="00F85837">
        <w:rPr>
          <w:lang w:val="en-US"/>
        </w:rPr>
        <w:t xml:space="preserve"> </w:t>
      </w:r>
    </w:p>
    <w:p w14:paraId="09A38D48" w14:textId="060DB1AC" w:rsidR="00F25D42" w:rsidRDefault="00F25D42" w:rsidP="00F25D42">
      <w:pPr>
        <w:pStyle w:val="NormalWeb"/>
        <w:rPr>
          <w:lang w:val="en-US"/>
        </w:rPr>
      </w:pPr>
      <w:r w:rsidRPr="00D56342">
        <w:rPr>
          <w:rStyle w:val="Heading3Char"/>
        </w:rPr>
        <w:t>Intrinsically disordered proteins.</w:t>
      </w:r>
      <w:r w:rsidRPr="00D56342">
        <w:rPr>
          <w:lang w:val="en-US"/>
        </w:rPr>
        <w:t xml:space="preserve"> </w:t>
      </w:r>
      <w:r w:rsidR="00662B69">
        <w:rPr>
          <w:lang w:val="en-US"/>
        </w:rPr>
        <w:t>From the thermodynamical point of view</w:t>
      </w:r>
      <w:r w:rsidRPr="00D56342">
        <w:rPr>
          <w:lang w:val="en-US"/>
        </w:rPr>
        <w:t xml:space="preserve">, the IDPs are characterized by a low content of hydrophobic amino acids </w:t>
      </w:r>
      <w:r>
        <w:rPr>
          <w:lang w:val="en-US"/>
        </w:rPr>
        <w:t>while having</w:t>
      </w:r>
      <w:r w:rsidRPr="00D56342">
        <w:rPr>
          <w:lang w:val="en-US"/>
        </w:rPr>
        <w:t xml:space="preserve"> a high </w:t>
      </w:r>
      <w:r>
        <w:rPr>
          <w:lang w:val="en-US"/>
        </w:rPr>
        <w:t>number</w:t>
      </w:r>
      <w:r w:rsidRPr="00D56342">
        <w:rPr>
          <w:lang w:val="en-US"/>
        </w:rPr>
        <w:t xml:space="preserve"> of polar and charged amino acids.</w:t>
      </w:r>
      <w:r w:rsidRPr="001030D8">
        <w:t xml:space="preserve"> </w:t>
      </w:r>
      <w:r w:rsidRPr="001030D8">
        <w:rPr>
          <w:lang w:val="en-US"/>
        </w:rPr>
        <w:t xml:space="preserve">Thus </w:t>
      </w:r>
      <w:r>
        <w:rPr>
          <w:lang w:val="en-US"/>
        </w:rPr>
        <w:t>IDPs</w:t>
      </w:r>
      <w:r w:rsidRPr="001030D8">
        <w:rPr>
          <w:lang w:val="en-US"/>
        </w:rPr>
        <w:t xml:space="preserve"> cannot sufficiently bury a hydrophobic core to fold into stable globular proteins</w:t>
      </w:r>
      <w:r w:rsidR="00662B69">
        <w:rPr>
          <w:lang w:val="en-US"/>
        </w:rPr>
        <w:t xml:space="preserve"> and therefore </w:t>
      </w:r>
      <w:r w:rsidRPr="001030D8">
        <w:rPr>
          <w:lang w:val="en-US"/>
        </w:rPr>
        <w:t xml:space="preserve">lack a stable tertiary structure in solution. Furthermore, high net charges promote disorder </w:t>
      </w:r>
      <w:r>
        <w:rPr>
          <w:lang w:val="en-US"/>
        </w:rPr>
        <w:t>due to</w:t>
      </w:r>
      <w:r w:rsidRPr="001030D8">
        <w:rPr>
          <w:lang w:val="en-US"/>
        </w:rPr>
        <w:t xml:space="preserve"> electrostatic repulsion </w:t>
      </w:r>
      <w:r>
        <w:rPr>
          <w:lang w:val="en-US"/>
        </w:rPr>
        <w:t>in between</w:t>
      </w:r>
      <w:r w:rsidRPr="001030D8">
        <w:rPr>
          <w:lang w:val="en-US"/>
        </w:rPr>
        <w:t xml:space="preserve"> charged residues</w:t>
      </w:r>
      <w:r>
        <w:rPr>
          <w:lang w:val="en-US"/>
        </w:rPr>
        <w:t xml:space="preserve"> </w:t>
      </w:r>
      <w:r>
        <w:rPr>
          <w:lang w:val="en-US"/>
        </w:rPr>
        <w:fldChar w:fldCharType="begin" w:fldLock="1"/>
      </w:r>
      <w:r>
        <w:rPr>
          <w:lang w:val="en-US"/>
        </w:rPr>
        <w:instrText>ADDIN CSL_CITATION {"citationItems":[{"id":"ITEM-1","itemData":{"DOI":"10.1146/ANNUREV-BIOCHEM-072711-164947","abstract":"Intrinsically disordered proteins (IDPs) and IDP regions fail to form a stable structure, yet they exhibit biological activities. Their mobile flexibility and structural instability are encoded by ...","author":[{"dropping-particle":"","family":"Oldfield","given":"Christopher J.","non-dropping-particle":"","parse-names":false,"suffix":""},{"dropping-particle":"","family":"Dunker","given":"A. Keith","non-dropping-particle":"","parse-names":false,"suffix":""}],"container-title":"http://dx.doi.org/10.1146/annurev-biochem-072711-164947","id":"ITEM-1","issued":{"date-parts":[["2014","6","6"]]},"page":"553-584","publisher":" Annual Reviews ","title":"Intrinsically Disordered Proteins and Intrinsically Disordered Protein Regions","type":"article-journal","volume":"83"},"uris":["http://www.mendeley.com/documents/?uuid=7bdd0c6a-1840-3334-ae53-b9652c151484"]}],"mendeley":{"formattedCitation":"(Oldfield and Dunker, 2014)","plainTextFormattedCitation":"(Oldfield and Dunker, 2014)","previouslyFormattedCitation":"(Oldfield and Dunker, 2014)"},"properties":{"noteIndex":0},"schema":"https://github.com/citation-style-language/schema/raw/master/csl-citation.json"}</w:instrText>
      </w:r>
      <w:r>
        <w:rPr>
          <w:lang w:val="en-US"/>
        </w:rPr>
        <w:fldChar w:fldCharType="separate"/>
      </w:r>
      <w:r w:rsidRPr="001030D8">
        <w:rPr>
          <w:noProof/>
          <w:lang w:val="en-US"/>
        </w:rPr>
        <w:t>(Oldfield and Dunker, 2014)</w:t>
      </w:r>
      <w:r>
        <w:rPr>
          <w:lang w:val="en-US"/>
        </w:rPr>
        <w:fldChar w:fldCharType="end"/>
      </w:r>
      <w:r w:rsidRPr="001030D8">
        <w:rPr>
          <w:lang w:val="en-US"/>
        </w:rPr>
        <w:t xml:space="preserve">. </w:t>
      </w:r>
      <w:r>
        <w:rPr>
          <w:lang w:val="en-US"/>
        </w:rPr>
        <w:t>Interestingly, m</w:t>
      </w:r>
      <w:r w:rsidRPr="001030D8">
        <w:rPr>
          <w:lang w:val="en-US"/>
        </w:rPr>
        <w:t>any disordered proteins reveal regions without any regular secondary structure</w:t>
      </w:r>
      <w:r>
        <w:rPr>
          <w:lang w:val="en-US"/>
        </w:rPr>
        <w:t xml:space="preserve"> </w:t>
      </w:r>
      <w:r w:rsidR="00FD7098">
        <w:rPr>
          <w:lang w:val="en-US"/>
        </w:rPr>
        <w:t>at all</w:t>
      </w:r>
      <w:r w:rsidRPr="001030D8">
        <w:rPr>
          <w:lang w:val="en-US"/>
        </w:rPr>
        <w:t xml:space="preserve">. These regions </w:t>
      </w:r>
      <w:r>
        <w:rPr>
          <w:lang w:val="en-US"/>
        </w:rPr>
        <w:t>do not contain only one set of</w:t>
      </w:r>
      <w:r w:rsidRPr="001030D8">
        <w:rPr>
          <w:lang w:val="en-US"/>
        </w:rPr>
        <w:t xml:space="preserve"> Ramachandran angles, </w:t>
      </w:r>
      <w:r>
        <w:rPr>
          <w:lang w:val="en-US"/>
        </w:rPr>
        <w:t>and therefore are more flexible than the structured loops of globular proteins.</w:t>
      </w:r>
    </w:p>
    <w:p w14:paraId="626FB788" w14:textId="1A83EE52" w:rsidR="00F25D42" w:rsidRDefault="00F25D42" w:rsidP="00F25D42">
      <w:pPr>
        <w:pStyle w:val="NormalWeb"/>
        <w:rPr>
          <w:lang w:val="en-US"/>
        </w:rPr>
      </w:pPr>
      <w:r w:rsidRPr="001030D8">
        <w:rPr>
          <w:lang w:val="en-US"/>
        </w:rPr>
        <w:t xml:space="preserve"> It has been predicted that more than 35% of human proteins have significant regions of disorder </w:t>
      </w:r>
      <w:r>
        <w:rPr>
          <w:lang w:val="en-US"/>
        </w:rPr>
        <w:fldChar w:fldCharType="begin" w:fldLock="1"/>
      </w:r>
      <w:r>
        <w:rPr>
          <w:lang w:val="en-US"/>
        </w:rPr>
        <w:instrText>ADDIN CSL_CITATION {"citationItems":[{"id":"ITEM-1","itemData":{"DOI":"10.1186/1472-6807-11-29","abstract":"Background: Although structural domains in proteins (SDs) are important, half of the regions in the human proteome are currently left with no SD assignments. These unassigned regions consist not only of novel SDs, but also of intrinsically disordered (ID) regions since proteins, especially those in eukaryotes, generally contain a significant fraction of ID regions. As ID regions can be inferred from amino acid sequences, a method that combines SD and ID region assignments can determine the fractions of SDs and ID regions in any proteome. Results: In contrast to other available ID prediction programs that merely identify likely ID regions, the DICHOT system we previously developed classifies the entire protein sequence into SDs and ID regions. Application of DICHOT to the human proteome revealed that residue-wise ID regions constitute 35%, SDs with similarity to PDB structures comprise 52%, while SDs with no similarity to PDB structures account for the remaining 13%. The last group consists of novel structural domains, termed cryptic domains, which serve as good targets of structural genomics. The DICHOT method applied to the proteomes of other model organisms indicated that eukaryotes generally have high ID contents, while prokaryotes do not. In human proteins, ID contents differ among subcellular localizations: nuclear proteins had the highest residue-wise ID fraction (47%), while mitochondrial proteins exhibited the lowest (13%). Phosphorylation and O-linked glycosylation sites were found to be located preferentially in ID regions. As O-linked glycans are attached to residues in the extracellular regions of proteins, the modification is likely to protect the ID regions from proteolytic cleavage in the extracellular environment. Alternative splicing events tend to occur more frequently in ID regions. We interpret this as evidence that natural selection is operating at the protein level in alternative splicing. Conclusions: We classified entire regions of proteins into the two categories, SDs and ID regions and thereby obtained various kinds of complete genome-wide statistics. The results of the present study are important basic information for understanding protein structural architectures and have been made publicly available at http://spock.genes.nig. ac.jp/</w:instrText>
      </w:r>
      <w:r>
        <w:rPr>
          <w:rFonts w:ascii="Cambria Math" w:hAnsi="Cambria Math" w:cs="Cambria Math"/>
          <w:lang w:val="en-US"/>
        </w:rPr>
        <w:instrText>∼</w:instrText>
      </w:r>
      <w:r>
        <w:rPr>
          <w:lang w:val="en-US"/>
        </w:rPr>
        <w:instrText>genome/DICHOT. © 2011 Fukuchi et al; licensee BioMed Central Ltd.","author":[{"dropping-particle":"","family":"Fukuchi","given":"Satoshi","non-dropping-particle":"","parse-names":false,"suffix":""},{"dropping-particle":"","family":"Hosoda","given":"Kazuo","non-dropping-particle":"","parse-names":false,"suffix":""},{"dropping-particle":"","family":"Homma","given":"Keiichi","non-dropping-particle":"","parse-names":false,"suffix":""},{"dropping-particle":"","family":"Gojobori","given":"Takashi","non-dropping-particle":"","parse-names":false,"suffix":""},{"dropping-particle":"","family":"Nishikawa","given":"Ken","non-dropping-particle":"","parse-names":false,"suffix":""}],"container-title":"BMC Structural Biology","id":"ITEM-1","issued":{"date-parts":[["2011"]]},"title":"Binary classification of protein molecules into intrinsically disordered and ordered segments","type":"article-journal","volume":"11"},"uris":["http://www.mendeley.com/documents/?uuid=36413fa3-0e2e-3509-892e-495788661039"]}],"mendeley":{"formattedCitation":"(Fukuchi et al., 2011)","plainTextFormattedCitation":"(Fukuchi et al., 2011)","previouslyFormattedCitation":"(Fukuchi et al., 2011)"},"properties":{"noteIndex":0},"schema":"https://github.com/citation-style-language/schema/raw/master/csl-citation.json"}</w:instrText>
      </w:r>
      <w:r>
        <w:rPr>
          <w:lang w:val="en-US"/>
        </w:rPr>
        <w:fldChar w:fldCharType="separate"/>
      </w:r>
      <w:r w:rsidRPr="00EA5388">
        <w:rPr>
          <w:noProof/>
          <w:lang w:val="en-US"/>
        </w:rPr>
        <w:t>(Fukuchi et al., 2011)</w:t>
      </w:r>
      <w:r>
        <w:rPr>
          <w:lang w:val="en-US"/>
        </w:rPr>
        <w:fldChar w:fldCharType="end"/>
      </w:r>
      <w:r w:rsidRPr="001030D8">
        <w:rPr>
          <w:lang w:val="en-US"/>
        </w:rPr>
        <w:t xml:space="preserve"> and about 25% are likely to be completely disordered</w:t>
      </w:r>
      <w:r>
        <w:rPr>
          <w:lang w:val="en-US"/>
        </w:rPr>
        <w:t xml:space="preserve"> </w:t>
      </w:r>
      <w:r>
        <w:rPr>
          <w:lang w:val="en-US"/>
        </w:rPr>
        <w:fldChar w:fldCharType="begin" w:fldLock="1"/>
      </w:r>
      <w:r>
        <w:rPr>
          <w:lang w:val="en-US"/>
        </w:rPr>
        <w:instrText>ADDIN CSL_CITATION {"citationItems":[{"id":"ITEM-1","itemData":{"abstract":"This review describes the family of intrinsically disordered proteins, members of which fail to form rigid 3-D structures under physiological conditions, either along their entire lengths or only in localized regions. Instead, these intriguing proteins/regions exist as dynamic ensembles within which atom positions and backbone Ramachandran angles exhibit extreme temporal fluctuations without specific equilibrium values. Many of these intrinsically disordered proteins are known to carry out important biological functions which, in fact, depend on the absence of a specific 3-D structure. The existence of such proteins does not fit the prevailing structure-function paradigm, which states that a unique 3-D structure is a prerequisite to function. Thus, the protein structure-function paradigm has to be expanded to include intrinsically disordered proteins and alternative relationships among protein sequence, structure, and function. This shift in the paradigm represents a major breakthrough for biochemistry, biophysics and molecular biology, as it opens new levels of understanding with regard to the complex life of proteins. This review will try to answer the following questions: how were intrinsically disordered proteins discovered? Why don't these proteins fold? What is so special about intrinsic disorder? What are the functional advantages of disordered proteins/regions? What is the functional repertoire of these proteins? What are the relationships between intrinsically disordered proteins and human diseases? © 2010 Elsevier B.V. All rights reserved.","author":[{"dropping-particle":"","family":"Uversky","given":"Vladimir N.","non-dropping-particle":"","parse-names":false,"suffix":""},{"dropping-particle":"","family":"Dunker","given":"A. Keith","non-dropping-particle":"","parse-names":false,"suffix":""}],"container-title":"Biochimica et Biophysica Acta - Proteins and Proteomics","id":"ITEM-1","issue":"6","issued":{"date-parts":[["2010","6"]]},"page":"1231-1264","title":"Understanding protein non-folding","type":"article-journal","volume":"1804"},"uris":["http://www.mendeley.com/documents/?uuid=7bf78ebc-66ff-3428-8fb5-eb3a232cb7f4"]}],"mendeley":{"formattedCitation":"(Uversky and Dunker, 2010)","plainTextFormattedCitation":"(Uversky and Dunker, 2010)","previouslyFormattedCitation":"(Uversky and Dunker, 2010)"},"properties":{"noteIndex":0},"schema":"https://github.com/citation-style-language/schema/raw/master/csl-citation.json"}</w:instrText>
      </w:r>
      <w:r>
        <w:rPr>
          <w:lang w:val="en-US"/>
        </w:rPr>
        <w:fldChar w:fldCharType="separate"/>
      </w:r>
      <w:r w:rsidRPr="00EA5388">
        <w:rPr>
          <w:noProof/>
          <w:lang w:val="en-US"/>
        </w:rPr>
        <w:t>(Uversky and Dunker, 2010)</w:t>
      </w:r>
      <w:r>
        <w:rPr>
          <w:lang w:val="en-US"/>
        </w:rPr>
        <w:fldChar w:fldCharType="end"/>
      </w:r>
      <w:r w:rsidRPr="001030D8">
        <w:rPr>
          <w:lang w:val="en-US"/>
        </w:rPr>
        <w:t xml:space="preserve">. These proteins are functionally important for many cellular regulatory processes, and may also be involved in pathological processes associated with protein misfolding or aggregation </w:t>
      </w:r>
      <w:r>
        <w:rPr>
          <w:lang w:val="en-US"/>
        </w:rPr>
        <w:fldChar w:fldCharType="begin" w:fldLock="1"/>
      </w:r>
      <w:r>
        <w:rPr>
          <w:lang w:val="en-US"/>
        </w:rPr>
        <w:instrText>ADDIN CSL_CITATION {"citationItems":[{"id":"ITEM-1","itemData":{"DOI":"10.1146/ANNUREV.BIOCHEM.75.101304.123901","abstract":"Peptides or proteins convert under some conditions from their soluble forms into highly ordered fibrillar aggregates. Such transitions can give rise to pathological conditions ranging from neurodegenerative disorders to systemic amyloidoses. In this review, we identify the diseases known to be associated with formation of fibrillar aggregates and the specific peptides and proteins involved in each case. We describe, in addition, that living organisms can take advantage of the inherent ability of proteins to form such structures to generate novel and diverse biological functions. We review recent advances toward the elucidation of the structures of amyloid fibrils and the mechanisms of their formation at a molecular level. Finally, we discuss the relative importance of the common main-chain and side-chain interactions in determining the propensities of proteins to aggregate and describe some of the evidence that the oligomeric fibril precursors are the primary origins of pathological behavior. Copyright © 2006 by Annual Reviews. All rights reserved.","author":[{"dropping-particle":"","family":"Chiti","given":"Fabrizio","non-dropping-particle":"","parse-names":false,"suffix":""},{"dropping-particle":"","family":"Dobson","given":"Christopher M.","non-dropping-particle":"","parse-names":false,"suffix":""}],"container-title":"Annual Review of Biochemistry","id":"ITEM-1","issued":{"date-parts":[["2006"]]},"page":"333-366","title":"Protein misfolding, functional amyloid, and human disease","type":"article-journal","volume":"75"},"uris":["http://www.mendeley.com/documents/?uuid=4ba2c81b-7f2e-3173-8270-6a112aba0af4"]}],"mendeley":{"formattedCitation":"(Chiti and Dobson, 2006)","plainTextFormattedCitation":"(Chiti and Dobson, 2006)","previouslyFormattedCitation":"(Chiti and Dobson, 2006)"},"properties":{"noteIndex":0},"schema":"https://github.com/citation-style-language/schema/raw/master/csl-citation.json"}</w:instrText>
      </w:r>
      <w:r>
        <w:rPr>
          <w:lang w:val="en-US"/>
        </w:rPr>
        <w:fldChar w:fldCharType="separate"/>
      </w:r>
      <w:r w:rsidRPr="00EA5388">
        <w:rPr>
          <w:noProof/>
          <w:lang w:val="en-US"/>
        </w:rPr>
        <w:t>(Chiti and Dobson, 2006)</w:t>
      </w:r>
      <w:r>
        <w:rPr>
          <w:lang w:val="en-US"/>
        </w:rPr>
        <w:fldChar w:fldCharType="end"/>
      </w:r>
      <w:r>
        <w:rPr>
          <w:lang w:val="en-US"/>
        </w:rPr>
        <w:t xml:space="preserve">, </w:t>
      </w:r>
      <w:r>
        <w:rPr>
          <w:lang w:val="en-US"/>
        </w:rPr>
        <w:fldChar w:fldCharType="begin" w:fldLock="1"/>
      </w:r>
      <w:r>
        <w:rPr>
          <w:lang w:val="en-US"/>
        </w:rPr>
        <w:instrText>ADDIN CSL_CITATION {"citationItems":[{"id":"ITEM-1","itemData":{"DOI":"10.1146/ANNUREV.BIOPHYS.37.032807.125924","abstract":"Intrinsically disordered proteins (IDPs) lack stable tertiary and/or secondary structures under physiological conditions in vitro. They are highly abundant in nature and their functional repertoire complements the functions of ordered proteins. IDPs are involved in regulation, signaling, and control, where binding to multiple partners and high-specificity/low-affinity interactions play a crucial role. Functions of IDPs are tuned via alternative splicing and posttranslational modifications. Intrinsic disorder is a unique structural feature that enables IDPs to participate in both one-to-many and many-to-one signaling. Numerous IDPs are associated with human diseases, including cancer, cardiovascular disease, amyloidoses, neurodegenerative diseases, and diabetes. Overall, intriguing interconnections among intrinsic disorder, cell signaling, and human diseases suggest that protein conformational diseases may result not only from protein misfolding, but also from misidentification, missignaling, and unnatural or normative folding. IDPs, such as α-synuclein, tau protein, p53, and BRCA1, are attractive targets for drugs modulating protein-protein interactions. From these and other examples, novel strategies for drug discovery based on IDPs have been developed. To summarize work in this area, we are introducing the D2 (disorder in disorders) concept. Copyright © 2008 by Annual Reviews. All rights reserved.","author":[{"dropping-particle":"","family":"Uversky","given":"Vladimir N.","non-dropping-particle":"","parse-names":false,"suffix":""},{"dropping-particle":"","family":"Oldfield","given":"Christopher J.","non-dropping-particle":"","parse-names":false,"suffix":""},{"dropping-particle":"","family":"Dunker","given":"A. Keith","non-dropping-particle":"","parse-names":false,"suffix":""}],"container-title":"Annual Review of Biophysics","id":"ITEM-1","issued":{"date-parts":[["2008"]]},"page":"215-246","title":"Intrinsically disordered proteins in human diseases: Introducing the D 2 concept","type":"article-journal","volume":"37"},"uris":["http://www.mendeley.com/documents/?uuid=e6431996-3bb9-3488-95b8-0bf6e9f42307"]}],"mendeley":{"formattedCitation":"(Uversky et al., 2008)","plainTextFormattedCitation":"(Uversky et al., 2008)","previouslyFormattedCitation":"(Uversky et al., 2008)"},"properties":{"noteIndex":0},"schema":"https://github.com/citation-style-language/schema/raw/master/csl-citation.json"}</w:instrText>
      </w:r>
      <w:r>
        <w:rPr>
          <w:lang w:val="en-US"/>
        </w:rPr>
        <w:fldChar w:fldCharType="separate"/>
      </w:r>
      <w:r w:rsidRPr="00EA5388">
        <w:rPr>
          <w:noProof/>
          <w:lang w:val="en-US"/>
        </w:rPr>
        <w:t>(Uversky et al., 2008)</w:t>
      </w:r>
      <w:r>
        <w:rPr>
          <w:lang w:val="en-US"/>
        </w:rPr>
        <w:fldChar w:fldCharType="end"/>
      </w:r>
      <w:r w:rsidRPr="001030D8">
        <w:rPr>
          <w:lang w:val="en-US"/>
        </w:rPr>
        <w:t xml:space="preserve">. Under physiological conditions these proteins constantly fluctuate between different structural states, resulting in a dynamic mixture of conformations in a polydisperse solution. Quantitative characterization of such heterogeneous systems is a difficult task, and SAXS </w:t>
      </w:r>
      <w:r>
        <w:rPr>
          <w:lang w:val="en-US"/>
        </w:rPr>
        <w:t xml:space="preserve">is among </w:t>
      </w:r>
      <w:r w:rsidR="0095539B">
        <w:rPr>
          <w:lang w:val="en-US"/>
        </w:rPr>
        <w:t xml:space="preserve">the </w:t>
      </w:r>
      <w:r>
        <w:rPr>
          <w:lang w:val="en-US"/>
        </w:rPr>
        <w:t xml:space="preserve">few methods capable of </w:t>
      </w:r>
      <w:r w:rsidRPr="001030D8">
        <w:rPr>
          <w:lang w:val="en-US"/>
        </w:rPr>
        <w:t>provid</w:t>
      </w:r>
      <w:r>
        <w:rPr>
          <w:lang w:val="en-US"/>
        </w:rPr>
        <w:t xml:space="preserve">ing </w:t>
      </w:r>
      <w:r w:rsidRPr="001030D8">
        <w:rPr>
          <w:lang w:val="en-US"/>
        </w:rPr>
        <w:t>unique information on the structural properties of the flexible macromolecules</w:t>
      </w:r>
      <w:r>
        <w:rPr>
          <w:lang w:val="en-US"/>
        </w:rPr>
        <w:t xml:space="preserve"> </w:t>
      </w:r>
      <w:r>
        <w:rPr>
          <w:lang w:val="en-US"/>
        </w:rPr>
        <w:fldChar w:fldCharType="begin" w:fldLock="1"/>
      </w:r>
      <w:r>
        <w:rPr>
          <w:lang w:val="en-US"/>
        </w:rPr>
        <w:instrText>ADDIN CSL_CITATION {"citationItems":[{"id":"ITEM-1","itemData":{"DOI":"10.1016/J.FEBSLET.2015.08.027","ISSN":"0014-5793","abstract":"Small-angle X-ray scattering (SAXS) is a biophysical method to study the overall shape and structural transitions of biological macromolecules in solution. SAXS provides low resolution information on the shape, conformation and assembly state of proteins, nucleic acids and various macromolecular complexes. The technique also offers powerful means for the quantitative analysis of flexible systems, including intrinsically disordered proteins (IDPs). Here, the basic principles of SAXS are presented, and profits and pitfalls of the characterization of multidomain flexible proteins and IDPs using SAXS are discussed from the practical point of view. Examples of the synergistic use of SAXS with high resolution methods like X-ray crystallography and nuclear magnetic resonance (NMR), as well as other experimental and in silico techniques to characterize completely, or partially unstructured proteins, are presented.","author":[{"dropping-particle":"","family":"Kikhney","given":"Alexey G.","non-dropping-particle":"","parse-names":false,"suffix":""},{"dropping-particle":"","family":"Svergun","given":"Dmitri I.","non-dropping-particle":"","parse-names":false,"suffix":""}],"container-title":"FEBS Letters","id":"ITEM-1","issue":"19","issued":{"date-parts":[["2015","9","14"]]},"page":"2570-2577","publisher":"No longer published by Elsevier","title":"A practical guide to small angle X-ray scattering (SAXS) of flexible and intrinsically disordered proteins","type":"article-journal","volume":"589"},"uris":["http://www.mendeley.com/documents/?uuid=d65f5b75-d429-3fc4-9d42-8590ce1c32e1"]}],"mendeley":{"formattedCitation":"(Kikhney and Svergun, 2015)","plainTextFormattedCitation":"(Kikhney and Svergun, 2015)","previouslyFormattedCitation":"(Kikhney and Svergun, 2015)"},"properties":{"noteIndex":0},"schema":"https://github.com/citation-style-language/schema/raw/master/csl-citation.json"}</w:instrText>
      </w:r>
      <w:r>
        <w:rPr>
          <w:lang w:val="en-US"/>
        </w:rPr>
        <w:fldChar w:fldCharType="separate"/>
      </w:r>
      <w:r w:rsidRPr="001054A4">
        <w:rPr>
          <w:noProof/>
          <w:lang w:val="en-US"/>
        </w:rPr>
        <w:t>(Kikhney and Svergun, 2015)</w:t>
      </w:r>
      <w:r>
        <w:rPr>
          <w:lang w:val="en-US"/>
        </w:rPr>
        <w:fldChar w:fldCharType="end"/>
      </w:r>
      <w:r w:rsidRPr="001030D8">
        <w:rPr>
          <w:lang w:val="en-US"/>
        </w:rPr>
        <w:t>.</w:t>
      </w:r>
    </w:p>
    <w:p w14:paraId="4AC8B2A3" w14:textId="02A8C314" w:rsidR="00024DA4" w:rsidRDefault="00F25D42" w:rsidP="00880815">
      <w:pPr>
        <w:pStyle w:val="NormalWeb"/>
        <w:rPr>
          <w:lang w:val="en-US"/>
        </w:rPr>
      </w:pPr>
      <w:r>
        <w:rPr>
          <w:lang w:val="en-US"/>
        </w:rPr>
        <w:t xml:space="preserve">  To prepare a training data set of the IDP models, we used the only </w:t>
      </w:r>
      <w:r w:rsidR="008F7649">
        <w:rPr>
          <w:lang w:val="en-US"/>
        </w:rPr>
        <w:t xml:space="preserve">currently </w:t>
      </w:r>
      <w:r>
        <w:rPr>
          <w:lang w:val="en-US"/>
        </w:rPr>
        <w:t xml:space="preserve">available open database comprising </w:t>
      </w:r>
      <w:r w:rsidR="008F7649">
        <w:rPr>
          <w:lang w:val="en-US"/>
        </w:rPr>
        <w:t xml:space="preserve">complete </w:t>
      </w:r>
      <w:r>
        <w:rPr>
          <w:lang w:val="en-US"/>
        </w:rPr>
        <w:t xml:space="preserve">IDP </w:t>
      </w:r>
      <w:r w:rsidR="008F7649">
        <w:rPr>
          <w:lang w:val="en-US"/>
        </w:rPr>
        <w:t>conformer pools</w:t>
      </w:r>
      <w:r>
        <w:rPr>
          <w:lang w:val="en-US"/>
        </w:rPr>
        <w:t xml:space="preserve">: the PED database </w:t>
      </w:r>
      <w:r>
        <w:rPr>
          <w:lang w:val="en-US"/>
        </w:rPr>
        <w:fldChar w:fldCharType="begin" w:fldLock="1"/>
      </w:r>
      <w:r>
        <w:rPr>
          <w:lang w:val="en-US"/>
        </w:rPr>
        <w:instrText>ADDIN CSL_CITATION {"citationItems":[{"id":"ITEM-1","itemData":{"author":[{"dropping-particle":"","family":"Lazar","given":"T","non-dropping-particle":"","parse-names":false,"suffix":""},{"dropping-particle":"","family":"Martínez-Pérez","given":"E","non-dropping-particle":"","parse-names":false,"suffix":""},{"dropping-particle":"","family":"…","given":"F Quaglia - Nucleic acids","non-dropping-particle":"","parse-names":false,"suffix":""},{"dropping-particle":"","family":"2021","given":"undefined","non-dropping-particle":"","parse-names":false,"suffix":""}],"container-title":"academic.oup.com","id":"ITEM-1","issued":{"date-parts":[["0"]]},"title":"PED in 2021: a major update of the protein ensemble database for intrinsically disordered proteins","type":"article-journal"},"uris":["http://www.mendeley.com/documents/?uuid=61c51213-6cd8-3a4c-a850-5a3dec4b643f"]}],"mendeley":{"formattedCitation":"(Lazar et al.)","plainTextFormattedCitation":"(Lazar et al.)","previouslyFormattedCitation":"(Lazar et al.)"},"properties":{"noteIndex":0},"schema":"https://github.com/citation-style-language/schema/raw/master/csl-citation.json"}</w:instrText>
      </w:r>
      <w:r>
        <w:rPr>
          <w:lang w:val="en-US"/>
        </w:rPr>
        <w:fldChar w:fldCharType="separate"/>
      </w:r>
      <w:r w:rsidRPr="004A4A07">
        <w:rPr>
          <w:noProof/>
          <w:lang w:val="en-US"/>
        </w:rPr>
        <w:t>(Lazar et al.)</w:t>
      </w:r>
      <w:r>
        <w:rPr>
          <w:lang w:val="en-US"/>
        </w:rPr>
        <w:fldChar w:fldCharType="end"/>
      </w:r>
      <w:r>
        <w:rPr>
          <w:lang w:val="en-US"/>
        </w:rPr>
        <w:t xml:space="preserve">. </w:t>
      </w:r>
      <w:r w:rsidR="0095539B">
        <w:rPr>
          <w:lang w:val="en-US"/>
        </w:rPr>
        <w:t>A</w:t>
      </w:r>
      <w:r>
        <w:rPr>
          <w:lang w:val="en-US"/>
        </w:rPr>
        <w:t xml:space="preserve"> snapshot of the database was made that included 1</w:t>
      </w:r>
      <w:r w:rsidR="0095539B">
        <w:rPr>
          <w:lang w:val="en-US"/>
        </w:rPr>
        <w:t>7</w:t>
      </w:r>
      <w:r>
        <w:rPr>
          <w:lang w:val="en-US"/>
        </w:rPr>
        <w:t>2 ensembles</w:t>
      </w:r>
      <w:r w:rsidR="0095539B">
        <w:rPr>
          <w:lang w:val="en-US"/>
        </w:rPr>
        <w:t xml:space="preserve">. To </w:t>
      </w:r>
      <w:r w:rsidR="008F7649">
        <w:rPr>
          <w:lang w:val="en-US"/>
        </w:rPr>
        <w:t>enhance</w:t>
      </w:r>
      <w:r w:rsidR="0095539B">
        <w:rPr>
          <w:lang w:val="en-US"/>
        </w:rPr>
        <w:t xml:space="preserve"> the training set we have taken the first 50 conformers from each ensemble</w:t>
      </w:r>
      <w:r>
        <w:rPr>
          <w:lang w:val="en-US"/>
        </w:rPr>
        <w:t xml:space="preserve"> </w:t>
      </w:r>
      <w:r w:rsidR="0095539B">
        <w:rPr>
          <w:lang w:val="en-US"/>
        </w:rPr>
        <w:t xml:space="preserve">resulting in a total number of 10 000 models (fig.3a). </w:t>
      </w:r>
    </w:p>
    <w:p w14:paraId="0F3B7601" w14:textId="0F5AEAF5" w:rsidR="009D16C8" w:rsidRDefault="00024DA4" w:rsidP="00024DA4">
      <w:pPr>
        <w:pStyle w:val="NormalWeb"/>
        <w:rPr>
          <w:noProof/>
          <w:lang w:val="en-US"/>
        </w:rPr>
      </w:pPr>
      <w:r w:rsidRPr="002B12DB">
        <w:rPr>
          <w:rStyle w:val="xnormaltextrun"/>
          <w:rFonts w:eastAsiaTheme="majorEastAsia"/>
          <w:noProof/>
        </w:rPr>
        <mc:AlternateContent>
          <mc:Choice Requires="wps">
            <w:drawing>
              <wp:anchor distT="45720" distB="45720" distL="114300" distR="114300" simplePos="0" relativeHeight="251708416" behindDoc="0" locked="0" layoutInCell="1" allowOverlap="1" wp14:anchorId="6A84B55A" wp14:editId="2DF47925">
                <wp:simplePos x="0" y="0"/>
                <wp:positionH relativeFrom="column">
                  <wp:posOffset>266369</wp:posOffset>
                </wp:positionH>
                <wp:positionV relativeFrom="paragraph">
                  <wp:posOffset>116205</wp:posOffset>
                </wp:positionV>
                <wp:extent cx="628015" cy="357505"/>
                <wp:effectExtent l="0" t="0" r="0" b="444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B334760"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4B55A" id="_x0000_s1041" type="#_x0000_t202" style="position:absolute;margin-left:20.95pt;margin-top:9.15pt;width:49.45pt;height:28.1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" filled="f" stroked="f">
                <v:textbox>
                  <w:txbxContent>
                    <w:p w14:paraId="7B334760"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v:textbox>
              </v:shape>
            </w:pict>
          </mc:Fallback>
        </mc:AlternateContent>
      </w:r>
    </w:p>
    <w:p w14:paraId="71B00A14" w14:textId="7F775144" w:rsidR="00024DA4" w:rsidRDefault="00CB069B" w:rsidP="00024DA4">
      <w:pPr>
        <w:pStyle w:val="NormalWeb"/>
        <w:rPr>
          <w:noProof/>
          <w:lang w:val="en-US"/>
        </w:rPr>
      </w:pPr>
      <w:r w:rsidRPr="002B12DB">
        <w:rPr>
          <w:rStyle w:val="Heading2Char"/>
          <w:noProof/>
        </w:rPr>
        <w:lastRenderedPageBreak/>
        <mc:AlternateContent>
          <mc:Choice Requires="wps">
            <w:drawing>
              <wp:anchor distT="45720" distB="45720" distL="114300" distR="114300" simplePos="0" relativeHeight="251729920" behindDoc="0" locked="0" layoutInCell="1" allowOverlap="1" wp14:anchorId="1F758AA7" wp14:editId="671A167A">
                <wp:simplePos x="0" y="0"/>
                <wp:positionH relativeFrom="column">
                  <wp:posOffset>182287</wp:posOffset>
                </wp:positionH>
                <wp:positionV relativeFrom="paragraph">
                  <wp:posOffset>180257</wp:posOffset>
                </wp:positionV>
                <wp:extent cx="628015" cy="357505"/>
                <wp:effectExtent l="0" t="0" r="0" b="444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89392A0" w14:textId="39D05563" w:rsidR="00CB069B" w:rsidRPr="002B12DB" w:rsidRDefault="00CB069B" w:rsidP="00CB069B">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58AA7" id="_x0000_s1042" type="#_x0000_t202" style="position:absolute;margin-left:14.35pt;margin-top:14.2pt;width:49.45pt;height:28.1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" filled="f" stroked="f">
                <v:textbox>
                  <w:txbxContent>
                    <w:p w14:paraId="789392A0" w14:textId="39D05563" w:rsidR="00CB069B" w:rsidRPr="002B12DB" w:rsidRDefault="00CB069B" w:rsidP="00CB069B">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v:textbox>
              </v:shape>
            </w:pict>
          </mc:Fallback>
        </mc:AlternateContent>
      </w:r>
      <w:r w:rsidR="009D16C8" w:rsidRPr="009D16C8">
        <w:rPr>
          <w:noProof/>
          <w:lang w:val="en-US"/>
        </w:rPr>
        <mc:AlternateContent>
          <mc:Choice Requires="wps">
            <w:drawing>
              <wp:anchor distT="45720" distB="45720" distL="114300" distR="114300" simplePos="0" relativeHeight="251724800" behindDoc="0" locked="0" layoutInCell="1" allowOverlap="1" wp14:anchorId="7344EB1C" wp14:editId="2D4DDE6B">
                <wp:simplePos x="0" y="0"/>
                <wp:positionH relativeFrom="leftMargin">
                  <wp:posOffset>556080</wp:posOffset>
                </wp:positionH>
                <wp:positionV relativeFrom="paragraph">
                  <wp:posOffset>317569</wp:posOffset>
                </wp:positionV>
                <wp:extent cx="945986" cy="46863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3194897B"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4EB1C" id="_x0000_s1043" type="#_x0000_t202" style="position:absolute;margin-left:43.8pt;margin-top:25pt;width:74.5pt;height:36.9pt;rotation:-90;z-index:2517248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" filled="f" stroked="f">
                <v:textbox>
                  <w:txbxContent>
                    <w:p w14:paraId="3194897B"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009D16C8" w:rsidRPr="009D16C8">
        <w:rPr>
          <w:noProof/>
          <w:lang w:val="en-US"/>
        </w:rPr>
        <mc:AlternateContent>
          <mc:Choice Requires="wps">
            <w:drawing>
              <wp:anchor distT="45720" distB="45720" distL="114300" distR="114300" simplePos="0" relativeHeight="251723776" behindDoc="0" locked="0" layoutInCell="1" allowOverlap="1" wp14:anchorId="64E186AE" wp14:editId="77B09C8A">
                <wp:simplePos x="0" y="0"/>
                <wp:positionH relativeFrom="column">
                  <wp:posOffset>5176520</wp:posOffset>
                </wp:positionH>
                <wp:positionV relativeFrom="paragraph">
                  <wp:posOffset>2955925</wp:posOffset>
                </wp:positionV>
                <wp:extent cx="643890" cy="333375"/>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0B756446"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186AE" id="_x0000_s1044" type="#_x0000_t202" style="position:absolute;margin-left:407.6pt;margin-top:232.75pt;width:50.7pt;height:26.2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" filled="f" stroked="f">
                <v:textbox>
                  <w:txbxContent>
                    <w:p w14:paraId="0B756446"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024DA4">
        <w:rPr>
          <w:noProof/>
          <w:lang w:val="en-US"/>
        </w:rPr>
        <w:drawing>
          <wp:inline distT="0" distB="0" distL="0" distR="0" wp14:anchorId="03CDEE7F" wp14:editId="0430473C">
            <wp:extent cx="5850976" cy="31419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w-vs-rg.png"/>
                    <pic:cNvPicPr/>
                  </pic:nvPicPr>
                  <pic:blipFill rotWithShape="1">
                    <a:blip r:embed="rId15" cstate="print">
                      <a:extLst>
                        <a:ext uri="{28A0092B-C50C-407E-A947-70E740481C1C}">
                          <a14:useLocalDpi xmlns:a14="http://schemas.microsoft.com/office/drawing/2010/main" val="0"/>
                        </a:ext>
                      </a:extLst>
                    </a:blip>
                    <a:srcRect l="10989" t="10981" r="9246" b="5345"/>
                    <a:stretch/>
                  </pic:blipFill>
                  <pic:spPr bwMode="auto">
                    <a:xfrm>
                      <a:off x="0" y="0"/>
                      <a:ext cx="5870252" cy="3152331"/>
                    </a:xfrm>
                    <a:prstGeom prst="rect">
                      <a:avLst/>
                    </a:prstGeom>
                    <a:ln>
                      <a:noFill/>
                    </a:ln>
                    <a:extLst>
                      <a:ext uri="{53640926-AAD7-44D8-BBD7-CCE9431645EC}">
                        <a14:shadowObscured xmlns:a14="http://schemas.microsoft.com/office/drawing/2010/main"/>
                      </a:ext>
                    </a:extLst>
                  </pic:spPr>
                </pic:pic>
              </a:graphicData>
            </a:graphic>
          </wp:inline>
        </w:drawing>
      </w:r>
    </w:p>
    <w:p w14:paraId="54850D45" w14:textId="124A4D1E" w:rsidR="009D16C8" w:rsidRDefault="009D16C8" w:rsidP="00024DA4">
      <w:pPr>
        <w:pStyle w:val="NormalWeb"/>
        <w:rPr>
          <w:noProof/>
        </w:rPr>
      </w:pPr>
      <w:r>
        <w:rPr>
          <w:noProof/>
          <w:lang w:val="en-US"/>
        </w:rPr>
        <w:drawing>
          <wp:anchor distT="0" distB="0" distL="114300" distR="114300" simplePos="0" relativeHeight="251699200" behindDoc="0" locked="0" layoutInCell="1" allowOverlap="1" wp14:anchorId="27AD5C67" wp14:editId="444E9BA2">
            <wp:simplePos x="0" y="0"/>
            <wp:positionH relativeFrom="column">
              <wp:posOffset>478790</wp:posOffset>
            </wp:positionH>
            <wp:positionV relativeFrom="paragraph">
              <wp:posOffset>2654935</wp:posOffset>
            </wp:positionV>
            <wp:extent cx="396875" cy="315595"/>
            <wp:effectExtent l="0" t="0" r="3175"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rec.png"/>
                    <pic:cNvPicPr/>
                  </pic:nvPicPr>
                  <pic:blipFill rotWithShape="1">
                    <a:blip r:embed="rId16" cstate="print">
                      <a:extLst>
                        <a:ext uri="{28A0092B-C50C-407E-A947-70E740481C1C}">
                          <a14:useLocalDpi xmlns:a14="http://schemas.microsoft.com/office/drawing/2010/main" val="0"/>
                        </a:ext>
                      </a:extLst>
                    </a:blip>
                    <a:srcRect l="30117" t="13957" r="29992" b="14135"/>
                    <a:stretch/>
                  </pic:blipFill>
                  <pic:spPr bwMode="auto">
                    <a:xfrm>
                      <a:off x="0" y="0"/>
                      <a:ext cx="396875" cy="315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2"/>
          <w:szCs w:val="22"/>
          <w:lang w:val="en-US"/>
        </w:rPr>
        <w:drawing>
          <wp:anchor distT="0" distB="0" distL="114300" distR="114300" simplePos="0" relativeHeight="251706368" behindDoc="0" locked="0" layoutInCell="1" allowOverlap="1" wp14:anchorId="7862146D" wp14:editId="755E78D6">
            <wp:simplePos x="0" y="0"/>
            <wp:positionH relativeFrom="column">
              <wp:posOffset>4580255</wp:posOffset>
            </wp:positionH>
            <wp:positionV relativeFrom="paragraph">
              <wp:posOffset>2176780</wp:posOffset>
            </wp:positionV>
            <wp:extent cx="1151255" cy="1081405"/>
            <wp:effectExtent l="0" t="0" r="0" b="444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ues-39kda.png"/>
                    <pic:cNvPicPr/>
                  </pic:nvPicPr>
                  <pic:blipFill rotWithShape="1">
                    <a:blip r:embed="rId17" cstate="print">
                      <a:extLst>
                        <a:ext uri="{28A0092B-C50C-407E-A947-70E740481C1C}">
                          <a14:useLocalDpi xmlns:a14="http://schemas.microsoft.com/office/drawing/2010/main" val="0"/>
                        </a:ext>
                      </a:extLst>
                    </a:blip>
                    <a:srcRect l="15994" r="7692"/>
                    <a:stretch/>
                  </pic:blipFill>
                  <pic:spPr bwMode="auto">
                    <a:xfrm>
                      <a:off x="0" y="0"/>
                      <a:ext cx="1151255" cy="1081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03296" behindDoc="0" locked="0" layoutInCell="1" allowOverlap="1" wp14:anchorId="2B47EC6E" wp14:editId="61F0FE73">
            <wp:simplePos x="0" y="0"/>
            <wp:positionH relativeFrom="margin">
              <wp:posOffset>2476500</wp:posOffset>
            </wp:positionH>
            <wp:positionV relativeFrom="paragraph">
              <wp:posOffset>826770</wp:posOffset>
            </wp:positionV>
            <wp:extent cx="674370" cy="1270000"/>
            <wp:effectExtent l="0" t="0" r="0" b="63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jyh-28kda.png"/>
                    <pic:cNvPicPr/>
                  </pic:nvPicPr>
                  <pic:blipFill rotWithShape="1">
                    <a:blip r:embed="rId18" cstate="print">
                      <a:extLst>
                        <a:ext uri="{28A0092B-C50C-407E-A947-70E740481C1C}">
                          <a14:useLocalDpi xmlns:a14="http://schemas.microsoft.com/office/drawing/2010/main" val="0"/>
                        </a:ext>
                      </a:extLst>
                    </a:blip>
                    <a:srcRect l="30439" r="31471"/>
                    <a:stretch/>
                  </pic:blipFill>
                  <pic:spPr bwMode="auto">
                    <a:xfrm>
                      <a:off x="0" y="0"/>
                      <a:ext cx="674370" cy="127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98176" behindDoc="0" locked="0" layoutInCell="1" allowOverlap="1" wp14:anchorId="77526278" wp14:editId="17CE571F">
            <wp:simplePos x="0" y="0"/>
            <wp:positionH relativeFrom="column">
              <wp:posOffset>535940</wp:posOffset>
            </wp:positionH>
            <wp:positionV relativeFrom="paragraph">
              <wp:posOffset>758190</wp:posOffset>
            </wp:positionV>
            <wp:extent cx="5213985" cy="1735455"/>
            <wp:effectExtent l="0" t="419100" r="12001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h1h-605kda.png"/>
                    <pic:cNvPicPr/>
                  </pic:nvPicPr>
                  <pic:blipFill rotWithShape="1">
                    <a:blip r:embed="rId19">
                      <a:extLst>
                        <a:ext uri="{28A0092B-C50C-407E-A947-70E740481C1C}">
                          <a14:useLocalDpi xmlns:a14="http://schemas.microsoft.com/office/drawing/2010/main" val="0"/>
                        </a:ext>
                      </a:extLst>
                    </a:blip>
                    <a:srcRect t="43632" b="9944"/>
                    <a:stretch/>
                  </pic:blipFill>
                  <pic:spPr bwMode="auto">
                    <a:xfrm rot="644426">
                      <a:off x="0" y="0"/>
                      <a:ext cx="5213985" cy="1735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6F33">
        <w:rPr>
          <w:noProof/>
          <w:lang w:val="en-US"/>
        </w:rPr>
        <mc:AlternateContent>
          <mc:Choice Requires="wps">
            <w:drawing>
              <wp:anchor distT="45720" distB="45720" distL="114300" distR="114300" simplePos="0" relativeHeight="251701248" behindDoc="0" locked="0" layoutInCell="1" allowOverlap="1" wp14:anchorId="13349094" wp14:editId="2C035B32">
                <wp:simplePos x="0" y="0"/>
                <wp:positionH relativeFrom="column">
                  <wp:posOffset>4472305</wp:posOffset>
                </wp:positionH>
                <wp:positionV relativeFrom="paragraph">
                  <wp:posOffset>1228725</wp:posOffset>
                </wp:positionV>
                <wp:extent cx="1056640" cy="80962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809625"/>
                        </a:xfrm>
                        <a:prstGeom prst="rect">
                          <a:avLst/>
                        </a:prstGeom>
                        <a:noFill/>
                        <a:ln w="9525">
                          <a:noFill/>
                          <a:miter lim="800000"/>
                          <a:headEnd/>
                          <a:tailEnd/>
                        </a:ln>
                      </wps:spPr>
                      <wps:txbx>
                        <w:txbxContent>
                          <w:p w14:paraId="3128E60A" w14:textId="77777777" w:rsidR="00024DA4" w:rsidRPr="00A834CB" w:rsidRDefault="00024DA4" w:rsidP="00024DA4">
                            <w:pPr>
                              <w:pStyle w:val="NoSpacing"/>
                              <w:rPr>
                                <w:color w:val="FF0000"/>
                                <w:lang w:val="en-US"/>
                              </w:rPr>
                            </w:pPr>
                            <w:r w:rsidRPr="00A834CB">
                              <w:rPr>
                                <w:color w:val="FF0000"/>
                                <w:lang w:val="en-US"/>
                              </w:rPr>
                              <w:t xml:space="preserve">1H1K </w:t>
                            </w:r>
                            <w:r w:rsidRPr="00A834CB">
                              <w:rPr>
                                <w:color w:val="FF0000"/>
                                <w:lang w:val="en-US"/>
                              </w:rPr>
                              <w:sym w:font="Wingdings" w:char="F0E0"/>
                            </w:r>
                          </w:p>
                          <w:p w14:paraId="090DCE4D" w14:textId="77777777" w:rsidR="00024DA4" w:rsidRPr="00A834CB" w:rsidRDefault="00024DA4" w:rsidP="00024DA4">
                            <w:pPr>
                              <w:pStyle w:val="NoSpacing"/>
                              <w:rPr>
                                <w:color w:val="FF0000"/>
                                <w:lang w:val="en-US"/>
                              </w:rPr>
                            </w:pPr>
                            <w:r w:rsidRPr="00A834CB">
                              <w:rPr>
                                <w:color w:val="FF0000"/>
                                <w:lang w:val="en-US"/>
                              </w:rPr>
                              <w:t>(605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49094" id="_x0000_s1045" type="#_x0000_t202" style="position:absolute;margin-left:352.15pt;margin-top:96.75pt;width:83.2pt;height:63.7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" filled="f" stroked="f">
                <v:textbox>
                  <w:txbxContent>
                    <w:p w14:paraId="3128E60A" w14:textId="77777777" w:rsidR="00024DA4" w:rsidRPr="00A834CB" w:rsidRDefault="00024DA4" w:rsidP="00024DA4">
                      <w:pPr>
                        <w:pStyle w:val="NoSpacing"/>
                        <w:rPr>
                          <w:color w:val="FF0000"/>
                          <w:lang w:val="en-US"/>
                        </w:rPr>
                      </w:pPr>
                      <w:r w:rsidRPr="00A834CB">
                        <w:rPr>
                          <w:color w:val="FF0000"/>
                          <w:lang w:val="en-US"/>
                        </w:rPr>
                        <w:t xml:space="preserve">1H1K </w:t>
                      </w:r>
                      <w:r w:rsidRPr="00A834CB">
                        <w:rPr>
                          <w:color w:val="FF0000"/>
                          <w:lang w:val="en-US"/>
                        </w:rPr>
                        <w:sym w:font="Wingdings" w:char="F0E0"/>
                      </w:r>
                    </w:p>
                    <w:p w14:paraId="090DCE4D" w14:textId="77777777" w:rsidR="00024DA4" w:rsidRPr="00A834CB" w:rsidRDefault="00024DA4" w:rsidP="00024DA4">
                      <w:pPr>
                        <w:pStyle w:val="NoSpacing"/>
                        <w:rPr>
                          <w:color w:val="FF0000"/>
                          <w:lang w:val="en-US"/>
                        </w:rPr>
                      </w:pPr>
                      <w:r w:rsidRPr="00A834CB">
                        <w:rPr>
                          <w:color w:val="FF0000"/>
                          <w:lang w:val="en-US"/>
                        </w:rPr>
                        <w:t>(605 kDa)</w:t>
                      </w:r>
                    </w:p>
                  </w:txbxContent>
                </v:textbox>
              </v:shape>
            </w:pict>
          </mc:Fallback>
        </mc:AlternateContent>
      </w:r>
      <w:r>
        <w:rPr>
          <w:noProof/>
          <w:lang w:val="en-US"/>
        </w:rPr>
        <w:drawing>
          <wp:anchor distT="0" distB="0" distL="114300" distR="114300" simplePos="0" relativeHeight="251702272" behindDoc="0" locked="0" layoutInCell="1" allowOverlap="1" wp14:anchorId="43782636" wp14:editId="72867A01">
            <wp:simplePos x="0" y="0"/>
            <wp:positionH relativeFrom="column">
              <wp:posOffset>1259840</wp:posOffset>
            </wp:positionH>
            <wp:positionV relativeFrom="paragraph">
              <wp:posOffset>2197735</wp:posOffset>
            </wp:positionV>
            <wp:extent cx="355600" cy="775335"/>
            <wp:effectExtent l="0" t="0" r="6350" b="571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kyy-11kda.png"/>
                    <pic:cNvPicPr/>
                  </pic:nvPicPr>
                  <pic:blipFill rotWithShape="1">
                    <a:blip r:embed="rId20" cstate="print">
                      <a:extLst>
                        <a:ext uri="{28A0092B-C50C-407E-A947-70E740481C1C}">
                          <a14:useLocalDpi xmlns:a14="http://schemas.microsoft.com/office/drawing/2010/main" val="0"/>
                        </a:ext>
                      </a:extLst>
                    </a:blip>
                    <a:srcRect l="32880" r="34239"/>
                    <a:stretch/>
                  </pic:blipFill>
                  <pic:spPr bwMode="auto">
                    <a:xfrm>
                      <a:off x="0" y="0"/>
                      <a:ext cx="355600" cy="775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6F33">
        <w:rPr>
          <w:noProof/>
          <w:lang w:val="en-US"/>
        </w:rPr>
        <mc:AlternateContent>
          <mc:Choice Requires="wps">
            <w:drawing>
              <wp:anchor distT="45720" distB="45720" distL="114300" distR="114300" simplePos="0" relativeHeight="251700224" behindDoc="0" locked="0" layoutInCell="1" allowOverlap="1" wp14:anchorId="0A5C84F6" wp14:editId="0E190FF9">
                <wp:simplePos x="0" y="0"/>
                <wp:positionH relativeFrom="column">
                  <wp:posOffset>304800</wp:posOffset>
                </wp:positionH>
                <wp:positionV relativeFrom="paragraph">
                  <wp:posOffset>2164715</wp:posOffset>
                </wp:positionV>
                <wp:extent cx="890270" cy="65151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270" cy="651510"/>
                        </a:xfrm>
                        <a:prstGeom prst="rect">
                          <a:avLst/>
                        </a:prstGeom>
                        <a:noFill/>
                        <a:ln w="9525">
                          <a:noFill/>
                          <a:miter lim="800000"/>
                          <a:headEnd/>
                          <a:tailEnd/>
                        </a:ln>
                      </wps:spPr>
                      <wps:txbx>
                        <w:txbxContent>
                          <w:p w14:paraId="62F1D841" w14:textId="77777777" w:rsidR="00024DA4" w:rsidRPr="00A834CB" w:rsidRDefault="00024DA4" w:rsidP="00024DA4">
                            <w:pPr>
                              <w:pStyle w:val="NoSpacing"/>
                              <w:rPr>
                                <w:color w:val="FF0000"/>
                                <w:lang w:val="en-US"/>
                              </w:rPr>
                            </w:pPr>
                            <w:r w:rsidRPr="00A834CB">
                              <w:rPr>
                                <w:color w:val="FF0000"/>
                                <w:lang w:val="en-US"/>
                              </w:rPr>
                              <w:t>3REC</w:t>
                            </w:r>
                          </w:p>
                          <w:p w14:paraId="73020FE6" w14:textId="77777777" w:rsidR="00024DA4" w:rsidRPr="00A834CB" w:rsidRDefault="00024DA4" w:rsidP="00024DA4">
                            <w:pPr>
                              <w:pStyle w:val="NoSpacing"/>
                              <w:rPr>
                                <w:color w:val="FF0000"/>
                                <w:lang w:val="en-US"/>
                              </w:rPr>
                            </w:pPr>
                            <w:r w:rsidRPr="00A834CB">
                              <w:rPr>
                                <w:color w:val="FF0000"/>
                                <w:lang w:val="en-US"/>
                              </w:rPr>
                              <w:t>(0.6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C84F6" id="_x0000_s1046" type="#_x0000_t202" style="position:absolute;margin-left:24pt;margin-top:170.45pt;width:70.1pt;height:51.3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" filled="f" stroked="f">
                <v:textbox>
                  <w:txbxContent>
                    <w:p w14:paraId="62F1D841" w14:textId="77777777" w:rsidR="00024DA4" w:rsidRPr="00A834CB" w:rsidRDefault="00024DA4" w:rsidP="00024DA4">
                      <w:pPr>
                        <w:pStyle w:val="NoSpacing"/>
                        <w:rPr>
                          <w:color w:val="FF0000"/>
                          <w:lang w:val="en-US"/>
                        </w:rPr>
                      </w:pPr>
                      <w:r w:rsidRPr="00A834CB">
                        <w:rPr>
                          <w:color w:val="FF0000"/>
                          <w:lang w:val="en-US"/>
                        </w:rPr>
                        <w:t>3REC</w:t>
                      </w:r>
                    </w:p>
                    <w:p w14:paraId="73020FE6" w14:textId="77777777" w:rsidR="00024DA4" w:rsidRPr="00A834CB" w:rsidRDefault="00024DA4" w:rsidP="00024DA4">
                      <w:pPr>
                        <w:pStyle w:val="NoSpacing"/>
                        <w:rPr>
                          <w:color w:val="FF0000"/>
                          <w:lang w:val="en-US"/>
                        </w:rPr>
                      </w:pPr>
                      <w:r w:rsidRPr="00A834CB">
                        <w:rPr>
                          <w:color w:val="FF0000"/>
                          <w:lang w:val="en-US"/>
                        </w:rPr>
                        <w:t>(0.6 kDa)</w:t>
                      </w:r>
                    </w:p>
                  </w:txbxContent>
                </v:textbox>
              </v:shape>
            </w:pict>
          </mc:Fallback>
        </mc:AlternateContent>
      </w:r>
      <w:r w:rsidRPr="00E76F33">
        <w:rPr>
          <w:noProof/>
          <w:lang w:val="en-US"/>
        </w:rPr>
        <mc:AlternateContent>
          <mc:Choice Requires="wps">
            <w:drawing>
              <wp:anchor distT="45720" distB="45720" distL="114300" distR="114300" simplePos="0" relativeHeight="251705344" behindDoc="0" locked="0" layoutInCell="1" allowOverlap="1" wp14:anchorId="3F605233" wp14:editId="05FE769D">
                <wp:simplePos x="0" y="0"/>
                <wp:positionH relativeFrom="column">
                  <wp:posOffset>1117600</wp:posOffset>
                </wp:positionH>
                <wp:positionV relativeFrom="paragraph">
                  <wp:posOffset>1771015</wp:posOffset>
                </wp:positionV>
                <wp:extent cx="834390" cy="61976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 cy="619760"/>
                        </a:xfrm>
                        <a:prstGeom prst="rect">
                          <a:avLst/>
                        </a:prstGeom>
                        <a:noFill/>
                        <a:ln w="9525">
                          <a:noFill/>
                          <a:miter lim="800000"/>
                          <a:headEnd/>
                          <a:tailEnd/>
                        </a:ln>
                      </wps:spPr>
                      <wps:txbx>
                        <w:txbxContent>
                          <w:p w14:paraId="19CC0436" w14:textId="77777777" w:rsidR="00024DA4" w:rsidRPr="00A834CB" w:rsidRDefault="00024DA4" w:rsidP="00024DA4">
                            <w:pPr>
                              <w:pStyle w:val="NoSpacing"/>
                              <w:rPr>
                                <w:color w:val="FF0000"/>
                                <w:lang w:val="en-US"/>
                              </w:rPr>
                            </w:pPr>
                            <w:r w:rsidRPr="00A834CB">
                              <w:rPr>
                                <w:color w:val="FF0000"/>
                                <w:lang w:val="en-US"/>
                              </w:rPr>
                              <w:t>4KYY</w:t>
                            </w:r>
                          </w:p>
                          <w:p w14:paraId="42CA38CD" w14:textId="77777777" w:rsidR="00024DA4" w:rsidRPr="00A834CB" w:rsidRDefault="00024DA4" w:rsidP="00024DA4">
                            <w:pPr>
                              <w:pStyle w:val="NoSpacing"/>
                              <w:rPr>
                                <w:color w:val="FF0000"/>
                              </w:rPr>
                            </w:pPr>
                            <w:r w:rsidRPr="00A834CB">
                              <w:rPr>
                                <w:color w:val="FF0000"/>
                                <w:lang w:val="en-US"/>
                              </w:rPr>
                              <w:t>(11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05233" id="_x0000_s1047" type="#_x0000_t202" style="position:absolute;margin-left:88pt;margin-top:139.45pt;width:65.7pt;height:48.8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" filled="f" stroked="f">
                <v:textbox>
                  <w:txbxContent>
                    <w:p w14:paraId="19CC0436" w14:textId="77777777" w:rsidR="00024DA4" w:rsidRPr="00A834CB" w:rsidRDefault="00024DA4" w:rsidP="00024DA4">
                      <w:pPr>
                        <w:pStyle w:val="NoSpacing"/>
                        <w:rPr>
                          <w:color w:val="FF0000"/>
                          <w:lang w:val="en-US"/>
                        </w:rPr>
                      </w:pPr>
                      <w:r w:rsidRPr="00A834CB">
                        <w:rPr>
                          <w:color w:val="FF0000"/>
                          <w:lang w:val="en-US"/>
                        </w:rPr>
                        <w:t>4KYY</w:t>
                      </w:r>
                    </w:p>
                    <w:p w14:paraId="42CA38CD" w14:textId="77777777" w:rsidR="00024DA4" w:rsidRPr="00A834CB" w:rsidRDefault="00024DA4" w:rsidP="00024DA4">
                      <w:pPr>
                        <w:pStyle w:val="NoSpacing"/>
                        <w:rPr>
                          <w:color w:val="FF0000"/>
                        </w:rPr>
                      </w:pPr>
                      <w:r w:rsidRPr="00A834CB">
                        <w:rPr>
                          <w:color w:val="FF0000"/>
                          <w:lang w:val="en-US"/>
                        </w:rPr>
                        <w:t>(11 kDa)</w:t>
                      </w:r>
                    </w:p>
                  </w:txbxContent>
                </v:textbox>
              </v:shape>
            </w:pict>
          </mc:Fallback>
        </mc:AlternateContent>
      </w:r>
      <w:r w:rsidRPr="00E76F33">
        <w:rPr>
          <w:noProof/>
          <w:lang w:val="en-US"/>
        </w:rPr>
        <mc:AlternateContent>
          <mc:Choice Requires="wps">
            <w:drawing>
              <wp:anchor distT="45720" distB="45720" distL="114300" distR="114300" simplePos="0" relativeHeight="251704320" behindDoc="0" locked="0" layoutInCell="1" allowOverlap="1" wp14:anchorId="1157D99E" wp14:editId="65E464DE">
                <wp:simplePos x="0" y="0"/>
                <wp:positionH relativeFrom="column">
                  <wp:posOffset>2546985</wp:posOffset>
                </wp:positionH>
                <wp:positionV relativeFrom="paragraph">
                  <wp:posOffset>342265</wp:posOffset>
                </wp:positionV>
                <wp:extent cx="850265" cy="683260"/>
                <wp:effectExtent l="0" t="0" r="0" b="254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683260"/>
                        </a:xfrm>
                        <a:prstGeom prst="rect">
                          <a:avLst/>
                        </a:prstGeom>
                        <a:noFill/>
                        <a:ln w="9525">
                          <a:noFill/>
                          <a:miter lim="800000"/>
                          <a:headEnd/>
                          <a:tailEnd/>
                        </a:ln>
                      </wps:spPr>
                      <wps:txbx>
                        <w:txbxContent>
                          <w:p w14:paraId="3737FEF8" w14:textId="77777777" w:rsidR="00024DA4" w:rsidRPr="00A834CB" w:rsidRDefault="00024DA4" w:rsidP="00024DA4">
                            <w:pPr>
                              <w:pStyle w:val="NoSpacing"/>
                              <w:rPr>
                                <w:color w:val="FF0000"/>
                                <w:lang w:val="en-US"/>
                              </w:rPr>
                            </w:pPr>
                            <w:r w:rsidRPr="00A834CB">
                              <w:rPr>
                                <w:color w:val="FF0000"/>
                                <w:lang w:val="en-US"/>
                              </w:rPr>
                              <w:t>2JYH</w:t>
                            </w:r>
                          </w:p>
                          <w:p w14:paraId="7A3D394C" w14:textId="77777777" w:rsidR="00024DA4" w:rsidRPr="00A834CB" w:rsidRDefault="00024DA4" w:rsidP="00024DA4">
                            <w:pPr>
                              <w:pStyle w:val="NoSpacing"/>
                              <w:rPr>
                                <w:color w:val="FF0000"/>
                              </w:rPr>
                            </w:pPr>
                            <w:r w:rsidRPr="00A834CB">
                              <w:rPr>
                                <w:color w:val="FF0000"/>
                                <w:lang w:val="en-US"/>
                              </w:rPr>
                              <w:t>(28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7D99E" id="_x0000_s1048" type="#_x0000_t202" style="position:absolute;margin-left:200.55pt;margin-top:26.95pt;width:66.95pt;height:53.8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" filled="f" stroked="f">
                <v:textbox>
                  <w:txbxContent>
                    <w:p w14:paraId="3737FEF8" w14:textId="77777777" w:rsidR="00024DA4" w:rsidRPr="00A834CB" w:rsidRDefault="00024DA4" w:rsidP="00024DA4">
                      <w:pPr>
                        <w:pStyle w:val="NoSpacing"/>
                        <w:rPr>
                          <w:color w:val="FF0000"/>
                          <w:lang w:val="en-US"/>
                        </w:rPr>
                      </w:pPr>
                      <w:r w:rsidRPr="00A834CB">
                        <w:rPr>
                          <w:color w:val="FF0000"/>
                          <w:lang w:val="en-US"/>
                        </w:rPr>
                        <w:t>2JYH</w:t>
                      </w:r>
                    </w:p>
                    <w:p w14:paraId="7A3D394C" w14:textId="77777777" w:rsidR="00024DA4" w:rsidRPr="00A834CB" w:rsidRDefault="00024DA4" w:rsidP="00024DA4">
                      <w:pPr>
                        <w:pStyle w:val="NoSpacing"/>
                        <w:rPr>
                          <w:color w:val="FF0000"/>
                        </w:rPr>
                      </w:pPr>
                      <w:r w:rsidRPr="00A834CB">
                        <w:rPr>
                          <w:color w:val="FF0000"/>
                          <w:lang w:val="en-US"/>
                        </w:rPr>
                        <w:t>(28 kDa)</w:t>
                      </w:r>
                    </w:p>
                  </w:txbxContent>
                </v:textbox>
              </v:shape>
            </w:pict>
          </mc:Fallback>
        </mc:AlternateContent>
      </w:r>
      <w:r w:rsidRPr="00E76F33">
        <w:rPr>
          <w:noProof/>
          <w:lang w:val="en-US"/>
        </w:rPr>
        <mc:AlternateContent>
          <mc:Choice Requires="wps">
            <w:drawing>
              <wp:anchor distT="45720" distB="45720" distL="114300" distR="114300" simplePos="0" relativeHeight="251707392" behindDoc="0" locked="0" layoutInCell="1" allowOverlap="1" wp14:anchorId="4BF069A8" wp14:editId="305271CC">
                <wp:simplePos x="0" y="0"/>
                <wp:positionH relativeFrom="column">
                  <wp:posOffset>5144135</wp:posOffset>
                </wp:positionH>
                <wp:positionV relativeFrom="paragraph">
                  <wp:posOffset>2313305</wp:posOffset>
                </wp:positionV>
                <wp:extent cx="850265" cy="683260"/>
                <wp:effectExtent l="0" t="0" r="0" b="254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683260"/>
                        </a:xfrm>
                        <a:prstGeom prst="rect">
                          <a:avLst/>
                        </a:prstGeom>
                        <a:noFill/>
                        <a:ln w="9525">
                          <a:noFill/>
                          <a:miter lim="800000"/>
                          <a:headEnd/>
                          <a:tailEnd/>
                        </a:ln>
                      </wps:spPr>
                      <wps:txbx>
                        <w:txbxContent>
                          <w:p w14:paraId="11910767" w14:textId="77777777" w:rsidR="00024DA4" w:rsidRPr="00A834CB" w:rsidRDefault="00024DA4" w:rsidP="00024DA4">
                            <w:pPr>
                              <w:pStyle w:val="NoSpacing"/>
                              <w:rPr>
                                <w:color w:val="FF0000"/>
                                <w:lang w:val="en-US"/>
                              </w:rPr>
                            </w:pPr>
                            <w:r>
                              <w:rPr>
                                <w:lang w:val="en-US"/>
                              </w:rPr>
                              <w:t xml:space="preserve">    </w:t>
                            </w:r>
                            <w:r w:rsidRPr="00A834CB">
                              <w:rPr>
                                <w:color w:val="FF0000"/>
                                <w:lang w:val="en-US"/>
                              </w:rPr>
                              <w:t>6UES</w:t>
                            </w:r>
                          </w:p>
                          <w:p w14:paraId="03D5AC19" w14:textId="77777777" w:rsidR="00024DA4" w:rsidRPr="00A834CB" w:rsidRDefault="00024DA4" w:rsidP="00024DA4">
                            <w:pPr>
                              <w:pStyle w:val="NoSpacing"/>
                              <w:rPr>
                                <w:color w:val="FF0000"/>
                              </w:rPr>
                            </w:pPr>
                            <w:r w:rsidRPr="00A834CB">
                              <w:rPr>
                                <w:color w:val="FF0000"/>
                                <w:lang w:val="en-US"/>
                              </w:rPr>
                              <w:t>(39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F069A8" id="_x0000_s1049" type="#_x0000_t202" style="position:absolute;margin-left:405.05pt;margin-top:182.15pt;width:66.95pt;height:53.8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" filled="f" stroked="f">
                <v:textbox>
                  <w:txbxContent>
                    <w:p w14:paraId="11910767" w14:textId="77777777" w:rsidR="00024DA4" w:rsidRPr="00A834CB" w:rsidRDefault="00024DA4" w:rsidP="00024DA4">
                      <w:pPr>
                        <w:pStyle w:val="NoSpacing"/>
                        <w:rPr>
                          <w:color w:val="FF0000"/>
                          <w:lang w:val="en-US"/>
                        </w:rPr>
                      </w:pPr>
                      <w:r>
                        <w:rPr>
                          <w:lang w:val="en-US"/>
                        </w:rPr>
                        <w:t xml:space="preserve">    </w:t>
                      </w:r>
                      <w:r w:rsidRPr="00A834CB">
                        <w:rPr>
                          <w:color w:val="FF0000"/>
                          <w:lang w:val="en-US"/>
                        </w:rPr>
                        <w:t>6UES</w:t>
                      </w:r>
                    </w:p>
                    <w:p w14:paraId="03D5AC19" w14:textId="77777777" w:rsidR="00024DA4" w:rsidRPr="00A834CB" w:rsidRDefault="00024DA4" w:rsidP="00024DA4">
                      <w:pPr>
                        <w:pStyle w:val="NoSpacing"/>
                        <w:rPr>
                          <w:color w:val="FF0000"/>
                        </w:rPr>
                      </w:pPr>
                      <w:r w:rsidRPr="00A834CB">
                        <w:rPr>
                          <w:color w:val="FF0000"/>
                          <w:lang w:val="en-US"/>
                        </w:rPr>
                        <w:t>(39 kDa)</w:t>
                      </w:r>
                    </w:p>
                  </w:txbxContent>
                </v:textbox>
              </v:shape>
            </w:pict>
          </mc:Fallback>
        </mc:AlternateContent>
      </w:r>
      <w:r w:rsidR="00024DA4" w:rsidRPr="002B12DB">
        <w:rPr>
          <w:rStyle w:val="xnormaltextrun"/>
          <w:rFonts w:eastAsiaTheme="majorEastAsia"/>
          <w:noProof/>
        </w:rPr>
        <mc:AlternateContent>
          <mc:Choice Requires="wps">
            <w:drawing>
              <wp:anchor distT="45720" distB="45720" distL="114300" distR="114300" simplePos="0" relativeHeight="251709440" behindDoc="0" locked="0" layoutInCell="1" allowOverlap="1" wp14:anchorId="431830FA" wp14:editId="79B09D67">
                <wp:simplePos x="0" y="0"/>
                <wp:positionH relativeFrom="column">
                  <wp:posOffset>357809</wp:posOffset>
                </wp:positionH>
                <wp:positionV relativeFrom="paragraph">
                  <wp:posOffset>37134</wp:posOffset>
                </wp:positionV>
                <wp:extent cx="628015" cy="357505"/>
                <wp:effectExtent l="0" t="0" r="0" b="444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9461B44"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830FA" id="_x0000_s1050" type="#_x0000_t202" style="position:absolute;margin-left:28.15pt;margin-top:2.9pt;width:49.45pt;height:28.1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" filled="f" stroked="f">
                <v:textbox>
                  <w:txbxContent>
                    <w:p w14:paraId="79461B44"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v:textbox>
              </v:shape>
            </w:pict>
          </mc:Fallback>
        </mc:AlternateContent>
      </w:r>
    </w:p>
    <w:p w14:paraId="00DB04EA" w14:textId="75A0E4EC" w:rsidR="00024DA4" w:rsidRDefault="00CB069B" w:rsidP="00024DA4">
      <w:pPr>
        <w:pStyle w:val="NormalWeb"/>
        <w:rPr>
          <w:lang w:val="en-US"/>
        </w:rPr>
      </w:pPr>
      <w:r w:rsidRPr="002B12DB">
        <w:rPr>
          <w:rStyle w:val="Heading2Char"/>
          <w:noProof/>
        </w:rPr>
        <mc:AlternateContent>
          <mc:Choice Requires="wps">
            <w:drawing>
              <wp:anchor distT="45720" distB="45720" distL="114300" distR="114300" simplePos="0" relativeHeight="251731968" behindDoc="0" locked="0" layoutInCell="1" allowOverlap="1" wp14:anchorId="387B3037" wp14:editId="5BF059F4">
                <wp:simplePos x="0" y="0"/>
                <wp:positionH relativeFrom="column">
                  <wp:posOffset>206734</wp:posOffset>
                </wp:positionH>
                <wp:positionV relativeFrom="paragraph">
                  <wp:posOffset>347234</wp:posOffset>
                </wp:positionV>
                <wp:extent cx="628015" cy="357505"/>
                <wp:effectExtent l="0" t="0" r="0" b="444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08688B1D" w14:textId="5AB81DAA" w:rsidR="00CB069B" w:rsidRPr="002B12DB" w:rsidRDefault="00CB069B" w:rsidP="00CB069B">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B3037" id="_x0000_s1051" type="#_x0000_t202" style="position:absolute;margin-left:16.3pt;margin-top:27.35pt;width:49.45pt;height:28.1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" filled="f" stroked="f">
                <v:textbox>
                  <w:txbxContent>
                    <w:p w14:paraId="08688B1D" w14:textId="5AB81DAA" w:rsidR="00CB069B" w:rsidRPr="002B12DB" w:rsidRDefault="00CB069B" w:rsidP="00CB069B">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v:textbox>
              </v:shape>
            </w:pict>
          </mc:Fallback>
        </mc:AlternateContent>
      </w:r>
      <w:r w:rsidR="009D16C8" w:rsidRPr="009D16C8">
        <w:rPr>
          <w:noProof/>
          <w:lang w:val="en-US"/>
        </w:rPr>
        <mc:AlternateContent>
          <mc:Choice Requires="wps">
            <w:drawing>
              <wp:anchor distT="45720" distB="45720" distL="114300" distR="114300" simplePos="0" relativeHeight="251727872" behindDoc="0" locked="0" layoutInCell="1" allowOverlap="1" wp14:anchorId="365F8FFA" wp14:editId="22230C96">
                <wp:simplePos x="0" y="0"/>
                <wp:positionH relativeFrom="leftMargin">
                  <wp:posOffset>603815</wp:posOffset>
                </wp:positionH>
                <wp:positionV relativeFrom="paragraph">
                  <wp:posOffset>404426</wp:posOffset>
                </wp:positionV>
                <wp:extent cx="945986" cy="46863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19D7DB1F"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F8FFA" id="_x0000_s1052" type="#_x0000_t202" style="position:absolute;margin-left:47.55pt;margin-top:31.85pt;width:74.5pt;height:36.9pt;rotation:-90;z-index:2517278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" filled="f" stroked="f">
                <v:textbox>
                  <w:txbxContent>
                    <w:p w14:paraId="19D7DB1F"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009D16C8" w:rsidRPr="009D16C8">
        <w:rPr>
          <w:noProof/>
          <w:lang w:val="en-US"/>
        </w:rPr>
        <mc:AlternateContent>
          <mc:Choice Requires="wps">
            <w:drawing>
              <wp:anchor distT="45720" distB="45720" distL="114300" distR="114300" simplePos="0" relativeHeight="251726848" behindDoc="0" locked="0" layoutInCell="1" allowOverlap="1" wp14:anchorId="4E5F69CB" wp14:editId="25E7EF5A">
                <wp:simplePos x="0" y="0"/>
                <wp:positionH relativeFrom="column">
                  <wp:posOffset>5160645</wp:posOffset>
                </wp:positionH>
                <wp:positionV relativeFrom="paragraph">
                  <wp:posOffset>2939415</wp:posOffset>
                </wp:positionV>
                <wp:extent cx="643890" cy="33337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4CDF8A81"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F69CB" id="_x0000_s1053" type="#_x0000_t202" style="position:absolute;margin-left:406.35pt;margin-top:231.45pt;width:50.7pt;height:26.2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" filled="f" stroked="f">
                <v:textbox>
                  <w:txbxContent>
                    <w:p w14:paraId="4CDF8A81"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024DA4">
        <w:rPr>
          <w:noProof/>
        </w:rPr>
        <w:drawing>
          <wp:inline distT="0" distB="0" distL="0" distR="0" wp14:anchorId="6D622BFC" wp14:editId="3EC42ECB">
            <wp:extent cx="5969414" cy="30923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441" t="10725" r="7897" b="6605"/>
                    <a:stretch/>
                  </pic:blipFill>
                  <pic:spPr bwMode="auto">
                    <a:xfrm>
                      <a:off x="0" y="0"/>
                      <a:ext cx="6016134" cy="3116556"/>
                    </a:xfrm>
                    <a:prstGeom prst="rect">
                      <a:avLst/>
                    </a:prstGeom>
                    <a:noFill/>
                    <a:ln>
                      <a:noFill/>
                    </a:ln>
                    <a:extLst>
                      <a:ext uri="{53640926-AAD7-44D8-BBD7-CCE9431645EC}">
                        <a14:shadowObscured xmlns:a14="http://schemas.microsoft.com/office/drawing/2010/main"/>
                      </a:ext>
                    </a:extLst>
                  </pic:spPr>
                </pic:pic>
              </a:graphicData>
            </a:graphic>
          </wp:inline>
        </w:drawing>
      </w:r>
    </w:p>
    <w:p w14:paraId="345D5283" w14:textId="0E58465B" w:rsidR="00024DA4" w:rsidRPr="006539C6" w:rsidRDefault="00024DA4" w:rsidP="006539C6">
      <w:pPr>
        <w:pStyle w:val="NormalWeb"/>
        <w:jc w:val="center"/>
        <w:rPr>
          <w:sz w:val="22"/>
          <w:szCs w:val="22"/>
          <w:lang w:val="en-US"/>
        </w:rPr>
      </w:pPr>
      <w:r w:rsidRPr="007609B6">
        <w:rPr>
          <w:sz w:val="22"/>
          <w:szCs w:val="22"/>
          <w:lang w:val="en-US"/>
        </w:rPr>
        <w:t xml:space="preserve">Fig.3. Training set </w:t>
      </w:r>
      <w:r w:rsidR="008F7649">
        <w:rPr>
          <w:sz w:val="22"/>
          <w:szCs w:val="22"/>
          <w:lang w:val="en-US"/>
        </w:rPr>
        <w:t>chosen</w:t>
      </w:r>
      <w:r w:rsidRPr="007609B6">
        <w:rPr>
          <w:sz w:val="22"/>
          <w:szCs w:val="22"/>
          <w:lang w:val="en-US"/>
        </w:rPr>
        <w:t xml:space="preserve"> for </w:t>
      </w:r>
      <w:r>
        <w:rPr>
          <w:sz w:val="22"/>
          <w:szCs w:val="22"/>
          <w:lang w:val="en-US"/>
        </w:rPr>
        <w:t xml:space="preserve">IDP </w:t>
      </w:r>
      <w:r w:rsidR="008F7649">
        <w:rPr>
          <w:sz w:val="22"/>
          <w:szCs w:val="22"/>
          <w:lang w:val="en-US"/>
        </w:rPr>
        <w:t xml:space="preserve">and </w:t>
      </w:r>
      <w:r w:rsidR="008F7649" w:rsidRPr="007609B6">
        <w:rPr>
          <w:sz w:val="22"/>
          <w:szCs w:val="22"/>
          <w:lang w:val="en-US"/>
        </w:rPr>
        <w:t>nucleic acid</w:t>
      </w:r>
      <w:r w:rsidR="008F7649">
        <w:rPr>
          <w:sz w:val="22"/>
          <w:szCs w:val="22"/>
          <w:lang w:val="en-US"/>
        </w:rPr>
        <w:t xml:space="preserve"> </w:t>
      </w:r>
      <w:r>
        <w:rPr>
          <w:sz w:val="22"/>
          <w:szCs w:val="22"/>
          <w:lang w:val="en-US"/>
        </w:rPr>
        <w:t>models.</w:t>
      </w:r>
      <w:r w:rsidR="008F7649">
        <w:rPr>
          <w:sz w:val="22"/>
          <w:szCs w:val="22"/>
          <w:lang w:val="en-US"/>
        </w:rPr>
        <w:t xml:space="preserve"> The most representative DNA/RNA models are presented in (b).</w:t>
      </w:r>
    </w:p>
    <w:p w14:paraId="703A5A35" w14:textId="301F162D" w:rsidR="00F25D42" w:rsidRDefault="006539C6" w:rsidP="00880815">
      <w:pPr>
        <w:pStyle w:val="NormalWeb"/>
        <w:rPr>
          <w:lang w:val="en-US"/>
        </w:rPr>
      </w:pPr>
      <w:r>
        <w:rPr>
          <w:lang w:val="en-US"/>
        </w:rPr>
        <w:t xml:space="preserve">  </w:t>
      </w:r>
      <w:r w:rsidR="0095539B">
        <w:rPr>
          <w:lang w:val="en-US"/>
        </w:rPr>
        <w:t xml:space="preserve">The </w:t>
      </w:r>
      <w:r w:rsidR="00877910">
        <w:rPr>
          <w:lang w:val="en-US"/>
        </w:rPr>
        <w:t xml:space="preserve">noticeable </w:t>
      </w:r>
      <w:r w:rsidR="0095539B">
        <w:rPr>
          <w:lang w:val="en-US"/>
        </w:rPr>
        <w:t>horizontal smearing effect is the result of using different conformations of the same prot</w:t>
      </w:r>
      <w:r w:rsidR="005B2A10">
        <w:rPr>
          <w:lang w:val="en-US"/>
        </w:rPr>
        <w:t>ei</w:t>
      </w:r>
      <w:r w:rsidR="0095539B">
        <w:rPr>
          <w:lang w:val="en-US"/>
        </w:rPr>
        <w:t>ns with various</w:t>
      </w:r>
      <w:r w:rsidR="00723A40">
        <w:rPr>
          <w:lang w:val="en-US"/>
        </w:rPr>
        <w:t xml:space="preserve"> shapes</w:t>
      </w:r>
      <w:r w:rsidR="0095539B">
        <w:rPr>
          <w:lang w:val="en-US"/>
        </w:rPr>
        <w:t xml:space="preserve"> </w:t>
      </w:r>
      <w:r w:rsidR="00723A40">
        <w:rPr>
          <w:lang w:val="en-US"/>
        </w:rPr>
        <w:t>(</w:t>
      </w:r>
      <w:r w:rsidR="0095539B" w:rsidRPr="00723A40">
        <w:rPr>
          <w:i/>
          <w:iCs/>
          <w:lang w:val="en-US"/>
        </w:rPr>
        <w:t>R</w:t>
      </w:r>
      <w:r w:rsidR="0095539B" w:rsidRPr="00723A40">
        <w:rPr>
          <w:i/>
          <w:iCs/>
          <w:vertAlign w:val="subscript"/>
          <w:lang w:val="en-US"/>
        </w:rPr>
        <w:t>g</w:t>
      </w:r>
      <w:r w:rsidR="0052216C">
        <w:rPr>
          <w:i/>
          <w:iCs/>
          <w:vertAlign w:val="subscript"/>
          <w:lang w:val="en-US"/>
        </w:rPr>
        <w:t xml:space="preserve"> </w:t>
      </w:r>
      <w:r w:rsidR="0052216C" w:rsidRPr="0052216C">
        <w:rPr>
          <w:lang w:val="en-US"/>
        </w:rPr>
        <w:t>values</w:t>
      </w:r>
      <w:r w:rsidR="00723A40" w:rsidRPr="00723A40">
        <w:rPr>
          <w:i/>
          <w:iCs/>
          <w:lang w:val="en-US"/>
        </w:rPr>
        <w:t>)</w:t>
      </w:r>
      <w:r w:rsidR="00723A40">
        <w:rPr>
          <w:lang w:val="en-US"/>
        </w:rPr>
        <w:t>,</w:t>
      </w:r>
      <w:r w:rsidR="0095539B">
        <w:rPr>
          <w:lang w:val="en-US"/>
        </w:rPr>
        <w:t xml:space="preserve"> </w:t>
      </w:r>
      <w:r w:rsidR="00F16B53">
        <w:rPr>
          <w:lang w:val="en-US"/>
        </w:rPr>
        <w:t>but</w:t>
      </w:r>
      <w:r w:rsidR="0095539B">
        <w:rPr>
          <w:lang w:val="en-US"/>
        </w:rPr>
        <w:t xml:space="preserve"> identical MW. </w:t>
      </w:r>
      <w:r w:rsidR="000C5DD6">
        <w:rPr>
          <w:lang w:val="en-US"/>
        </w:rPr>
        <w:t xml:space="preserve">The parametric “hot spot” is located at circa 20 kDa and </w:t>
      </w:r>
      <w:r w:rsidR="00682A38" w:rsidRPr="00723A40">
        <w:rPr>
          <w:i/>
          <w:iCs/>
          <w:lang w:val="en-US"/>
        </w:rPr>
        <w:t>R</w:t>
      </w:r>
      <w:r w:rsidR="00682A38" w:rsidRPr="00723A40">
        <w:rPr>
          <w:i/>
          <w:iCs/>
          <w:vertAlign w:val="subscript"/>
          <w:lang w:val="en-US"/>
        </w:rPr>
        <w:t>g</w:t>
      </w:r>
      <w:r w:rsidR="00682A38">
        <w:rPr>
          <w:lang w:val="en-US"/>
        </w:rPr>
        <w:t xml:space="preserve"> of</w:t>
      </w:r>
      <w:r w:rsidR="000C5DD6">
        <w:rPr>
          <w:lang w:val="en-US"/>
        </w:rPr>
        <w:t xml:space="preserve"> 7-8 Ȧ indicated the </w:t>
      </w:r>
      <w:r w:rsidR="004C3CC4">
        <w:rPr>
          <w:lang w:val="en-US"/>
        </w:rPr>
        <w:t xml:space="preserve">most </w:t>
      </w:r>
      <w:r w:rsidR="000C5DD6">
        <w:rPr>
          <w:lang w:val="en-US"/>
        </w:rPr>
        <w:t>characteristic size</w:t>
      </w:r>
      <w:r w:rsidR="004C3CC4">
        <w:rPr>
          <w:lang w:val="en-US"/>
        </w:rPr>
        <w:t>s</w:t>
      </w:r>
      <w:r w:rsidR="000C5DD6">
        <w:rPr>
          <w:lang w:val="en-US"/>
        </w:rPr>
        <w:t xml:space="preserve"> and shape</w:t>
      </w:r>
      <w:r w:rsidR="004C3CC4">
        <w:rPr>
          <w:lang w:val="en-US"/>
        </w:rPr>
        <w:t>s</w:t>
      </w:r>
      <w:r w:rsidR="000C5DD6">
        <w:rPr>
          <w:lang w:val="en-US"/>
        </w:rPr>
        <w:t xml:space="preserve"> of IDPs.</w:t>
      </w:r>
      <w:r w:rsidR="006537D2">
        <w:rPr>
          <w:lang w:val="en-US"/>
        </w:rPr>
        <w:t xml:space="preserve"> </w:t>
      </w:r>
      <w:r w:rsidR="005A6E74">
        <w:rPr>
          <w:lang w:val="en-US"/>
        </w:rPr>
        <w:t>Finally,</w:t>
      </w:r>
      <w:r w:rsidR="00354A8C">
        <w:rPr>
          <w:lang w:val="en-US"/>
        </w:rPr>
        <w:t xml:space="preserve"> we </w:t>
      </w:r>
      <w:r w:rsidR="005A6E74">
        <w:rPr>
          <w:lang w:val="en-US"/>
        </w:rPr>
        <w:t xml:space="preserve">have </w:t>
      </w:r>
      <w:r w:rsidR="00354A8C">
        <w:rPr>
          <w:lang w:val="en-US"/>
        </w:rPr>
        <w:t xml:space="preserve">simulated the SAXS profiles and identified ground truth MW and </w:t>
      </w:r>
      <w:r w:rsidR="00354A8C" w:rsidRPr="008A2C25">
        <w:rPr>
          <w:i/>
          <w:iCs/>
          <w:lang w:val="en-US"/>
        </w:rPr>
        <w:t>D</w:t>
      </w:r>
      <w:r w:rsidR="00354A8C" w:rsidRPr="008A2C25">
        <w:rPr>
          <w:i/>
          <w:iCs/>
          <w:vertAlign w:val="subscript"/>
          <w:lang w:val="en-US"/>
        </w:rPr>
        <w:t>max</w:t>
      </w:r>
      <w:r w:rsidR="00354A8C">
        <w:rPr>
          <w:lang w:val="en-US"/>
        </w:rPr>
        <w:t xml:space="preserve"> similarly to how it was </w:t>
      </w:r>
      <w:r w:rsidR="00594EF3">
        <w:rPr>
          <w:lang w:val="en-US"/>
        </w:rPr>
        <w:t>described</w:t>
      </w:r>
      <w:r w:rsidR="00354A8C">
        <w:rPr>
          <w:lang w:val="en-US"/>
        </w:rPr>
        <w:t xml:space="preserve"> previously. </w:t>
      </w:r>
    </w:p>
    <w:p w14:paraId="7405BC57" w14:textId="193C0F5A" w:rsidR="006537D2" w:rsidRDefault="006539C6" w:rsidP="00880815">
      <w:pPr>
        <w:pStyle w:val="NormalWeb"/>
        <w:rPr>
          <w:lang w:val="en-US"/>
        </w:rPr>
      </w:pPr>
      <w:r>
        <w:rPr>
          <w:lang w:val="en-US"/>
        </w:rPr>
        <w:t xml:space="preserve">  </w:t>
      </w:r>
      <w:r w:rsidR="00354A8C">
        <w:rPr>
          <w:lang w:val="en-US"/>
        </w:rPr>
        <w:t>For</w:t>
      </w:r>
      <w:r w:rsidR="006537D2">
        <w:rPr>
          <w:lang w:val="en-US"/>
        </w:rPr>
        <w:t xml:space="preserve"> </w:t>
      </w:r>
      <w:r w:rsidR="00354A8C">
        <w:rPr>
          <w:lang w:val="en-US"/>
        </w:rPr>
        <w:t xml:space="preserve">the </w:t>
      </w:r>
      <w:r w:rsidR="006537D2">
        <w:rPr>
          <w:lang w:val="en-US"/>
        </w:rPr>
        <w:t xml:space="preserve">validation set, we randomly took 10% of the training set. </w:t>
      </w:r>
      <w:r w:rsidR="00BA366F">
        <w:rPr>
          <w:lang w:val="en-US"/>
        </w:rPr>
        <w:t>In order to produce a realistic pseudo-experimental test set</w:t>
      </w:r>
      <w:r w:rsidR="006537D2">
        <w:rPr>
          <w:lang w:val="en-US"/>
        </w:rPr>
        <w:t>, we aver</w:t>
      </w:r>
      <w:r w:rsidR="00BA366F">
        <w:rPr>
          <w:lang w:val="en-US"/>
        </w:rPr>
        <w:t>a</w:t>
      </w:r>
      <w:r w:rsidR="006537D2">
        <w:rPr>
          <w:lang w:val="en-US"/>
        </w:rPr>
        <w:t>ged the simulated SAXS profiles over the ensembles</w:t>
      </w:r>
      <w:r w:rsidR="00A32817">
        <w:rPr>
          <w:lang w:val="en-US"/>
        </w:rPr>
        <w:t xml:space="preserve"> (prior to adding simulated noise)</w:t>
      </w:r>
      <w:r w:rsidR="006537D2">
        <w:rPr>
          <w:lang w:val="en-US"/>
        </w:rPr>
        <w:t xml:space="preserve"> </w:t>
      </w:r>
      <w:r w:rsidR="00747046">
        <w:rPr>
          <w:lang w:val="en-US"/>
        </w:rPr>
        <w:t>resulting in 172 SAXS patterns</w:t>
      </w:r>
      <w:r w:rsidR="006537D2">
        <w:rPr>
          <w:lang w:val="en-US"/>
        </w:rPr>
        <w:t xml:space="preserve">. </w:t>
      </w:r>
      <w:r w:rsidR="003135B4">
        <w:rPr>
          <w:lang w:val="en-US"/>
        </w:rPr>
        <w:t>Since the conformers within each ensemble are chemically identical molecules, t</w:t>
      </w:r>
      <w:r w:rsidR="006537D2">
        <w:rPr>
          <w:lang w:val="en-US"/>
        </w:rPr>
        <w:t xml:space="preserve">he MW of </w:t>
      </w:r>
      <w:r w:rsidR="003135B4">
        <w:rPr>
          <w:lang w:val="en-US"/>
        </w:rPr>
        <w:t>each</w:t>
      </w:r>
      <w:r w:rsidR="006537D2">
        <w:rPr>
          <w:lang w:val="en-US"/>
        </w:rPr>
        <w:t xml:space="preserve"> </w:t>
      </w:r>
      <w:r w:rsidR="003135B4">
        <w:rPr>
          <w:lang w:val="en-US"/>
        </w:rPr>
        <w:t>such “</w:t>
      </w:r>
      <w:r w:rsidR="006537D2">
        <w:rPr>
          <w:lang w:val="en-US"/>
        </w:rPr>
        <w:t>averaged model</w:t>
      </w:r>
      <w:r w:rsidR="003135B4">
        <w:rPr>
          <w:lang w:val="en-US"/>
        </w:rPr>
        <w:t>”</w:t>
      </w:r>
      <w:r w:rsidR="006537D2">
        <w:rPr>
          <w:lang w:val="en-US"/>
        </w:rPr>
        <w:t xml:space="preserve"> was </w:t>
      </w:r>
      <w:r w:rsidR="006537D2">
        <w:rPr>
          <w:lang w:val="en-US"/>
        </w:rPr>
        <w:lastRenderedPageBreak/>
        <w:t xml:space="preserve">taken as the MW of the random conformer, and the </w:t>
      </w:r>
      <w:r w:rsidR="006537D2" w:rsidRPr="00FD02B4">
        <w:rPr>
          <w:i/>
          <w:iCs/>
          <w:lang w:val="en-US"/>
        </w:rPr>
        <w:t>D</w:t>
      </w:r>
      <w:r w:rsidR="006537D2" w:rsidRPr="00FD02B4">
        <w:rPr>
          <w:i/>
          <w:iCs/>
          <w:vertAlign w:val="subscript"/>
          <w:lang w:val="en-US"/>
        </w:rPr>
        <w:t>max</w:t>
      </w:r>
      <w:r w:rsidR="006537D2">
        <w:rPr>
          <w:lang w:val="en-US"/>
        </w:rPr>
        <w:t xml:space="preserve"> was chosen as the </w:t>
      </w:r>
      <w:r w:rsidR="006537D2" w:rsidRPr="00FD02B4">
        <w:rPr>
          <w:i/>
          <w:iCs/>
          <w:lang w:val="en-US"/>
        </w:rPr>
        <w:t>D</w:t>
      </w:r>
      <w:r w:rsidR="006537D2" w:rsidRPr="00FD02B4">
        <w:rPr>
          <w:i/>
          <w:iCs/>
          <w:vertAlign w:val="subscript"/>
          <w:lang w:val="en-US"/>
        </w:rPr>
        <w:t>max</w:t>
      </w:r>
      <w:r w:rsidR="006537D2">
        <w:rPr>
          <w:lang w:val="en-US"/>
        </w:rPr>
        <w:t xml:space="preserve"> of </w:t>
      </w:r>
      <w:r w:rsidR="00A409CC">
        <w:rPr>
          <w:lang w:val="en-US"/>
        </w:rPr>
        <w:t>the most extended</w:t>
      </w:r>
      <w:r w:rsidR="006537D2">
        <w:rPr>
          <w:lang w:val="en-US"/>
        </w:rPr>
        <w:t xml:space="preserve"> conformer </w:t>
      </w:r>
      <w:r w:rsidR="003135B4">
        <w:rPr>
          <w:lang w:val="en-US"/>
        </w:rPr>
        <w:t>from</w:t>
      </w:r>
      <w:r w:rsidR="006537D2">
        <w:rPr>
          <w:lang w:val="en-US"/>
        </w:rPr>
        <w:t xml:space="preserve"> each ensemble.</w:t>
      </w:r>
      <w:r w:rsidR="00E46DF7">
        <w:rPr>
          <w:lang w:val="en-US"/>
        </w:rPr>
        <w:t xml:space="preserve"> Two </w:t>
      </w:r>
      <w:r w:rsidR="007D21CC">
        <w:rPr>
          <w:lang w:val="en-US"/>
        </w:rPr>
        <w:t xml:space="preserve">separate </w:t>
      </w:r>
      <w:r w:rsidR="00E46DF7">
        <w:rPr>
          <w:lang w:val="en-US"/>
        </w:rPr>
        <w:t xml:space="preserve">NNs were trained for the determination of MW and </w:t>
      </w:r>
      <w:r w:rsidR="00E46DF7" w:rsidRPr="00FD02B4">
        <w:rPr>
          <w:i/>
          <w:iCs/>
          <w:lang w:val="en-US"/>
        </w:rPr>
        <w:t>D</w:t>
      </w:r>
      <w:r w:rsidR="00E46DF7" w:rsidRPr="00FD02B4">
        <w:rPr>
          <w:i/>
          <w:iCs/>
          <w:vertAlign w:val="subscript"/>
          <w:lang w:val="en-US"/>
        </w:rPr>
        <w:t>max</w:t>
      </w:r>
      <w:r w:rsidR="00E46DF7">
        <w:rPr>
          <w:lang w:val="en-US"/>
        </w:rPr>
        <w:t xml:space="preserve"> values of IDPs.</w:t>
      </w:r>
    </w:p>
    <w:p w14:paraId="1D71DE11" w14:textId="77777777" w:rsidR="001527BD" w:rsidRDefault="00FA7701" w:rsidP="00FA7701">
      <w:pPr>
        <w:pStyle w:val="NormalWeb"/>
        <w:rPr>
          <w:lang w:val="en-US"/>
        </w:rPr>
      </w:pPr>
      <w:r w:rsidRPr="00FC67F5">
        <w:rPr>
          <w:rStyle w:val="Heading3Char"/>
        </w:rPr>
        <w:t>Nucleic acids.</w:t>
      </w:r>
      <w:r>
        <w:rPr>
          <w:lang w:val="en-US"/>
        </w:rPr>
        <w:t xml:space="preserve"> </w:t>
      </w:r>
      <w:r w:rsidR="005072E0">
        <w:rPr>
          <w:lang w:val="en-US"/>
        </w:rPr>
        <w:t>The DNA and RNA are suitable objects to be stud</w:t>
      </w:r>
      <w:r w:rsidR="009B3FC9">
        <w:rPr>
          <w:lang w:val="en-US"/>
        </w:rPr>
        <w:t>ied</w:t>
      </w:r>
      <w:r w:rsidR="005072E0">
        <w:rPr>
          <w:lang w:val="en-US"/>
        </w:rPr>
        <w:t xml:space="preserve"> by SAXS as they have </w:t>
      </w:r>
      <w:r w:rsidR="00223DC1">
        <w:rPr>
          <w:lang w:val="en-US"/>
        </w:rPr>
        <w:t xml:space="preserve">relatively </w:t>
      </w:r>
      <w:r w:rsidR="005072E0">
        <w:rPr>
          <w:lang w:val="en-US"/>
        </w:rPr>
        <w:t xml:space="preserve">high electron contrast </w:t>
      </w:r>
      <w:r w:rsidR="000E449F">
        <w:rPr>
          <w:lang w:val="en-US"/>
        </w:rPr>
        <w:t xml:space="preserve">and </w:t>
      </w:r>
      <w:r w:rsidR="005344F0">
        <w:rPr>
          <w:lang w:val="en-US"/>
        </w:rPr>
        <w:t xml:space="preserve">aptly </w:t>
      </w:r>
      <w:r w:rsidR="000E449F">
        <w:rPr>
          <w:lang w:val="en-US"/>
        </w:rPr>
        <w:t xml:space="preserve">scatter </w:t>
      </w:r>
      <w:r w:rsidR="005344F0">
        <w:rPr>
          <w:lang w:val="en-US"/>
        </w:rPr>
        <w:t>X-rays</w:t>
      </w:r>
      <w:r w:rsidR="000E449F">
        <w:rPr>
          <w:lang w:val="en-US"/>
        </w:rPr>
        <w:t xml:space="preserve"> while being </w:t>
      </w:r>
      <w:r w:rsidR="005072E0">
        <w:rPr>
          <w:lang w:val="en-US"/>
        </w:rPr>
        <w:t>typically less prone to radiation damage</w:t>
      </w:r>
      <w:r w:rsidR="00836CF5" w:rsidRPr="00836CF5">
        <w:rPr>
          <w:lang w:val="en-US"/>
        </w:rPr>
        <w:t xml:space="preserve"> </w:t>
      </w:r>
      <w:r w:rsidR="00836CF5">
        <w:rPr>
          <w:lang w:val="en-US"/>
        </w:rPr>
        <w:t>than proteins</w:t>
      </w:r>
      <w:r w:rsidR="005072E0">
        <w:rPr>
          <w:lang w:val="en-US"/>
        </w:rPr>
        <w:t xml:space="preserve">. </w:t>
      </w:r>
      <w:r>
        <w:rPr>
          <w:lang w:val="en-US"/>
        </w:rPr>
        <w:t>The nucleic acid</w:t>
      </w:r>
      <w:r w:rsidR="005072E0">
        <w:rPr>
          <w:lang w:val="en-US"/>
        </w:rPr>
        <w:t xml:space="preserve"> </w:t>
      </w:r>
      <w:r>
        <w:rPr>
          <w:lang w:val="en-US"/>
        </w:rPr>
        <w:t>models (</w:t>
      </w:r>
      <w:r w:rsidR="00223DC1">
        <w:rPr>
          <w:lang w:val="en-US"/>
        </w:rPr>
        <w:t>the</w:t>
      </w:r>
      <w:r>
        <w:rPr>
          <w:lang w:val="en-US"/>
        </w:rPr>
        <w:t xml:space="preserve"> </w:t>
      </w:r>
      <w:r w:rsidR="00223DC1">
        <w:rPr>
          <w:lang w:val="en-US"/>
        </w:rPr>
        <w:t xml:space="preserve">“pure” </w:t>
      </w:r>
      <w:r w:rsidR="005072E0">
        <w:rPr>
          <w:lang w:val="en-US"/>
        </w:rPr>
        <w:t>nucleotides</w:t>
      </w:r>
      <w:r>
        <w:rPr>
          <w:lang w:val="en-US"/>
        </w:rPr>
        <w:t xml:space="preserve">, not </w:t>
      </w:r>
      <w:r w:rsidR="00223DC1">
        <w:rPr>
          <w:lang w:val="en-US"/>
        </w:rPr>
        <w:t xml:space="preserve">their </w:t>
      </w:r>
      <w:r>
        <w:rPr>
          <w:lang w:val="en-US"/>
        </w:rPr>
        <w:t>heterocomplexes</w:t>
      </w:r>
      <w:r w:rsidR="005072E0">
        <w:rPr>
          <w:lang w:val="en-US"/>
        </w:rPr>
        <w:t xml:space="preserve"> with proteins</w:t>
      </w:r>
      <w:r>
        <w:rPr>
          <w:lang w:val="en-US"/>
        </w:rPr>
        <w:t xml:space="preserve">) are not </w:t>
      </w:r>
      <w:r w:rsidR="0061567A">
        <w:rPr>
          <w:lang w:val="en-US"/>
        </w:rPr>
        <w:t>as</w:t>
      </w:r>
      <w:r>
        <w:rPr>
          <w:lang w:val="en-US"/>
        </w:rPr>
        <w:t xml:space="preserve"> </w:t>
      </w:r>
      <w:r w:rsidR="00EE747F">
        <w:rPr>
          <w:lang w:val="en-US"/>
        </w:rPr>
        <w:t>massively</w:t>
      </w:r>
      <w:r>
        <w:rPr>
          <w:lang w:val="en-US"/>
        </w:rPr>
        <w:t xml:space="preserve"> populated in PDB as protein models and comprise </w:t>
      </w:r>
      <w:r w:rsidR="00EE747F">
        <w:rPr>
          <w:lang w:val="en-US"/>
        </w:rPr>
        <w:t xml:space="preserve">only </w:t>
      </w:r>
      <w:r>
        <w:rPr>
          <w:lang w:val="en-US"/>
        </w:rPr>
        <w:t>less than 2% of all entries.</w:t>
      </w:r>
    </w:p>
    <w:p w14:paraId="320306F3" w14:textId="2AFDA52D" w:rsidR="00FA7701" w:rsidRDefault="001527BD" w:rsidP="00FA7701">
      <w:pPr>
        <w:pStyle w:val="NormalWeb"/>
        <w:rPr>
          <w:lang w:val="en-US"/>
        </w:rPr>
      </w:pPr>
      <w:r>
        <w:rPr>
          <w:lang w:val="en-US"/>
        </w:rPr>
        <w:t xml:space="preserve"> </w:t>
      </w:r>
      <w:r w:rsidR="00FA7701">
        <w:rPr>
          <w:lang w:val="en-US"/>
        </w:rPr>
        <w:t xml:space="preserve"> </w:t>
      </w:r>
      <w:r w:rsidR="00EE747F">
        <w:rPr>
          <w:lang w:val="en-US"/>
        </w:rPr>
        <w:t>To collect non-redundant models, we used the NDB server (</w:t>
      </w:r>
      <w:hyperlink r:id="rId22" w:history="1">
        <w:r w:rsidR="00EE747F" w:rsidRPr="004A16EE">
          <w:rPr>
            <w:rStyle w:val="Hyperlink"/>
            <w:lang w:val="en-US"/>
          </w:rPr>
          <w:t>http://ndbserver.rutgers.edu/</w:t>
        </w:r>
      </w:hyperlink>
      <w:r w:rsidR="00EE747F">
        <w:rPr>
          <w:lang w:val="en-US"/>
        </w:rPr>
        <w:t xml:space="preserve">) </w:t>
      </w:r>
      <w:r w:rsidR="00EE747F">
        <w:rPr>
          <w:lang w:val="en-US"/>
        </w:rPr>
        <w:fldChar w:fldCharType="begin" w:fldLock="1"/>
      </w:r>
      <w:r w:rsidR="00BC462D">
        <w:rPr>
          <w:lang w:val="en-US"/>
        </w:rPr>
        <w:instrText>ADDIN CSL_CITATION {"citationItems":[{"id":"ITEM-1","itemData":{"DOI":"10.1093/NAR/GKT980","ISSN":"0305-1048","abstract":"The Nucleic Acid Database (NDB) (http://ndbserver.rutgers.edu) is a web portal providing access to information about 3D nucleic acid structures and their complexes. In addition to primary data, the NDB contains derived geometric data, classifications of structures and motifs, standards for describing nucleic acid features, as well as tools and software for the analysis of nucleic acids. A variety of search capabilities are available, as are many different types of reports. This article describes the recent redesign of the NDB Web site with special emphasis on new RNA-derived data and annotations and their implementation and integration into the search capabilities. © 2013 The Author(s). Published by Oxford University Press.","author":[{"dropping-particle":"","family":"Coimbatore Narayanan","given":"Buvaneswari","non-dropping-particle":"","parse-names":false,"suffix":""},{"dropping-particle":"","family":"Westbrook","given":"John","non-dropping-particle":"","parse-names":false,"suffix":""},{"dropping-particle":"","family":"Ghosh","given":"Saheli","non-dropping-particle":"","parse-names":false,"suffix":""},{"dropping-particle":"","family":"Petrov","given":"Anton I.","non-dropping-particle":"","parse-names":false,"suffix":""},{"dropping-particle":"","family":"Sweeney","given":"Blake","non-dropping-particle":"","parse-names":false,"suffix":""},{"dropping-particle":"","family":"Zirbel","given":"Craig L.","non-dropping-particle":"","parse-names":false,"suffix":""},{"dropping-particle":"","family":"Leontis","given":"Neocles B.","non-dropping-particle":"","parse-names":false,"suffix":""},{"dropping-particle":"","family":"Berman","given":"Helen M.","non-dropping-particle":"","parse-names":false,"suffix":""}],"container-title":"Nucleic Acids Research","id":"ITEM-1","issue":"D1","issued":{"date-parts":[["2014","1","1"]]},"page":"D114-D122","publisher":"Oxford Academic","title":"The Nucleic Acid Database: new features and capabilities","type":"article-journal","volume":"42"},"uris":["http://www.mendeley.com/documents/?uuid=083153e4-73c5-37e8-9024-449a202e77d6"]}],"mendeley":{"formattedCitation":"(Coimbatore Narayanan et al., 2014)","plainTextFormattedCitation":"(Coimbatore Narayanan et al., 2014)","previouslyFormattedCitation":"(Coimbatore Narayanan et al., 2014)"},"properties":{"noteIndex":0},"schema":"https://github.com/citation-style-language/schema/raw/master/csl-citation.json"}</w:instrText>
      </w:r>
      <w:r w:rsidR="00EE747F">
        <w:rPr>
          <w:lang w:val="en-US"/>
        </w:rPr>
        <w:fldChar w:fldCharType="separate"/>
      </w:r>
      <w:r w:rsidR="00EE747F" w:rsidRPr="00EE747F">
        <w:rPr>
          <w:noProof/>
          <w:lang w:val="en-US"/>
        </w:rPr>
        <w:t>(Coimbatore Narayanan et al., 2014)</w:t>
      </w:r>
      <w:r w:rsidR="00EE747F">
        <w:rPr>
          <w:lang w:val="en-US"/>
        </w:rPr>
        <w:fldChar w:fldCharType="end"/>
      </w:r>
      <w:r w:rsidR="00EE747F">
        <w:rPr>
          <w:lang w:val="en-US"/>
        </w:rPr>
        <w:t xml:space="preserve">. </w:t>
      </w:r>
      <w:r w:rsidR="00FA7701">
        <w:rPr>
          <w:lang w:val="en-US"/>
        </w:rPr>
        <w:t>After preliminary filtering</w:t>
      </w:r>
      <w:r w:rsidR="00EE747F">
        <w:rPr>
          <w:lang w:val="en-US"/>
        </w:rPr>
        <w:t>,</w:t>
      </w:r>
      <w:r w:rsidR="00FA7701">
        <w:rPr>
          <w:lang w:val="en-US"/>
        </w:rPr>
        <w:t xml:space="preserve"> we </w:t>
      </w:r>
      <w:r w:rsidR="00FE0C09">
        <w:rPr>
          <w:lang w:val="en-US"/>
        </w:rPr>
        <w:t>fetched</w:t>
      </w:r>
      <w:r w:rsidR="00FA7701">
        <w:rPr>
          <w:lang w:val="en-US"/>
        </w:rPr>
        <w:t xml:space="preserve"> </w:t>
      </w:r>
      <w:r w:rsidR="00F44AD3">
        <w:rPr>
          <w:lang w:val="en-US"/>
        </w:rPr>
        <w:t xml:space="preserve">around </w:t>
      </w:r>
      <w:r w:rsidR="00FA7701">
        <w:rPr>
          <w:lang w:val="en-US"/>
        </w:rPr>
        <w:t>3000 models</w:t>
      </w:r>
      <w:r>
        <w:rPr>
          <w:lang w:val="en-US"/>
        </w:rPr>
        <w:t xml:space="preserve"> from PDB in total</w:t>
      </w:r>
      <w:r w:rsidR="00FA7701">
        <w:rPr>
          <w:lang w:val="en-US"/>
        </w:rPr>
        <w:t>. As is seen in</w:t>
      </w:r>
      <w:r w:rsidR="005126DC">
        <w:rPr>
          <w:lang w:val="en-US"/>
        </w:rPr>
        <w:t xml:space="preserve"> fig.</w:t>
      </w:r>
      <w:r w:rsidR="00FA7701">
        <w:rPr>
          <w:lang w:val="en-US"/>
        </w:rPr>
        <w:t xml:space="preserve">3, the models are also mostly small and compact with the </w:t>
      </w:r>
      <w:r w:rsidR="000D44A5">
        <w:rPr>
          <w:lang w:val="en-US"/>
        </w:rPr>
        <w:t xml:space="preserve">vast </w:t>
      </w:r>
      <w:r w:rsidR="00FA7701">
        <w:rPr>
          <w:lang w:val="en-US"/>
        </w:rPr>
        <w:t xml:space="preserve">majority </w:t>
      </w:r>
      <w:r w:rsidR="000D44A5">
        <w:rPr>
          <w:lang w:val="en-US"/>
        </w:rPr>
        <w:t xml:space="preserve">of them </w:t>
      </w:r>
      <w:r w:rsidR="00FA7701">
        <w:rPr>
          <w:lang w:val="en-US"/>
        </w:rPr>
        <w:t xml:space="preserve">populated in between </w:t>
      </w:r>
      <w:r w:rsidR="00FE0C09">
        <w:rPr>
          <w:lang w:val="en-US"/>
        </w:rPr>
        <w:t xml:space="preserve">MW of </w:t>
      </w:r>
      <w:r w:rsidR="00FA7701">
        <w:rPr>
          <w:lang w:val="en-US"/>
        </w:rPr>
        <w:t xml:space="preserve">10 and 20 kDa and </w:t>
      </w:r>
      <w:r w:rsidR="00FA7701" w:rsidRPr="00A97EB7">
        <w:rPr>
          <w:i/>
          <w:iCs/>
          <w:lang w:val="en-US"/>
        </w:rPr>
        <w:t>R</w:t>
      </w:r>
      <w:r w:rsidR="00FA7701" w:rsidRPr="00A97EB7">
        <w:rPr>
          <w:i/>
          <w:iCs/>
          <w:vertAlign w:val="subscript"/>
          <w:lang w:val="en-US"/>
        </w:rPr>
        <w:t>g</w:t>
      </w:r>
      <w:r w:rsidR="00FA7701">
        <w:rPr>
          <w:lang w:val="en-US"/>
        </w:rPr>
        <w:t xml:space="preserve"> of 10 and 25 Ȧ.</w:t>
      </w:r>
      <w:r w:rsidR="00EE747F">
        <w:rPr>
          <w:lang w:val="en-US"/>
        </w:rPr>
        <w:t xml:space="preserve"> </w:t>
      </w:r>
      <w:r w:rsidR="000D44A5">
        <w:rPr>
          <w:lang w:val="en-US"/>
        </w:rPr>
        <w:t>G</w:t>
      </w:r>
      <w:r w:rsidR="00EE747F">
        <w:rPr>
          <w:lang w:val="en-US"/>
        </w:rPr>
        <w:t xml:space="preserve">iven the limited number </w:t>
      </w:r>
      <w:r w:rsidR="00FE0C09">
        <w:rPr>
          <w:lang w:val="en-US"/>
        </w:rPr>
        <w:t xml:space="preserve">of models </w:t>
      </w:r>
      <w:r w:rsidR="00EE747F">
        <w:rPr>
          <w:lang w:val="en-US"/>
        </w:rPr>
        <w:t>and the fact, that according to the SASBDB</w:t>
      </w:r>
      <w:r w:rsidR="0061567A">
        <w:rPr>
          <w:lang w:val="en-US"/>
        </w:rPr>
        <w:t xml:space="preserve"> database</w:t>
      </w:r>
      <w:r w:rsidR="00EE747F">
        <w:rPr>
          <w:lang w:val="en-US"/>
        </w:rPr>
        <w:t xml:space="preserve"> </w:t>
      </w:r>
      <w:r w:rsidR="00EE747F">
        <w:rPr>
          <w:lang w:val="en-US"/>
        </w:rPr>
        <w:fldChar w:fldCharType="begin" w:fldLock="1"/>
      </w:r>
      <w:r w:rsidR="00EE747F">
        <w:rPr>
          <w:lang w:val="en-US"/>
        </w:rPr>
        <w:instrText>ADDIN CSL_CITATION {"citationItems":[{"id":"ITEM-1","itemData":{"DOI":"10.1002/pro.3731","ISBN":"2020;29:6675","abstract":"Small-angle scattering (SAS) of X-rays and neutrons is a fundamental tool to study the nanostructural properties, and in particular, biological macromolecules in solution. In structural biology, SAS recently transformed from a specialization into a general technique leading to a dramatic increase in the number of publications reporting structural models. The growing amount of data recorded and published has led to an urgent need for a global SAS repository that includes both primary data and models. In response to this, a small-angle scattering biological data bank (SASBDB) was designed in 2014 and is available for public access at www. sasbdb.org. SASBDB is a comprehensive, free and searchable repository of SAS experimental data and models deposited together with the relevant experimental conditions, sample details and instrument characteristics. SASBDB is rapidly growing, and presently has over 1,000 entries containing more than 1,600 models. We describe here the overall organization and procedures of SASBDB paying most attention to user-relevant information during submission. Perspectives of further developments, in particular, with OneDep system of the Protein Data Bank, and also widening of SASBDB including new types of data/models are discussed.","author":[{"dropping-particle":"","family":"Kikhney","given":"Alexey G","non-dropping-particle":"","parse-names":false,"suffix":""},{"dropping-particle":"","family":"Borges","given":"Clemente R","non-dropping-particle":"","parse-names":false,"suffix":""},{"dropping-particle":"","family":"Dmitry","given":"|","non-dropping-particle":"","parse-names":false,"suffix":""},{"dropping-particle":"","family":"Molodenskiy","given":"S","non-dropping-particle":"","parse-names":false,"suffix":""},{"dropping-particle":"","family":"Jeffries","given":"Cy M","non-dropping-particle":"","parse-names":false,"suffix":""},{"dropping-particle":"","family":"Svergun","given":"Dmitri I","non-dropping-particle":"","parse-names":false,"suffix":""}],"container-title":"Wiley Online Library","id":"ITEM-1","issue":"1","issued":{"date-parts":[["2019","1","1"]]},"page":"66-75","publisher":"Blackwell Publishing Ltd","title":"SASBDB: Towards an automatically curated and validated repository for biological scattering data","type":"article-journal","volume":"29"},"uris":["http://www.mendeley.com/documents/?uuid=cd9a26eb-a0f2-3c30-9fa6-62ad20994714"]}],"mendeley":{"formattedCitation":"(Kikhney et al., 2019)","plainTextFormattedCitation":"(Kikhney et al., 2019)","previouslyFormattedCitation":"(Kikhney et al., 2019)"},"properties":{"noteIndex":0},"schema":"https://github.com/citation-style-language/schema/raw/master/csl-citation.json"}</w:instrText>
      </w:r>
      <w:r w:rsidR="00EE747F">
        <w:rPr>
          <w:lang w:val="en-US"/>
        </w:rPr>
        <w:fldChar w:fldCharType="separate"/>
      </w:r>
      <w:r w:rsidR="00EE747F" w:rsidRPr="00EE747F">
        <w:rPr>
          <w:noProof/>
          <w:lang w:val="en-US"/>
        </w:rPr>
        <w:t>(Kikhney et al., 2019)</w:t>
      </w:r>
      <w:r w:rsidR="00EE747F">
        <w:rPr>
          <w:lang w:val="en-US"/>
        </w:rPr>
        <w:fldChar w:fldCharType="end"/>
      </w:r>
      <w:r w:rsidR="00EE747F">
        <w:rPr>
          <w:lang w:val="en-US"/>
        </w:rPr>
        <w:t xml:space="preserve"> the majority of </w:t>
      </w:r>
      <w:r w:rsidR="00FE0C09">
        <w:rPr>
          <w:lang w:val="en-US"/>
        </w:rPr>
        <w:t xml:space="preserve">DNA/RNA </w:t>
      </w:r>
      <w:r w:rsidR="00EE747F">
        <w:rPr>
          <w:lang w:val="en-US"/>
        </w:rPr>
        <w:t xml:space="preserve">models </w:t>
      </w:r>
      <w:r w:rsidR="00FE0C09">
        <w:rPr>
          <w:lang w:val="en-US"/>
        </w:rPr>
        <w:t xml:space="preserve">used in SAXS </w:t>
      </w:r>
      <w:r w:rsidR="00EE747F">
        <w:rPr>
          <w:lang w:val="en-US"/>
        </w:rPr>
        <w:t>are</w:t>
      </w:r>
      <w:r w:rsidR="009E22E3">
        <w:rPr>
          <w:lang w:val="en-US"/>
        </w:rPr>
        <w:t xml:space="preserve"> also</w:t>
      </w:r>
      <w:r w:rsidR="00EE747F">
        <w:rPr>
          <w:lang w:val="en-US"/>
        </w:rPr>
        <w:t xml:space="preserve"> </w:t>
      </w:r>
      <w:r w:rsidR="001261CC">
        <w:rPr>
          <w:lang w:val="en-US"/>
        </w:rPr>
        <w:t xml:space="preserve">located </w:t>
      </w:r>
      <w:r w:rsidR="00EE747F">
        <w:rPr>
          <w:lang w:val="en-US"/>
        </w:rPr>
        <w:t>within th</w:t>
      </w:r>
      <w:r w:rsidR="000D44A5">
        <w:rPr>
          <w:lang w:val="en-US"/>
        </w:rPr>
        <w:t>e same</w:t>
      </w:r>
      <w:r w:rsidR="00EE747F">
        <w:rPr>
          <w:lang w:val="en-US"/>
        </w:rPr>
        <w:t xml:space="preserve"> </w:t>
      </w:r>
      <w:r w:rsidR="009E22E3">
        <w:rPr>
          <w:lang w:val="en-US"/>
        </w:rPr>
        <w:t>(</w:t>
      </w:r>
      <w:r w:rsidR="001261CC">
        <w:rPr>
          <w:lang w:val="en-US"/>
        </w:rPr>
        <w:t>MW-</w:t>
      </w:r>
      <w:r w:rsidR="001261CC" w:rsidRPr="009E22E3">
        <w:rPr>
          <w:i/>
          <w:iCs/>
          <w:lang w:val="en-US"/>
        </w:rPr>
        <w:t>R</w:t>
      </w:r>
      <w:r w:rsidR="001261CC" w:rsidRPr="009E22E3">
        <w:rPr>
          <w:i/>
          <w:iCs/>
          <w:vertAlign w:val="subscript"/>
          <w:lang w:val="en-US"/>
        </w:rPr>
        <w:t>g</w:t>
      </w:r>
      <w:r w:rsidR="009E22E3" w:rsidRPr="009E22E3">
        <w:rPr>
          <w:i/>
          <w:iCs/>
          <w:lang w:val="en-US"/>
        </w:rPr>
        <w:t>)</w:t>
      </w:r>
      <w:r w:rsidR="001261CC">
        <w:rPr>
          <w:lang w:val="en-US"/>
        </w:rPr>
        <w:t xml:space="preserve"> </w:t>
      </w:r>
      <w:r w:rsidR="00EE747F">
        <w:rPr>
          <w:lang w:val="en-US"/>
        </w:rPr>
        <w:t xml:space="preserve">interval, we decided to use </w:t>
      </w:r>
      <w:r w:rsidR="00FE0C09">
        <w:rPr>
          <w:lang w:val="en-US"/>
        </w:rPr>
        <w:t xml:space="preserve">those models </w:t>
      </w:r>
      <w:r w:rsidR="00EE747F">
        <w:rPr>
          <w:lang w:val="en-US"/>
        </w:rPr>
        <w:t>as is</w:t>
      </w:r>
      <w:r w:rsidR="00FE0C09">
        <w:rPr>
          <w:lang w:val="en-US"/>
        </w:rPr>
        <w:t xml:space="preserve"> without further shrinking</w:t>
      </w:r>
      <w:r w:rsidR="00EE747F">
        <w:rPr>
          <w:lang w:val="en-US"/>
        </w:rPr>
        <w:t>.</w:t>
      </w:r>
      <w:r w:rsidR="009E22E3">
        <w:rPr>
          <w:lang w:val="en-US"/>
        </w:rPr>
        <w:t xml:space="preserve"> The potential extension of the training set is possible using one of the available software for NA secondary (e.g. Mfold </w:t>
      </w:r>
      <w:r w:rsidR="009E22E3">
        <w:rPr>
          <w:lang w:val="en-US"/>
        </w:rPr>
        <w:fldChar w:fldCharType="begin" w:fldLock="1"/>
      </w:r>
      <w:r w:rsidR="009E22E3">
        <w:rPr>
          <w:lang w:val="en-US"/>
        </w:rPr>
        <w:instrText>ADDIN CSL_CITATION {"citationItems":[{"id":"ITEM-1","itemData":{"author":[{"dropping-particle":"","family":"research","given":"M Zuker - Nucleic acids","non-dropping-particle":"","parse-names":false,"suffix":""},{"dropping-particle":"","family":"2003","given":"undefined","non-dropping-particle":"","parse-names":false,"suffix":""}],"container-title":"academic.oup.com","id":"ITEM-1","issued":{"date-parts":[["0"]]},"title":"Mfold web server for nucleic acid folding and hybridization prediction","type":"article-journal"},"uris":["http://www.mendeley.com/documents/?uuid=22c7997b-3743-3965-a002-1c887af61aef"]}],"mendeley":{"formattedCitation":"(research and 2003)","plainTextFormattedCitation":"(research and 2003)","previouslyFormattedCitation":"(research and 2003)"},"properties":{"noteIndex":0},"schema":"https://github.com/citation-style-language/schema/raw/master/csl-citation.json"}</w:instrText>
      </w:r>
      <w:r w:rsidR="009E22E3">
        <w:rPr>
          <w:lang w:val="en-US"/>
        </w:rPr>
        <w:fldChar w:fldCharType="separate"/>
      </w:r>
      <w:r w:rsidR="009E22E3" w:rsidRPr="009E22E3">
        <w:rPr>
          <w:noProof/>
          <w:lang w:val="en-US"/>
        </w:rPr>
        <w:t>(research and 2003)</w:t>
      </w:r>
      <w:r w:rsidR="009E22E3">
        <w:rPr>
          <w:lang w:val="en-US"/>
        </w:rPr>
        <w:fldChar w:fldCharType="end"/>
      </w:r>
      <w:r w:rsidR="009E22E3">
        <w:rPr>
          <w:lang w:val="en-US"/>
        </w:rPr>
        <w:t xml:space="preserve">) and tertiary structure (e.g. OligoAnalyzer </w:t>
      </w:r>
      <w:r w:rsidR="009E22E3">
        <w:rPr>
          <w:lang w:val="en-US"/>
        </w:rPr>
        <w:fldChar w:fldCharType="begin" w:fldLock="1"/>
      </w:r>
      <w:r w:rsidR="009E22E3">
        <w:rPr>
          <w:lang w:val="en-US"/>
        </w:rPr>
        <w:instrText>ADDIN CSL_CITATION {"citationItems":[{"id":"ITEM-1","itemData":{"author":[{"dropping-particle":"","family":"Owczarzy","given":"R","non-dropping-particle":"","parse-names":false,"suffix":""},{"dropping-particle":"","family":"Tataurov","given":"AV","non-dropping-particle":"","parse-names":false,"suffix":""},{"dropping-particle":"","family":"…","given":"Y Wu - Nucleic acids","non-dropping-particle":"","parse-names":false,"suffix":""},{"dropping-particle":"","family":"2008","given":"undefined","non-dropping-particle":"","parse-names":false,"suffix":""}],"container-title":"academic.oup.com","id":"ITEM-1","issued":{"date-parts":[["0"]]},"title":"IDT SciTools: a suite for analysis and design of nucleic acid oligomers","type":"article-journal"},"uris":["http://www.mendeley.com/documents/?uuid=ce256c54-93fb-33e9-96c7-32a9f3e1563a"]}],"mendeley":{"formattedCitation":"(Owczarzy et al.)","plainTextFormattedCitation":"(Owczarzy et al.)","previouslyFormattedCitation":"(Owczarzy et al.)"},"properties":{"noteIndex":0},"schema":"https://github.com/citation-style-language/schema/raw/master/csl-citation.json"}</w:instrText>
      </w:r>
      <w:r w:rsidR="009E22E3">
        <w:rPr>
          <w:lang w:val="en-US"/>
        </w:rPr>
        <w:fldChar w:fldCharType="separate"/>
      </w:r>
      <w:r w:rsidR="009E22E3" w:rsidRPr="009E22E3">
        <w:rPr>
          <w:noProof/>
          <w:lang w:val="en-US"/>
        </w:rPr>
        <w:t>(Owczarzy et al.)</w:t>
      </w:r>
      <w:r w:rsidR="009E22E3">
        <w:rPr>
          <w:lang w:val="en-US"/>
        </w:rPr>
        <w:fldChar w:fldCharType="end"/>
      </w:r>
      <w:r w:rsidR="009E22E3">
        <w:rPr>
          <w:lang w:val="en-US"/>
        </w:rPr>
        <w:t xml:space="preserve">) prediction. However, the 3D structure prediction from the NA sequence seems </w:t>
      </w:r>
      <w:r w:rsidR="00A62721">
        <w:rPr>
          <w:lang w:val="en-US"/>
        </w:rPr>
        <w:t xml:space="preserve">currently </w:t>
      </w:r>
      <w:r w:rsidR="009E22E3">
        <w:rPr>
          <w:lang w:val="en-US"/>
        </w:rPr>
        <w:t xml:space="preserve">an active area of research and not as fully developed as protein prediction. </w:t>
      </w:r>
    </w:p>
    <w:p w14:paraId="392E6468" w14:textId="6C61D45C" w:rsidR="00FA7701" w:rsidRDefault="001527BD" w:rsidP="00FA7701">
      <w:pPr>
        <w:pStyle w:val="NormalWeb"/>
        <w:rPr>
          <w:noProof/>
        </w:rPr>
      </w:pPr>
      <w:r>
        <w:rPr>
          <w:lang w:val="en-US"/>
        </w:rPr>
        <w:t xml:space="preserve">  Therefore we decided to use experimentally determined models only. After the </w:t>
      </w:r>
      <w:r w:rsidR="00994732">
        <w:rPr>
          <w:lang w:val="en-US"/>
        </w:rPr>
        <w:t xml:space="preserve">standard </w:t>
      </w:r>
      <w:r>
        <w:rPr>
          <w:lang w:val="en-US"/>
        </w:rPr>
        <w:t xml:space="preserve">distribution of these 3000 models </w:t>
      </w:r>
      <w:r w:rsidR="00994732">
        <w:rPr>
          <w:lang w:val="en-US"/>
        </w:rPr>
        <w:t>to</w:t>
      </w:r>
      <w:r>
        <w:rPr>
          <w:lang w:val="en-US"/>
        </w:rPr>
        <w:t xml:space="preserve"> 80%/10%/10% for training/validation/test sets, we trained another two NNs to predict MW and </w:t>
      </w:r>
      <w:r w:rsidRPr="00994732">
        <w:rPr>
          <w:i/>
          <w:iCs/>
          <w:lang w:val="en-US"/>
        </w:rPr>
        <w:t>D</w:t>
      </w:r>
      <w:r w:rsidRPr="00994732">
        <w:rPr>
          <w:i/>
          <w:iCs/>
          <w:vertAlign w:val="subscript"/>
          <w:lang w:val="en-US"/>
        </w:rPr>
        <w:t>max</w:t>
      </w:r>
      <w:r>
        <w:rPr>
          <w:lang w:val="en-US"/>
        </w:rPr>
        <w:t xml:space="preserve"> </w:t>
      </w:r>
      <w:r w:rsidR="00994732">
        <w:rPr>
          <w:lang w:val="en-US"/>
        </w:rPr>
        <w:t>for</w:t>
      </w:r>
      <w:r>
        <w:rPr>
          <w:lang w:val="en-US"/>
        </w:rPr>
        <w:t xml:space="preserve"> N</w:t>
      </w:r>
      <w:r w:rsidR="00C413CA">
        <w:rPr>
          <w:lang w:val="en-US"/>
        </w:rPr>
        <w:t>A</w:t>
      </w:r>
      <w:r w:rsidR="00994732">
        <w:rPr>
          <w:lang w:val="en-US"/>
        </w:rPr>
        <w:t>s in solution</w:t>
      </w:r>
      <w:r>
        <w:rPr>
          <w:lang w:val="en-US"/>
        </w:rPr>
        <w:t>.</w:t>
      </w:r>
    </w:p>
    <w:p w14:paraId="5660F30E" w14:textId="2CC8B4DA" w:rsidR="00C71AA0" w:rsidRDefault="002C102E" w:rsidP="002C102E">
      <w:pPr>
        <w:pStyle w:val="Heading1"/>
        <w:rPr>
          <w:lang w:val="en-US"/>
        </w:rPr>
      </w:pPr>
      <w:r>
        <w:rPr>
          <w:lang w:val="en-US"/>
        </w:rPr>
        <w:t>Results and discussion</w:t>
      </w:r>
    </w:p>
    <w:p w14:paraId="4828D19E" w14:textId="085762EE" w:rsidR="00A75FAC" w:rsidRDefault="00FC67F5" w:rsidP="00A75FAC">
      <w:pPr>
        <w:pStyle w:val="NormalWeb"/>
        <w:rPr>
          <w:lang w:val="en-US"/>
        </w:rPr>
      </w:pPr>
      <w:r w:rsidRPr="00FC67F5">
        <w:rPr>
          <w:rStyle w:val="Heading2Char"/>
        </w:rPr>
        <w:t>Benchmark.</w:t>
      </w:r>
      <w:r>
        <w:rPr>
          <w:lang w:val="en-US"/>
        </w:rPr>
        <w:t xml:space="preserve"> </w:t>
      </w:r>
      <w:r w:rsidR="00A75FAC">
        <w:rPr>
          <w:lang w:val="en-US"/>
        </w:rPr>
        <w:t xml:space="preserve">As was discussed in detail in the previous section, </w:t>
      </w:r>
      <w:r w:rsidR="00E547E7">
        <w:rPr>
          <w:lang w:val="en-US"/>
        </w:rPr>
        <w:t>all available</w:t>
      </w:r>
      <w:r w:rsidR="00A75FAC">
        <w:rPr>
          <w:lang w:val="en-US"/>
        </w:rPr>
        <w:t xml:space="preserve"> conventional methods have</w:t>
      </w:r>
      <w:r w:rsidR="00E547E7">
        <w:rPr>
          <w:lang w:val="en-US"/>
        </w:rPr>
        <w:t xml:space="preserve"> different</w:t>
      </w:r>
      <w:r w:rsidR="00A75FAC">
        <w:rPr>
          <w:lang w:val="en-US"/>
        </w:rPr>
        <w:t xml:space="preserve"> ads and procs and perform differently upon specific </w:t>
      </w:r>
      <w:r w:rsidR="00F44AD3">
        <w:rPr>
          <w:lang w:val="en-US"/>
        </w:rPr>
        <w:t xml:space="preserve">shapes of </w:t>
      </w:r>
      <w:r w:rsidR="00A75FAC">
        <w:rPr>
          <w:lang w:val="en-US"/>
        </w:rPr>
        <w:t xml:space="preserve">models and </w:t>
      </w:r>
      <w:r w:rsidR="004D7988">
        <w:rPr>
          <w:lang w:val="en-US"/>
        </w:rPr>
        <w:t xml:space="preserve">various </w:t>
      </w:r>
      <w:r w:rsidR="00A75FAC">
        <w:rPr>
          <w:lang w:val="en-US"/>
        </w:rPr>
        <w:t xml:space="preserve">levels of noise. In order to produce some generic metric of the prediction accuracy, we applied these methods </w:t>
      </w:r>
      <w:r w:rsidR="00FA7443">
        <w:rPr>
          <w:lang w:val="en-US"/>
        </w:rPr>
        <w:t>(</w:t>
      </w:r>
      <w:r w:rsidR="00BE3A72">
        <w:rPr>
          <w:lang w:val="en-US"/>
        </w:rPr>
        <w:t>together with</w:t>
      </w:r>
      <w:r w:rsidR="00A75FAC">
        <w:rPr>
          <w:lang w:val="en-US"/>
        </w:rPr>
        <w:t xml:space="preserve"> the </w:t>
      </w:r>
      <w:r w:rsidR="0086533F">
        <w:rPr>
          <w:lang w:val="en-US"/>
        </w:rPr>
        <w:t xml:space="preserve">developed </w:t>
      </w:r>
      <w:r w:rsidR="00A75FAC">
        <w:rPr>
          <w:lang w:val="en-US"/>
        </w:rPr>
        <w:t>NNs</w:t>
      </w:r>
      <w:r w:rsidR="00FA7443">
        <w:rPr>
          <w:lang w:val="en-US"/>
        </w:rPr>
        <w:t>)</w:t>
      </w:r>
      <w:r w:rsidR="00A75FAC">
        <w:rPr>
          <w:lang w:val="en-US"/>
        </w:rPr>
        <w:t xml:space="preserve"> to </w:t>
      </w:r>
      <w:r w:rsidR="00F44AD3">
        <w:rPr>
          <w:lang w:val="en-US"/>
        </w:rPr>
        <w:t xml:space="preserve">the </w:t>
      </w:r>
      <w:r w:rsidR="00A75FAC">
        <w:rPr>
          <w:lang w:val="en-US"/>
        </w:rPr>
        <w:t>test sets, and average</w:t>
      </w:r>
      <w:r w:rsidR="00F44AD3">
        <w:rPr>
          <w:lang w:val="en-US"/>
        </w:rPr>
        <w:t>d</w:t>
      </w:r>
      <w:r w:rsidR="00A75FAC">
        <w:rPr>
          <w:lang w:val="en-US"/>
        </w:rPr>
        <w:t xml:space="preserve"> the relative </w:t>
      </w:r>
      <w:r w:rsidR="00BE3A72">
        <w:rPr>
          <w:lang w:val="en-US"/>
        </w:rPr>
        <w:t xml:space="preserve">prediction </w:t>
      </w:r>
      <w:r w:rsidR="00A75FAC">
        <w:rPr>
          <w:lang w:val="en-US"/>
        </w:rPr>
        <w:t>error over all models:</w:t>
      </w:r>
    </w:p>
    <w:p w14:paraId="0BE688FD" w14:textId="59DF6DAF" w:rsidR="00A75FAC" w:rsidRDefault="00976176" w:rsidP="00A75FAC">
      <w:pPr>
        <w:pStyle w:val="NormalWeb"/>
        <w:jc w:val="right"/>
        <w:rPr>
          <w:lang w:val="en-US"/>
        </w:r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rel</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supHide m:val="1"/>
            <m:ctrlPr>
              <w:rPr>
                <w:rFonts w:ascii="Cambria Math" w:hAnsi="Cambria Math"/>
                <w:i/>
                <w:lang w:val="en-US"/>
              </w:rPr>
            </m:ctrlPr>
          </m:naryPr>
          <m:sub>
            <m:r>
              <w:rPr>
                <w:rFonts w:ascii="Cambria Math" w:hAnsi="Cambria Math"/>
                <w:lang w:val="en-US"/>
              </w:rPr>
              <m:t>i</m:t>
            </m:r>
          </m:sub>
          <m:sup/>
          <m:e>
            <m:f>
              <m:fPr>
                <m:ctrlPr>
                  <w:rPr>
                    <w:rFonts w:ascii="Cambria Math" w:hAnsi="Cambria Math"/>
                    <w:i/>
                    <w:lang w:val="en-US"/>
                  </w:rPr>
                </m:ctrlPr>
              </m:fPr>
              <m:num>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GT</m:t>
                        </m:r>
                      </m:e>
                      <m:sub>
                        <m:r>
                          <w:rPr>
                            <w:rFonts w:ascii="Cambria Math" w:hAnsi="Cambria Math"/>
                            <w:lang w:val="en-US"/>
                          </w:rPr>
                          <m:t>i</m:t>
                        </m:r>
                      </m:sub>
                    </m:sSub>
                  </m:e>
                </m:d>
              </m:num>
              <m:den>
                <m:sSub>
                  <m:sSubPr>
                    <m:ctrlPr>
                      <w:rPr>
                        <w:rFonts w:ascii="Cambria Math" w:hAnsi="Cambria Math"/>
                        <w:i/>
                        <w:lang w:val="en-US"/>
                      </w:rPr>
                    </m:ctrlPr>
                  </m:sSubPr>
                  <m:e>
                    <m:r>
                      <w:rPr>
                        <w:rFonts w:ascii="Cambria Math" w:hAnsi="Cambria Math"/>
                        <w:lang w:val="en-US"/>
                      </w:rPr>
                      <m:t>GT</m:t>
                    </m:r>
                  </m:e>
                  <m:sub>
                    <m:r>
                      <w:rPr>
                        <w:rFonts w:ascii="Cambria Math" w:hAnsi="Cambria Math"/>
                        <w:lang w:val="en-US"/>
                      </w:rPr>
                      <m:t>i</m:t>
                    </m:r>
                  </m:sub>
                </m:sSub>
              </m:den>
            </m:f>
          </m:e>
        </m:nary>
      </m:oMath>
      <w:r w:rsidR="00A75FAC">
        <w:rPr>
          <w:lang w:val="en-US"/>
        </w:rPr>
        <w:tab/>
      </w:r>
      <w:r w:rsidR="0086533F">
        <w:rPr>
          <w:lang w:val="en-US"/>
        </w:rPr>
        <w:t>,</w:t>
      </w:r>
      <w:r w:rsidR="00A75FAC">
        <w:rPr>
          <w:lang w:val="en-US"/>
        </w:rPr>
        <w:tab/>
      </w:r>
      <w:r w:rsidR="00A75FAC">
        <w:rPr>
          <w:lang w:val="en-US"/>
        </w:rPr>
        <w:tab/>
      </w:r>
      <w:r w:rsidR="00A75FAC">
        <w:rPr>
          <w:lang w:val="en-US"/>
        </w:rPr>
        <w:tab/>
      </w:r>
      <w:r w:rsidR="00A75FAC">
        <w:rPr>
          <w:lang w:val="en-US"/>
        </w:rPr>
        <w:tab/>
      </w:r>
      <w:r w:rsidR="00A75FAC">
        <w:rPr>
          <w:lang w:val="en-US"/>
        </w:rPr>
        <w:tab/>
        <w:t>(10)</w:t>
      </w:r>
    </w:p>
    <w:p w14:paraId="283563DE" w14:textId="4D49F2BC" w:rsidR="00A75FAC" w:rsidRDefault="0086533F" w:rsidP="00880815">
      <w:pPr>
        <w:pStyle w:val="NormalWeb"/>
        <w:rPr>
          <w:lang w:val="en-US"/>
        </w:rPr>
      </w:pPr>
      <w:r>
        <w:rPr>
          <w:lang w:val="en-US"/>
        </w:rPr>
        <w:t>w</w:t>
      </w:r>
      <w:r w:rsidR="00A75FAC">
        <w:rPr>
          <w:lang w:val="en-US"/>
        </w:rPr>
        <w:t xml:space="preserve">here </w:t>
      </w:r>
      <w:r w:rsidR="00A75FAC" w:rsidRPr="00BE3A72">
        <w:rPr>
          <w:i/>
          <w:iCs/>
          <w:lang w:val="en-US"/>
        </w:rPr>
        <w:t>N</w:t>
      </w:r>
      <w:r w:rsidR="00A75FAC">
        <w:rPr>
          <w:lang w:val="en-US"/>
        </w:rPr>
        <w:t xml:space="preserve"> is the total number of models in the test set, </w:t>
      </w:r>
      <w:r w:rsidR="00A75FAC" w:rsidRPr="00873B7C">
        <w:rPr>
          <w:i/>
          <w:iCs/>
          <w:lang w:val="en-US"/>
        </w:rPr>
        <w:t>P</w:t>
      </w:r>
      <w:r w:rsidR="00A75FAC">
        <w:rPr>
          <w:lang w:val="en-US"/>
        </w:rPr>
        <w:t xml:space="preserve"> is </w:t>
      </w:r>
      <w:r w:rsidR="00E15626">
        <w:rPr>
          <w:lang w:val="en-US"/>
        </w:rPr>
        <w:t xml:space="preserve">the </w:t>
      </w:r>
      <w:r w:rsidR="00A75FAC">
        <w:rPr>
          <w:lang w:val="en-US"/>
        </w:rPr>
        <w:t>predicted value</w:t>
      </w:r>
      <w:r w:rsidR="00F44AD3">
        <w:rPr>
          <w:lang w:val="en-US"/>
        </w:rPr>
        <w:t xml:space="preserve"> (either MW or </w:t>
      </w:r>
      <w:r w:rsidR="00F44AD3" w:rsidRPr="00F44AD3">
        <w:rPr>
          <w:i/>
          <w:iCs/>
          <w:lang w:val="en-US"/>
        </w:rPr>
        <w:t>D</w:t>
      </w:r>
      <w:r w:rsidR="00F44AD3" w:rsidRPr="00F44AD3">
        <w:rPr>
          <w:i/>
          <w:iCs/>
          <w:vertAlign w:val="subscript"/>
          <w:lang w:val="en-US"/>
        </w:rPr>
        <w:t>max</w:t>
      </w:r>
      <w:r w:rsidR="00F44AD3">
        <w:rPr>
          <w:lang w:val="en-US"/>
        </w:rPr>
        <w:t>)</w:t>
      </w:r>
      <w:r w:rsidR="00A75FAC">
        <w:rPr>
          <w:lang w:val="en-US"/>
        </w:rPr>
        <w:t xml:space="preserve"> and </w:t>
      </w:r>
      <w:r w:rsidR="00A75FAC" w:rsidRPr="00873B7C">
        <w:rPr>
          <w:i/>
          <w:iCs/>
          <w:lang w:val="en-US"/>
        </w:rPr>
        <w:t>GT</w:t>
      </w:r>
      <w:r w:rsidR="00A75FAC">
        <w:rPr>
          <w:lang w:val="en-US"/>
        </w:rPr>
        <w:t xml:space="preserve"> is the ground truth value. Since the test set was generated to comprise models of different sizes and shapes in mind, this value represents not only the accuracy of the given method but also its </w:t>
      </w:r>
      <w:r w:rsidR="00974310">
        <w:rPr>
          <w:lang w:val="en-US"/>
        </w:rPr>
        <w:t>ability to work</w:t>
      </w:r>
      <w:r w:rsidR="00A75FAC">
        <w:rPr>
          <w:lang w:val="en-US"/>
        </w:rPr>
        <w:t xml:space="preserve"> </w:t>
      </w:r>
      <w:r w:rsidR="00974310">
        <w:rPr>
          <w:lang w:val="en-US"/>
        </w:rPr>
        <w:t xml:space="preserve">on </w:t>
      </w:r>
      <w:r w:rsidR="00A75FAC">
        <w:rPr>
          <w:lang w:val="en-US"/>
        </w:rPr>
        <w:t xml:space="preserve">models of various MW and degrees of compactness.  </w:t>
      </w:r>
    </w:p>
    <w:p w14:paraId="5504CE6B" w14:textId="52B11811" w:rsidR="00A75FAC" w:rsidRDefault="00A75FAC" w:rsidP="00880815">
      <w:pPr>
        <w:pStyle w:val="NormalWeb"/>
        <w:rPr>
          <w:lang w:val="en-US"/>
        </w:rPr>
      </w:pPr>
      <w:r>
        <w:rPr>
          <w:lang w:val="en-US"/>
        </w:rPr>
        <w:t xml:space="preserve">  It is worth noting, that even though some of the methods are not </w:t>
      </w:r>
      <w:r w:rsidR="00873B7C">
        <w:rPr>
          <w:lang w:val="en-US"/>
        </w:rPr>
        <w:t xml:space="preserve">directly </w:t>
      </w:r>
      <w:r>
        <w:rPr>
          <w:lang w:val="en-US"/>
        </w:rPr>
        <w:t xml:space="preserve">applicable to </w:t>
      </w:r>
      <w:r w:rsidR="00CF7D65">
        <w:rPr>
          <w:lang w:val="en-US"/>
        </w:rPr>
        <w:t>IDPs</w:t>
      </w:r>
      <w:r>
        <w:rPr>
          <w:lang w:val="en-US"/>
        </w:rPr>
        <w:t xml:space="preserve"> and </w:t>
      </w:r>
      <w:r w:rsidR="00CF7D65">
        <w:rPr>
          <w:lang w:val="en-US"/>
        </w:rPr>
        <w:t>NAs</w:t>
      </w:r>
      <w:r>
        <w:rPr>
          <w:lang w:val="en-US"/>
        </w:rPr>
        <w:t xml:space="preserve">, we decided </w:t>
      </w:r>
      <w:r w:rsidR="00D33DE7">
        <w:rPr>
          <w:lang w:val="en-US"/>
        </w:rPr>
        <w:t xml:space="preserve">nevertheless </w:t>
      </w:r>
      <w:r>
        <w:rPr>
          <w:lang w:val="en-US"/>
        </w:rPr>
        <w:t xml:space="preserve">to demonstrate their performance just for the completeness of the picture. </w:t>
      </w:r>
      <w:r w:rsidR="00AE2B4B">
        <w:rPr>
          <w:lang w:val="en-US"/>
        </w:rPr>
        <w:t>In essen</w:t>
      </w:r>
      <w:r w:rsidR="00A779C4">
        <w:rPr>
          <w:lang w:val="en-US"/>
        </w:rPr>
        <w:t>c</w:t>
      </w:r>
      <w:r w:rsidR="00AE2B4B">
        <w:rPr>
          <w:lang w:val="en-US"/>
        </w:rPr>
        <w:t xml:space="preserve">e, there </w:t>
      </w:r>
      <w:r w:rsidR="00D33DE7">
        <w:rPr>
          <w:lang w:val="en-US"/>
        </w:rPr>
        <w:t>is</w:t>
      </w:r>
      <w:r w:rsidR="00AE2B4B">
        <w:rPr>
          <w:lang w:val="en-US"/>
        </w:rPr>
        <w:t xml:space="preserve"> only </w:t>
      </w:r>
      <w:r w:rsidR="00D33DE7">
        <w:rPr>
          <w:lang w:val="en-US"/>
        </w:rPr>
        <w:t>the volume of correlatio</w:t>
      </w:r>
      <w:r w:rsidR="00A779C4">
        <w:rPr>
          <w:lang w:val="en-US"/>
        </w:rPr>
        <w:t>n</w:t>
      </w:r>
      <w:r w:rsidR="00D33DE7">
        <w:rPr>
          <w:lang w:val="en-US"/>
        </w:rPr>
        <w:t xml:space="preserve"> (</w:t>
      </w:r>
      <w:r w:rsidR="00AE2B4B">
        <w:rPr>
          <w:lang w:val="en-US"/>
        </w:rPr>
        <w:t>Vc</w:t>
      </w:r>
      <w:r w:rsidR="00D33DE7">
        <w:rPr>
          <w:lang w:val="en-US"/>
        </w:rPr>
        <w:t>)</w:t>
      </w:r>
      <w:r w:rsidR="00AE2B4B">
        <w:rPr>
          <w:lang w:val="en-US"/>
        </w:rPr>
        <w:t xml:space="preserve"> method that </w:t>
      </w:r>
      <w:r w:rsidR="00A779C4">
        <w:rPr>
          <w:lang w:val="en-US"/>
        </w:rPr>
        <w:t>can</w:t>
      </w:r>
      <w:r w:rsidR="00AE2B4B">
        <w:rPr>
          <w:lang w:val="en-US"/>
        </w:rPr>
        <w:t xml:space="preserve"> estimate MW </w:t>
      </w:r>
      <w:r w:rsidR="0079015A">
        <w:rPr>
          <w:lang w:val="en-US"/>
        </w:rPr>
        <w:t>of</w:t>
      </w:r>
      <w:r w:rsidR="00AE2B4B">
        <w:rPr>
          <w:lang w:val="en-US"/>
        </w:rPr>
        <w:t xml:space="preserve"> RNA (not DNA</w:t>
      </w:r>
      <w:r w:rsidR="00D33DE7">
        <w:rPr>
          <w:lang w:val="en-US"/>
        </w:rPr>
        <w:t>!</w:t>
      </w:r>
      <w:r w:rsidR="00AE2B4B">
        <w:rPr>
          <w:lang w:val="en-US"/>
        </w:rPr>
        <w:t xml:space="preserve">) </w:t>
      </w:r>
      <w:r w:rsidR="0079015A">
        <w:rPr>
          <w:lang w:val="en-US"/>
        </w:rPr>
        <w:t xml:space="preserve">from SAXS </w:t>
      </w:r>
      <w:r w:rsidR="00AE2B4B">
        <w:rPr>
          <w:lang w:val="en-US"/>
        </w:rPr>
        <w:t xml:space="preserve">and </w:t>
      </w:r>
      <w:r w:rsidR="00E86109">
        <w:rPr>
          <w:lang w:val="en-US"/>
        </w:rPr>
        <w:t>DATGNOM</w:t>
      </w:r>
      <w:r w:rsidR="00D33DE7">
        <w:rPr>
          <w:lang w:val="en-US"/>
        </w:rPr>
        <w:t>’s IFT method</w:t>
      </w:r>
      <w:r w:rsidR="00AE2B4B">
        <w:rPr>
          <w:lang w:val="en-US"/>
        </w:rPr>
        <w:t xml:space="preserve"> that </w:t>
      </w:r>
      <w:r w:rsidR="00A779C4">
        <w:rPr>
          <w:lang w:val="en-US"/>
        </w:rPr>
        <w:t xml:space="preserve">works </w:t>
      </w:r>
      <w:r w:rsidR="00AE2B4B">
        <w:rPr>
          <w:lang w:val="en-US"/>
        </w:rPr>
        <w:t xml:space="preserve">equally </w:t>
      </w:r>
      <w:r w:rsidR="00A779C4">
        <w:rPr>
          <w:lang w:val="en-US"/>
        </w:rPr>
        <w:t>well</w:t>
      </w:r>
      <w:r w:rsidR="00D33DE7">
        <w:rPr>
          <w:lang w:val="en-US"/>
        </w:rPr>
        <w:t xml:space="preserve"> </w:t>
      </w:r>
      <w:r w:rsidR="00AE2B4B">
        <w:rPr>
          <w:lang w:val="en-US"/>
        </w:rPr>
        <w:t xml:space="preserve">for </w:t>
      </w:r>
      <w:r w:rsidR="00D33DE7">
        <w:rPr>
          <w:lang w:val="en-US"/>
        </w:rPr>
        <w:t>the particles</w:t>
      </w:r>
      <w:r w:rsidR="00AE2B4B">
        <w:rPr>
          <w:lang w:val="en-US"/>
        </w:rPr>
        <w:t xml:space="preserve"> of different chemical nature. </w:t>
      </w:r>
      <w:r>
        <w:rPr>
          <w:lang w:val="en-US"/>
        </w:rPr>
        <w:t xml:space="preserve">The </w:t>
      </w:r>
      <w:r w:rsidR="00AE2B4B">
        <w:rPr>
          <w:lang w:val="en-US"/>
        </w:rPr>
        <w:t xml:space="preserve">all-to-all </w:t>
      </w:r>
      <w:r>
        <w:rPr>
          <w:lang w:val="en-US"/>
        </w:rPr>
        <w:t xml:space="preserve">comparison is presented </w:t>
      </w:r>
      <w:r w:rsidR="00A779C4">
        <w:rPr>
          <w:lang w:val="en-US"/>
        </w:rPr>
        <w:t>in</w:t>
      </w:r>
      <w:r>
        <w:rPr>
          <w:lang w:val="en-US"/>
        </w:rPr>
        <w:t xml:space="preserve"> fig.5, where it is seen tha</w:t>
      </w:r>
      <w:r w:rsidR="00E15626">
        <w:rPr>
          <w:lang w:val="en-US"/>
        </w:rPr>
        <w:t>t</w:t>
      </w:r>
      <w:r>
        <w:rPr>
          <w:lang w:val="en-US"/>
        </w:rPr>
        <w:t xml:space="preserve"> </w:t>
      </w:r>
      <w:r w:rsidR="00A779C4">
        <w:rPr>
          <w:lang w:val="en-US"/>
        </w:rPr>
        <w:t xml:space="preserve">the </w:t>
      </w:r>
      <w:r>
        <w:rPr>
          <w:lang w:val="en-US"/>
        </w:rPr>
        <w:t xml:space="preserve">NNs not only outperform </w:t>
      </w:r>
      <w:r w:rsidR="00AE2B4B">
        <w:rPr>
          <w:lang w:val="en-US"/>
        </w:rPr>
        <w:t>the</w:t>
      </w:r>
      <w:r>
        <w:rPr>
          <w:lang w:val="en-US"/>
        </w:rPr>
        <w:t xml:space="preserve"> conventional methods for all </w:t>
      </w:r>
      <w:r w:rsidR="00AE2B4B">
        <w:rPr>
          <w:lang w:val="en-US"/>
        </w:rPr>
        <w:t xml:space="preserve">types of particles but </w:t>
      </w:r>
      <w:r>
        <w:rPr>
          <w:lang w:val="en-US"/>
        </w:rPr>
        <w:t xml:space="preserve">are also </w:t>
      </w:r>
      <w:r w:rsidR="00AE2B4B">
        <w:rPr>
          <w:lang w:val="en-US"/>
        </w:rPr>
        <w:t xml:space="preserve">much </w:t>
      </w:r>
      <w:r>
        <w:rPr>
          <w:lang w:val="en-US"/>
        </w:rPr>
        <w:t>more robust against simulated noise</w:t>
      </w:r>
      <w:r w:rsidR="00AE2B4B">
        <w:rPr>
          <w:lang w:val="en-US"/>
        </w:rPr>
        <w:t>.</w:t>
      </w:r>
      <w:r>
        <w:rPr>
          <w:lang w:val="en-US"/>
        </w:rPr>
        <w:t xml:space="preserve"> </w:t>
      </w:r>
    </w:p>
    <w:p w14:paraId="5A16EE02" w14:textId="2255A82D" w:rsidR="00D918CA" w:rsidRDefault="00D918CA">
      <w:pPr>
        <w:rPr>
          <w:rFonts w:eastAsia="Times New Roman" w:cs="Times New Roman"/>
          <w:szCs w:val="24"/>
          <w:lang w:val="en-US"/>
        </w:rPr>
      </w:pPr>
      <w:r>
        <w:rPr>
          <w:lang w:val="en-US"/>
        </w:rPr>
        <w:br w:type="page"/>
      </w:r>
    </w:p>
    <w:p w14:paraId="4B218596" w14:textId="02C5D058" w:rsidR="00FC67F5" w:rsidRDefault="00B40FD7" w:rsidP="00880815">
      <w:pPr>
        <w:pStyle w:val="NormalWeb"/>
        <w:rPr>
          <w:lang w:val="en-US"/>
        </w:rPr>
      </w:pPr>
      <w:r>
        <w:rPr>
          <w:noProof/>
          <w:lang w:val="en-US"/>
        </w:rPr>
        <w:lastRenderedPageBreak/>
        <w:drawing>
          <wp:inline distT="0" distB="0" distL="0" distR="0" wp14:anchorId="79D68460" wp14:editId="37D46250">
            <wp:extent cx="6375406" cy="358603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table.png"/>
                    <pic:cNvPicPr/>
                  </pic:nvPicPr>
                  <pic:blipFill>
                    <a:blip r:embed="rId23">
                      <a:extLst>
                        <a:ext uri="{28A0092B-C50C-407E-A947-70E740481C1C}">
                          <a14:useLocalDpi xmlns:a14="http://schemas.microsoft.com/office/drawing/2010/main" val="0"/>
                        </a:ext>
                      </a:extLst>
                    </a:blip>
                    <a:stretch>
                      <a:fillRect/>
                    </a:stretch>
                  </pic:blipFill>
                  <pic:spPr>
                    <a:xfrm>
                      <a:off x="0" y="0"/>
                      <a:ext cx="6385368" cy="3591641"/>
                    </a:xfrm>
                    <a:prstGeom prst="rect">
                      <a:avLst/>
                    </a:prstGeom>
                  </pic:spPr>
                </pic:pic>
              </a:graphicData>
            </a:graphic>
          </wp:inline>
        </w:drawing>
      </w:r>
    </w:p>
    <w:p w14:paraId="0FA676E1" w14:textId="3F9B94ED" w:rsidR="00A832BA" w:rsidRPr="007609B6" w:rsidRDefault="00A832BA" w:rsidP="007609B6">
      <w:pPr>
        <w:pStyle w:val="NormalWeb"/>
        <w:jc w:val="center"/>
        <w:rPr>
          <w:sz w:val="22"/>
          <w:szCs w:val="22"/>
          <w:lang w:val="en-US"/>
        </w:rPr>
      </w:pPr>
      <w:r w:rsidRPr="007609B6">
        <w:rPr>
          <w:sz w:val="22"/>
          <w:szCs w:val="22"/>
          <w:lang w:val="en-US"/>
        </w:rPr>
        <w:t>Fig.</w:t>
      </w:r>
      <w:r w:rsidR="007609B6" w:rsidRPr="007609B6">
        <w:rPr>
          <w:sz w:val="22"/>
          <w:szCs w:val="22"/>
          <w:lang w:val="en-US"/>
        </w:rPr>
        <w:t>5</w:t>
      </w:r>
      <w:r w:rsidRPr="007609B6">
        <w:rPr>
          <w:sz w:val="22"/>
          <w:szCs w:val="22"/>
          <w:lang w:val="en-US"/>
        </w:rPr>
        <w:t xml:space="preserve"> Comparison of performances of different methods (proteins, NAs, IDPs).</w:t>
      </w:r>
    </w:p>
    <w:p w14:paraId="51E4E48A" w14:textId="00560C58" w:rsidR="006731A2" w:rsidRDefault="006731A2" w:rsidP="00880815">
      <w:pPr>
        <w:pStyle w:val="NormalWeb"/>
        <w:rPr>
          <w:lang w:val="en-US"/>
        </w:rPr>
      </w:pPr>
      <w:r>
        <w:rPr>
          <w:lang w:val="en-US"/>
        </w:rPr>
        <w:t xml:space="preserve">  </w:t>
      </w:r>
      <w:r w:rsidR="00AE2B4B">
        <w:rPr>
          <w:lang w:val="en-US"/>
        </w:rPr>
        <w:t>Interestingly,</w:t>
      </w:r>
      <w:r w:rsidR="00743B2D">
        <w:rPr>
          <w:lang w:val="en-US"/>
        </w:rPr>
        <w:t xml:space="preserve"> </w:t>
      </w:r>
      <w:r w:rsidR="00AE2B4B">
        <w:rPr>
          <w:lang w:val="en-US"/>
        </w:rPr>
        <w:t xml:space="preserve">the accuracy of predictions </w:t>
      </w:r>
      <w:r>
        <w:rPr>
          <w:lang w:val="en-US"/>
        </w:rPr>
        <w:t xml:space="preserve">by NNs </w:t>
      </w:r>
      <w:r w:rsidR="00AE2B4B">
        <w:rPr>
          <w:lang w:val="en-US"/>
        </w:rPr>
        <w:t xml:space="preserve">for both MW and </w:t>
      </w:r>
      <w:r w:rsidR="00AE2B4B" w:rsidRPr="000A3BEF">
        <w:rPr>
          <w:i/>
          <w:iCs/>
          <w:lang w:val="en-US"/>
        </w:rPr>
        <w:t>D</w:t>
      </w:r>
      <w:r w:rsidR="00AE2B4B" w:rsidRPr="000A3BEF">
        <w:rPr>
          <w:i/>
          <w:iCs/>
          <w:vertAlign w:val="subscript"/>
          <w:lang w:val="en-US"/>
        </w:rPr>
        <w:t>max</w:t>
      </w:r>
      <w:r w:rsidR="00AE2B4B">
        <w:rPr>
          <w:lang w:val="en-US"/>
        </w:rPr>
        <w:t xml:space="preserve"> improves gradually with the simulated concentration and mostly reach</w:t>
      </w:r>
      <w:r w:rsidR="00FE2AE4">
        <w:rPr>
          <w:lang w:val="en-US"/>
        </w:rPr>
        <w:t>es</w:t>
      </w:r>
      <w:r w:rsidR="00AE2B4B">
        <w:rPr>
          <w:lang w:val="en-US"/>
        </w:rPr>
        <w:t xml:space="preserve"> a plateau at concentrations as low as 1</w:t>
      </w:r>
      <w:r w:rsidR="000A3BEF">
        <w:rPr>
          <w:lang w:val="en-US"/>
        </w:rPr>
        <w:t>-</w:t>
      </w:r>
      <w:r w:rsidR="00AE2B4B">
        <w:rPr>
          <w:lang w:val="en-US"/>
        </w:rPr>
        <w:t>2 mg/ml.</w:t>
      </w:r>
      <w:r>
        <w:rPr>
          <w:lang w:val="en-US"/>
        </w:rPr>
        <w:t xml:space="preserve"> The conventional methods work somewhat succes</w:t>
      </w:r>
      <w:r w:rsidR="00E86109">
        <w:rPr>
          <w:lang w:val="en-US"/>
        </w:rPr>
        <w:t>s</w:t>
      </w:r>
      <w:r>
        <w:rPr>
          <w:lang w:val="en-US"/>
        </w:rPr>
        <w:t xml:space="preserve">fully on globular proteins and worse on proteins with more exotic shapes, with the best average result provided by the </w:t>
      </w:r>
      <w:r w:rsidR="00E86109">
        <w:rPr>
          <w:lang w:val="en-US"/>
        </w:rPr>
        <w:t>Fisher’s (</w:t>
      </w:r>
      <w:r>
        <w:rPr>
          <w:lang w:val="en-US"/>
        </w:rPr>
        <w:t>MoW</w:t>
      </w:r>
      <w:r w:rsidR="00E86109">
        <w:rPr>
          <w:lang w:val="en-US"/>
        </w:rPr>
        <w:t>)</w:t>
      </w:r>
      <w:r>
        <w:rPr>
          <w:lang w:val="en-US"/>
        </w:rPr>
        <w:t xml:space="preserve"> method. It also appeared to be the only method </w:t>
      </w:r>
      <w:r w:rsidR="000A3BEF">
        <w:rPr>
          <w:lang w:val="en-US"/>
        </w:rPr>
        <w:t>where its</w:t>
      </w:r>
      <w:r>
        <w:rPr>
          <w:lang w:val="en-US"/>
        </w:rPr>
        <w:t xml:space="preserve"> be</w:t>
      </w:r>
      <w:r w:rsidR="000A3BEF">
        <w:rPr>
          <w:lang w:val="en-US"/>
        </w:rPr>
        <w:t>havio</w:t>
      </w:r>
      <w:r>
        <w:rPr>
          <w:lang w:val="en-US"/>
        </w:rPr>
        <w:t xml:space="preserve">r is </w:t>
      </w:r>
      <w:r w:rsidR="000A3BEF">
        <w:rPr>
          <w:lang w:val="en-US"/>
        </w:rPr>
        <w:t xml:space="preserve">strongly </w:t>
      </w:r>
      <w:r>
        <w:rPr>
          <w:lang w:val="en-US"/>
        </w:rPr>
        <w:t>dependent on</w:t>
      </w:r>
      <w:r w:rsidR="000A3BEF">
        <w:rPr>
          <w:lang w:val="en-US"/>
        </w:rPr>
        <w:t xml:space="preserve"> the amount of</w:t>
      </w:r>
      <w:r>
        <w:rPr>
          <w:lang w:val="en-US"/>
        </w:rPr>
        <w:t xml:space="preserve"> simulated noise, indicating the usage of higher angles for predictions. Otherwise, the errors are </w:t>
      </w:r>
      <w:r w:rsidR="00E86109">
        <w:rPr>
          <w:lang w:val="en-US"/>
        </w:rPr>
        <w:t xml:space="preserve">mostly </w:t>
      </w:r>
      <w:r>
        <w:rPr>
          <w:lang w:val="en-US"/>
        </w:rPr>
        <w:t xml:space="preserve">within </w:t>
      </w:r>
      <w:r w:rsidR="00E86109">
        <w:rPr>
          <w:lang w:val="en-US"/>
        </w:rPr>
        <w:t xml:space="preserve">the </w:t>
      </w:r>
      <w:r>
        <w:rPr>
          <w:lang w:val="en-US"/>
        </w:rPr>
        <w:t>claimed</w:t>
      </w:r>
      <w:r w:rsidR="00230003">
        <w:rPr>
          <w:lang w:val="en-US"/>
        </w:rPr>
        <w:t xml:space="preserve"> by authors</w:t>
      </w:r>
      <w:r>
        <w:rPr>
          <w:lang w:val="en-US"/>
        </w:rPr>
        <w:t xml:space="preserve"> 10%. Surprisingly, the NN almost two times outperformed all these methods with </w:t>
      </w:r>
      <w:r w:rsidR="00230003">
        <w:rPr>
          <w:lang w:val="en-US"/>
        </w:rPr>
        <w:t>the average</w:t>
      </w:r>
      <w:r>
        <w:rPr>
          <w:lang w:val="en-US"/>
        </w:rPr>
        <w:t xml:space="preserve"> error just beyond 3% for the higher simulated concentrations. The </w:t>
      </w:r>
      <w:r w:rsidRPr="00230003">
        <w:rPr>
          <w:i/>
          <w:iCs/>
          <w:lang w:val="en-US"/>
        </w:rPr>
        <w:t>D</w:t>
      </w:r>
      <w:r w:rsidRPr="00230003">
        <w:rPr>
          <w:i/>
          <w:iCs/>
          <w:vertAlign w:val="subscript"/>
          <w:lang w:val="en-US"/>
        </w:rPr>
        <w:t>max</w:t>
      </w:r>
      <w:r>
        <w:rPr>
          <w:lang w:val="en-US"/>
        </w:rPr>
        <w:t xml:space="preserve"> estimate </w:t>
      </w:r>
      <w:r w:rsidR="00230003">
        <w:rPr>
          <w:lang w:val="en-US"/>
        </w:rPr>
        <w:t>by</w:t>
      </w:r>
      <w:r w:rsidR="00E86109">
        <w:rPr>
          <w:lang w:val="en-US"/>
        </w:rPr>
        <w:t xml:space="preserve"> the</w:t>
      </w:r>
      <w:r>
        <w:rPr>
          <w:lang w:val="en-US"/>
        </w:rPr>
        <w:t xml:space="preserve"> NN </w:t>
      </w:r>
      <w:r w:rsidR="00E86109">
        <w:rPr>
          <w:lang w:val="en-US"/>
        </w:rPr>
        <w:t xml:space="preserve">has </w:t>
      </w:r>
      <w:r>
        <w:rPr>
          <w:lang w:val="en-US"/>
        </w:rPr>
        <w:t xml:space="preserve">also improved the previous best result of </w:t>
      </w:r>
      <w:r w:rsidR="00230003">
        <w:rPr>
          <w:lang w:val="en-US"/>
        </w:rPr>
        <w:t xml:space="preserve">the </w:t>
      </w:r>
      <w:r w:rsidR="00E86109">
        <w:rPr>
          <w:lang w:val="en-US"/>
        </w:rPr>
        <w:t>Size&amp;Shape method (</w:t>
      </w:r>
      <w:r>
        <w:rPr>
          <w:lang w:val="en-US"/>
        </w:rPr>
        <w:t>DATCLASS</w:t>
      </w:r>
      <w:r w:rsidR="00E86109">
        <w:rPr>
          <w:lang w:val="en-US"/>
        </w:rPr>
        <w:t>)</w:t>
      </w:r>
      <w:r>
        <w:rPr>
          <w:lang w:val="en-US"/>
        </w:rPr>
        <w:t xml:space="preserve"> almost two-fold with the lowest &lt;Δ</w:t>
      </w:r>
      <w:r w:rsidRPr="006731A2">
        <w:rPr>
          <w:vertAlign w:val="subscript"/>
          <w:lang w:val="en-US"/>
        </w:rPr>
        <w:t>rel</w:t>
      </w:r>
      <w:r>
        <w:rPr>
          <w:lang w:val="en-US"/>
        </w:rPr>
        <w:t xml:space="preserve">&gt; touching 3%. </w:t>
      </w:r>
    </w:p>
    <w:p w14:paraId="4AB8EC22" w14:textId="5EF441A3" w:rsidR="006731A2" w:rsidRPr="00C25A7C" w:rsidRDefault="006731A2" w:rsidP="00880815">
      <w:pPr>
        <w:pStyle w:val="NormalWeb"/>
        <w:rPr>
          <w:lang w:val="en-US"/>
        </w:rPr>
      </w:pPr>
      <w:r>
        <w:rPr>
          <w:lang w:val="en-US"/>
        </w:rPr>
        <w:t xml:space="preserve">  </w:t>
      </w:r>
      <w:r w:rsidR="00304594">
        <w:rPr>
          <w:lang w:val="en-US"/>
        </w:rPr>
        <w:t xml:space="preserve"> </w:t>
      </w:r>
      <w:r w:rsidR="001E4525">
        <w:rPr>
          <w:lang w:val="en-US"/>
        </w:rPr>
        <w:t>Understandably, as these methods are not specifically tailor</w:t>
      </w:r>
      <w:r w:rsidR="00F341ED">
        <w:rPr>
          <w:lang w:val="en-US"/>
        </w:rPr>
        <w:t>ed</w:t>
      </w:r>
      <w:r w:rsidR="001E4525">
        <w:rPr>
          <w:lang w:val="en-US"/>
        </w:rPr>
        <w:t xml:space="preserve"> for the nucleic acids, the </w:t>
      </w:r>
      <w:r w:rsidR="00F341ED">
        <w:rPr>
          <w:lang w:val="en-US"/>
        </w:rPr>
        <w:t xml:space="preserve">relative </w:t>
      </w:r>
      <w:r w:rsidR="00E86109">
        <w:rPr>
          <w:lang w:val="en-US"/>
        </w:rPr>
        <w:t>performance of NNs</w:t>
      </w:r>
      <w:r w:rsidR="001E4525">
        <w:rPr>
          <w:lang w:val="en-US"/>
        </w:rPr>
        <w:t xml:space="preserve"> is even better in </w:t>
      </w:r>
      <w:r w:rsidR="00F341ED">
        <w:rPr>
          <w:lang w:val="en-US"/>
        </w:rPr>
        <w:t xml:space="preserve">the </w:t>
      </w:r>
      <w:r w:rsidR="001E4525">
        <w:rPr>
          <w:lang w:val="en-US"/>
        </w:rPr>
        <w:t xml:space="preserve">case of DNA/RNA models. </w:t>
      </w:r>
      <w:r w:rsidR="00F553BE">
        <w:rPr>
          <w:lang w:val="en-US"/>
        </w:rPr>
        <w:t xml:space="preserve">MoW can not compete with NN in this case and </w:t>
      </w:r>
      <w:r w:rsidR="00F341ED">
        <w:rPr>
          <w:lang w:val="en-US"/>
        </w:rPr>
        <w:t>demonstrates</w:t>
      </w:r>
      <w:r w:rsidR="00F553BE">
        <w:rPr>
          <w:lang w:val="en-US"/>
        </w:rPr>
        <w:t xml:space="preserve"> the worst results of &lt;Δ</w:t>
      </w:r>
      <w:r w:rsidR="00F553BE" w:rsidRPr="006731A2">
        <w:rPr>
          <w:vertAlign w:val="subscript"/>
          <w:lang w:val="en-US"/>
        </w:rPr>
        <w:t>rel</w:t>
      </w:r>
      <w:r w:rsidR="00F553BE">
        <w:rPr>
          <w:lang w:val="en-US"/>
        </w:rPr>
        <w:t>&gt; about 20%.</w:t>
      </w:r>
      <w:r w:rsidR="00C25A7C">
        <w:rPr>
          <w:lang w:val="en-US"/>
        </w:rPr>
        <w:t xml:space="preserve"> The Bayesian inference gives the best predictions in MW, however,</w:t>
      </w:r>
      <w:r w:rsidR="00F341ED">
        <w:rPr>
          <w:lang w:val="en-US"/>
        </w:rPr>
        <w:t xml:space="preserve"> it</w:t>
      </w:r>
      <w:r w:rsidR="00C25A7C">
        <w:rPr>
          <w:lang w:val="ru-RU"/>
        </w:rPr>
        <w:t xml:space="preserve"> </w:t>
      </w:r>
      <w:r w:rsidR="00C25A7C">
        <w:rPr>
          <w:lang w:val="en-US"/>
        </w:rPr>
        <w:t>come</w:t>
      </w:r>
      <w:r w:rsidR="00F341ED">
        <w:rPr>
          <w:lang w:val="en-US"/>
        </w:rPr>
        <w:t>s</w:t>
      </w:r>
      <w:r w:rsidR="00C25A7C">
        <w:rPr>
          <w:lang w:val="en-US"/>
        </w:rPr>
        <w:t xml:space="preserve"> short of </w:t>
      </w:r>
      <w:r w:rsidR="00F341ED">
        <w:rPr>
          <w:lang w:val="en-US"/>
        </w:rPr>
        <w:t xml:space="preserve">the </w:t>
      </w:r>
      <w:r w:rsidR="00C25A7C">
        <w:rPr>
          <w:lang w:val="en-US"/>
        </w:rPr>
        <w:t xml:space="preserve">classical IFT method for </w:t>
      </w:r>
      <w:r w:rsidR="00C25A7C" w:rsidRPr="00F341ED">
        <w:rPr>
          <w:i/>
          <w:iCs/>
          <w:lang w:val="en-US"/>
        </w:rPr>
        <w:t>D</w:t>
      </w:r>
      <w:r w:rsidR="00C25A7C" w:rsidRPr="00F341ED">
        <w:rPr>
          <w:i/>
          <w:iCs/>
          <w:vertAlign w:val="subscript"/>
          <w:lang w:val="en-US"/>
        </w:rPr>
        <w:t>max</w:t>
      </w:r>
      <w:r w:rsidR="00C25A7C">
        <w:rPr>
          <w:lang w:val="en-US"/>
        </w:rPr>
        <w:t xml:space="preserve"> prediction on the highe</w:t>
      </w:r>
      <w:r w:rsidR="00E86109">
        <w:rPr>
          <w:lang w:val="en-US"/>
        </w:rPr>
        <w:t>st</w:t>
      </w:r>
      <w:r w:rsidR="00C25A7C">
        <w:rPr>
          <w:lang w:val="en-US"/>
        </w:rPr>
        <w:t xml:space="preserve"> simulated concentrations.</w:t>
      </w:r>
    </w:p>
    <w:p w14:paraId="44F289CA" w14:textId="71A97806" w:rsidR="006C7DFA" w:rsidRPr="00304594" w:rsidRDefault="006731A2" w:rsidP="00880815">
      <w:pPr>
        <w:pStyle w:val="NormalWeb"/>
        <w:rPr>
          <w:lang w:val="en-US"/>
        </w:rPr>
      </w:pPr>
      <w:r>
        <w:rPr>
          <w:lang w:val="en-US"/>
        </w:rPr>
        <w:t xml:space="preserve">  </w:t>
      </w:r>
      <w:r w:rsidR="00304594">
        <w:rPr>
          <w:lang w:val="en-US"/>
        </w:rPr>
        <w:t>IDPs happen to be the most challenging objects for predictions</w:t>
      </w:r>
      <w:r w:rsidR="00F0242B">
        <w:rPr>
          <w:lang w:val="en-US"/>
        </w:rPr>
        <w:t>. The conventional methods failed to reproduce reasonable MW estimates with the &lt;Δ</w:t>
      </w:r>
      <w:r w:rsidR="00F0242B" w:rsidRPr="006731A2">
        <w:rPr>
          <w:vertAlign w:val="subscript"/>
          <w:lang w:val="en-US"/>
        </w:rPr>
        <w:t>rel</w:t>
      </w:r>
      <w:r w:rsidR="00F0242B">
        <w:rPr>
          <w:lang w:val="en-US"/>
        </w:rPr>
        <w:t>&gt; as high as 50%, while the NN showed much better results of 3-10% enabling for the first time to reliably estimate the MW of IDPs from SAS data. Unfortunately</w:t>
      </w:r>
      <w:r w:rsidR="00304594">
        <w:rPr>
          <w:lang w:val="en-US"/>
        </w:rPr>
        <w:t>,</w:t>
      </w:r>
      <w:r w:rsidR="00F0242B">
        <w:rPr>
          <w:lang w:val="en-US"/>
        </w:rPr>
        <w:t xml:space="preserve"> all methods</w:t>
      </w:r>
      <w:r w:rsidR="00304594">
        <w:rPr>
          <w:lang w:val="en-US"/>
        </w:rPr>
        <w:t xml:space="preserve"> </w:t>
      </w:r>
      <w:r w:rsidR="00F0242B">
        <w:rPr>
          <w:lang w:val="en-US"/>
        </w:rPr>
        <w:t>could not make precise predictions for</w:t>
      </w:r>
      <w:r w:rsidR="00304594">
        <w:rPr>
          <w:lang w:val="en-US"/>
        </w:rPr>
        <w:t xml:space="preserve"> the </w:t>
      </w:r>
      <w:r w:rsidR="00304594" w:rsidRPr="00304594">
        <w:rPr>
          <w:i/>
          <w:iCs/>
          <w:lang w:val="en-US"/>
        </w:rPr>
        <w:t>D</w:t>
      </w:r>
      <w:r w:rsidR="00304594" w:rsidRPr="00304594">
        <w:rPr>
          <w:i/>
          <w:iCs/>
          <w:vertAlign w:val="subscript"/>
          <w:lang w:val="en-US"/>
        </w:rPr>
        <w:t>max</w:t>
      </w:r>
      <w:r w:rsidR="00304594">
        <w:rPr>
          <w:lang w:val="en-US"/>
        </w:rPr>
        <w:t xml:space="preserve"> estimate</w:t>
      </w:r>
      <w:r w:rsidR="00F0242B">
        <w:rPr>
          <w:lang w:val="en-US"/>
        </w:rPr>
        <w:t>, with NN result slightly better than DATGNOM and DATCLASS, but still with &lt;Δ</w:t>
      </w:r>
      <w:r w:rsidR="00F0242B" w:rsidRPr="006731A2">
        <w:rPr>
          <w:vertAlign w:val="subscript"/>
          <w:lang w:val="en-US"/>
        </w:rPr>
        <w:t>rel</w:t>
      </w:r>
      <w:r w:rsidR="00F0242B">
        <w:rPr>
          <w:lang w:val="en-US"/>
        </w:rPr>
        <w:t>&gt; staying beyond 20%</w:t>
      </w:r>
      <w:r w:rsidR="00304594">
        <w:rPr>
          <w:lang w:val="en-US"/>
        </w:rPr>
        <w:t>. Th</w:t>
      </w:r>
      <w:r w:rsidR="00722C0B">
        <w:rPr>
          <w:lang w:val="en-US"/>
        </w:rPr>
        <w:t>is</w:t>
      </w:r>
      <w:r w:rsidR="00304594">
        <w:rPr>
          <w:lang w:val="en-US"/>
        </w:rPr>
        <w:t xml:space="preserve"> bottleneck may be connected with the </w:t>
      </w:r>
      <w:r w:rsidR="002F7AF8">
        <w:rPr>
          <w:lang w:val="en-US"/>
        </w:rPr>
        <w:t>preparation of the “</w:t>
      </w:r>
      <w:r w:rsidR="00304594">
        <w:rPr>
          <w:lang w:val="en-US"/>
        </w:rPr>
        <w:t>averag</w:t>
      </w:r>
      <w:r w:rsidR="002F7AF8">
        <w:rPr>
          <w:lang w:val="en-US"/>
        </w:rPr>
        <w:t>ed model”</w:t>
      </w:r>
      <w:r w:rsidR="00FE2AE4">
        <w:rPr>
          <w:lang w:val="en-US"/>
        </w:rPr>
        <w:t>:</w:t>
      </w:r>
      <w:r w:rsidR="00304594">
        <w:rPr>
          <w:lang w:val="en-US"/>
        </w:rPr>
        <w:t xml:space="preserve"> if we take </w:t>
      </w:r>
      <w:r w:rsidR="00FE2AE4">
        <w:rPr>
          <w:lang w:val="en-US"/>
        </w:rPr>
        <w:t>in</w:t>
      </w:r>
      <w:r w:rsidR="00304594">
        <w:rPr>
          <w:lang w:val="en-US"/>
        </w:rPr>
        <w:t xml:space="preserve">to consideration the averaged </w:t>
      </w:r>
      <w:r w:rsidR="00F0242B">
        <w:rPr>
          <w:lang w:val="en-US"/>
        </w:rPr>
        <w:t xml:space="preserve">over each ensemble </w:t>
      </w:r>
      <w:r w:rsidR="00FE2AE4">
        <w:rPr>
          <w:lang w:val="en-US"/>
        </w:rPr>
        <w:t xml:space="preserve">SAXS </w:t>
      </w:r>
      <w:r w:rsidR="00304594">
        <w:rPr>
          <w:lang w:val="en-US"/>
        </w:rPr>
        <w:t xml:space="preserve">curve and estimate the </w:t>
      </w:r>
      <w:r w:rsidR="00304594" w:rsidRPr="002F7AF8">
        <w:rPr>
          <w:i/>
          <w:iCs/>
          <w:lang w:val="en-US"/>
        </w:rPr>
        <w:t>D</w:t>
      </w:r>
      <w:r w:rsidR="00304594" w:rsidRPr="002F7AF8">
        <w:rPr>
          <w:i/>
          <w:iCs/>
          <w:vertAlign w:val="subscript"/>
          <w:lang w:val="en-US"/>
        </w:rPr>
        <w:t>max</w:t>
      </w:r>
      <w:r w:rsidR="00304594">
        <w:rPr>
          <w:lang w:val="en-US"/>
        </w:rPr>
        <w:t xml:space="preserve"> u</w:t>
      </w:r>
      <w:r w:rsidR="002F7AF8">
        <w:rPr>
          <w:lang w:val="en-US"/>
        </w:rPr>
        <w:t>tilizing</w:t>
      </w:r>
      <w:r w:rsidR="00304594">
        <w:rPr>
          <w:lang w:val="en-US"/>
        </w:rPr>
        <w:t xml:space="preserve"> any available method</w:t>
      </w:r>
      <w:r w:rsidR="002F7AF8">
        <w:rPr>
          <w:lang w:val="en-US"/>
        </w:rPr>
        <w:t>s</w:t>
      </w:r>
      <w:r w:rsidR="00304594">
        <w:rPr>
          <w:lang w:val="en-US"/>
        </w:rPr>
        <w:t>, the</w:t>
      </w:r>
      <w:r w:rsidR="00E86109">
        <w:rPr>
          <w:lang w:val="en-US"/>
        </w:rPr>
        <w:t xml:space="preserve"> predicted value</w:t>
      </w:r>
      <w:r w:rsidR="00304594">
        <w:rPr>
          <w:lang w:val="en-US"/>
        </w:rPr>
        <w:t xml:space="preserve"> will </w:t>
      </w:r>
      <w:r w:rsidR="00E86109">
        <w:rPr>
          <w:lang w:val="en-US"/>
        </w:rPr>
        <w:t xml:space="preserve">be </w:t>
      </w:r>
      <w:r w:rsidR="00FE2AE4">
        <w:rPr>
          <w:lang w:val="en-US"/>
        </w:rPr>
        <w:t xml:space="preserve">drastically </w:t>
      </w:r>
      <w:r w:rsidR="00304594">
        <w:rPr>
          <w:lang w:val="en-US"/>
        </w:rPr>
        <w:t>underestimate</w:t>
      </w:r>
      <w:r w:rsidR="00E86109">
        <w:rPr>
          <w:lang w:val="en-US"/>
        </w:rPr>
        <w:t xml:space="preserve">d </w:t>
      </w:r>
      <w:r w:rsidR="002F7AF8">
        <w:rPr>
          <w:lang w:val="en-US"/>
        </w:rPr>
        <w:t xml:space="preserve">and </w:t>
      </w:r>
      <w:r w:rsidR="00E86109">
        <w:rPr>
          <w:lang w:val="en-US"/>
        </w:rPr>
        <w:t xml:space="preserve">closer </w:t>
      </w:r>
      <w:r w:rsidR="00FE2AE4">
        <w:rPr>
          <w:lang w:val="en-US"/>
        </w:rPr>
        <w:t>rather</w:t>
      </w:r>
      <w:r w:rsidR="00E86109">
        <w:rPr>
          <w:lang w:val="en-US"/>
        </w:rPr>
        <w:t xml:space="preserve"> to</w:t>
      </w:r>
      <w:r w:rsidR="00304594">
        <w:rPr>
          <w:lang w:val="en-US"/>
        </w:rPr>
        <w:t xml:space="preserve"> average</w:t>
      </w:r>
      <w:r w:rsidR="00F0242B">
        <w:rPr>
          <w:lang w:val="en-US"/>
        </w:rPr>
        <w:t>d</w:t>
      </w:r>
      <w:r w:rsidR="002F7AF8">
        <w:rPr>
          <w:lang w:val="en-US"/>
        </w:rPr>
        <w:t xml:space="preserve"> over ensemble</w:t>
      </w:r>
      <w:r w:rsidR="00304594">
        <w:rPr>
          <w:lang w:val="en-US"/>
        </w:rPr>
        <w:t xml:space="preserve"> </w:t>
      </w:r>
      <w:r w:rsidR="00381397" w:rsidRPr="002F7AF8">
        <w:rPr>
          <w:i/>
          <w:iCs/>
          <w:lang w:val="en-US"/>
        </w:rPr>
        <w:t>D</w:t>
      </w:r>
      <w:r w:rsidR="00381397" w:rsidRPr="002F7AF8">
        <w:rPr>
          <w:i/>
          <w:iCs/>
          <w:vertAlign w:val="subscript"/>
          <w:lang w:val="en-US"/>
        </w:rPr>
        <w:t>max</w:t>
      </w:r>
      <w:r w:rsidR="00381397">
        <w:rPr>
          <w:lang w:val="en-US"/>
        </w:rPr>
        <w:t xml:space="preserve"> </w:t>
      </w:r>
      <w:r w:rsidR="00304594">
        <w:rPr>
          <w:lang w:val="en-US"/>
        </w:rPr>
        <w:t xml:space="preserve">than </w:t>
      </w:r>
      <w:r w:rsidR="00E86109">
        <w:rPr>
          <w:lang w:val="en-US"/>
        </w:rPr>
        <w:t xml:space="preserve">to </w:t>
      </w:r>
      <w:r w:rsidR="00304594">
        <w:rPr>
          <w:lang w:val="en-US"/>
        </w:rPr>
        <w:t>the</w:t>
      </w:r>
      <w:r w:rsidR="00FE2AE4">
        <w:rPr>
          <w:lang w:val="en-US"/>
        </w:rPr>
        <w:t xml:space="preserve"> longest</w:t>
      </w:r>
      <w:r w:rsidR="00304594">
        <w:rPr>
          <w:lang w:val="en-US"/>
        </w:rPr>
        <w:t xml:space="preserve"> </w:t>
      </w:r>
      <w:r w:rsidR="00E86109">
        <w:rPr>
          <w:lang w:val="en-US"/>
        </w:rPr>
        <w:t xml:space="preserve">conformer </w:t>
      </w:r>
      <w:r w:rsidR="00304594">
        <w:rPr>
          <w:lang w:val="en-US"/>
        </w:rPr>
        <w:t xml:space="preserve">present in the ensemble. However, given that </w:t>
      </w:r>
      <w:r w:rsidR="00304594" w:rsidRPr="002F7AF8">
        <w:rPr>
          <w:i/>
          <w:iCs/>
          <w:lang w:val="en-US"/>
        </w:rPr>
        <w:t>D</w:t>
      </w:r>
      <w:r w:rsidR="00304594" w:rsidRPr="002F7AF8">
        <w:rPr>
          <w:i/>
          <w:iCs/>
          <w:vertAlign w:val="subscript"/>
          <w:lang w:val="en-US"/>
        </w:rPr>
        <w:t>max</w:t>
      </w:r>
      <w:r w:rsidR="00304594">
        <w:rPr>
          <w:lang w:val="en-US"/>
        </w:rPr>
        <w:t xml:space="preserve"> </w:t>
      </w:r>
      <w:r w:rsidR="002F7AF8">
        <w:rPr>
          <w:lang w:val="en-US"/>
        </w:rPr>
        <w:t xml:space="preserve">for IDPs </w:t>
      </w:r>
      <w:r w:rsidR="00304594">
        <w:rPr>
          <w:lang w:val="en-US"/>
        </w:rPr>
        <w:t xml:space="preserve">is </w:t>
      </w:r>
      <w:r w:rsidR="00FE2AE4">
        <w:rPr>
          <w:lang w:val="en-US"/>
        </w:rPr>
        <w:t xml:space="preserve">a </w:t>
      </w:r>
      <w:r w:rsidR="00304594">
        <w:rPr>
          <w:lang w:val="en-US"/>
        </w:rPr>
        <w:t xml:space="preserve">rather arbitrary </w:t>
      </w:r>
      <w:r w:rsidR="00F333C6">
        <w:rPr>
          <w:lang w:val="en-US"/>
        </w:rPr>
        <w:t>number</w:t>
      </w:r>
      <w:r w:rsidR="00304594">
        <w:rPr>
          <w:lang w:val="en-US"/>
        </w:rPr>
        <w:t xml:space="preserve"> and does not p</w:t>
      </w:r>
      <w:r w:rsidR="00E86109">
        <w:rPr>
          <w:lang w:val="en-US"/>
        </w:rPr>
        <w:t>lay</w:t>
      </w:r>
      <w:r w:rsidR="00304594">
        <w:rPr>
          <w:lang w:val="en-US"/>
        </w:rPr>
        <w:t xml:space="preserve"> </w:t>
      </w:r>
      <w:r w:rsidR="00381397">
        <w:rPr>
          <w:lang w:val="en-US"/>
        </w:rPr>
        <w:t xml:space="preserve">a </w:t>
      </w:r>
      <w:r w:rsidR="00381397">
        <w:rPr>
          <w:lang w:val="en-US"/>
        </w:rPr>
        <w:lastRenderedPageBreak/>
        <w:t>significant</w:t>
      </w:r>
      <w:r w:rsidR="00304594">
        <w:rPr>
          <w:lang w:val="en-US"/>
        </w:rPr>
        <w:t xml:space="preserve"> </w:t>
      </w:r>
      <w:r w:rsidR="00E86109">
        <w:rPr>
          <w:lang w:val="en-US"/>
        </w:rPr>
        <w:t>role</w:t>
      </w:r>
      <w:r w:rsidR="00304594">
        <w:rPr>
          <w:lang w:val="en-US"/>
        </w:rPr>
        <w:t xml:space="preserve"> </w:t>
      </w:r>
      <w:r w:rsidR="00F0242B">
        <w:rPr>
          <w:lang w:val="en-US"/>
        </w:rPr>
        <w:t>in</w:t>
      </w:r>
      <w:r w:rsidR="00304594">
        <w:rPr>
          <w:lang w:val="en-US"/>
        </w:rPr>
        <w:t xml:space="preserve"> </w:t>
      </w:r>
      <w:r w:rsidR="002F7AF8">
        <w:rPr>
          <w:lang w:val="en-US"/>
        </w:rPr>
        <w:t xml:space="preserve">further SAS </w:t>
      </w:r>
      <w:r w:rsidR="00304594">
        <w:rPr>
          <w:lang w:val="en-US"/>
        </w:rPr>
        <w:t xml:space="preserve">analysis, we </w:t>
      </w:r>
      <w:r w:rsidR="002F7AF8">
        <w:rPr>
          <w:lang w:val="en-US"/>
        </w:rPr>
        <w:t>d</w:t>
      </w:r>
      <w:r w:rsidR="00BC11FE">
        <w:rPr>
          <w:lang w:val="en-US"/>
        </w:rPr>
        <w:t>ecided</w:t>
      </w:r>
      <w:r w:rsidR="002F7AF8">
        <w:rPr>
          <w:lang w:val="en-US"/>
        </w:rPr>
        <w:t xml:space="preserve"> not </w:t>
      </w:r>
      <w:r w:rsidR="00BC11FE">
        <w:rPr>
          <w:lang w:val="en-US"/>
        </w:rPr>
        <w:t xml:space="preserve">to </w:t>
      </w:r>
      <w:r w:rsidR="00F333C6">
        <w:rPr>
          <w:lang w:val="en-US"/>
        </w:rPr>
        <w:t>over</w:t>
      </w:r>
      <w:r w:rsidR="002F7AF8">
        <w:rPr>
          <w:lang w:val="en-US"/>
        </w:rPr>
        <w:t>focus on</w:t>
      </w:r>
      <w:r w:rsidR="00304594">
        <w:rPr>
          <w:lang w:val="en-US"/>
        </w:rPr>
        <w:t xml:space="preserve"> this </w:t>
      </w:r>
      <w:r w:rsidR="00F333C6">
        <w:rPr>
          <w:lang w:val="en-US"/>
        </w:rPr>
        <w:t>issue</w:t>
      </w:r>
      <w:r w:rsidR="00381397">
        <w:rPr>
          <w:lang w:val="en-US"/>
        </w:rPr>
        <w:t xml:space="preserve"> and leave it </w:t>
      </w:r>
      <w:r w:rsidR="00304594">
        <w:rPr>
          <w:lang w:val="en-US"/>
        </w:rPr>
        <w:t>beyond the scope of th</w:t>
      </w:r>
      <w:r w:rsidR="00381397">
        <w:rPr>
          <w:lang w:val="en-US"/>
        </w:rPr>
        <w:t>is</w:t>
      </w:r>
      <w:r w:rsidR="00304594">
        <w:rPr>
          <w:lang w:val="en-US"/>
        </w:rPr>
        <w:t xml:space="preserve"> article.</w:t>
      </w:r>
    </w:p>
    <w:p w14:paraId="3EEE37DD" w14:textId="3AE46E8E" w:rsidR="000949A1" w:rsidRDefault="00FC67F5" w:rsidP="007D2DF1">
      <w:pPr>
        <w:pStyle w:val="NormalWeb"/>
        <w:rPr>
          <w:lang w:val="en-US"/>
        </w:rPr>
      </w:pPr>
      <w:r>
        <w:rPr>
          <w:rStyle w:val="Heading2Char"/>
          <w:lang w:val="en-US"/>
        </w:rPr>
        <w:t>Information content.</w:t>
      </w:r>
      <w:r>
        <w:rPr>
          <w:lang w:val="en-US"/>
        </w:rPr>
        <w:t xml:space="preserve"> </w:t>
      </w:r>
      <w:r w:rsidR="00D918CA">
        <w:rPr>
          <w:rStyle w:val="Heading3Char"/>
          <w:lang w:val="en-US"/>
        </w:rPr>
        <w:t>Upper</w:t>
      </w:r>
      <w:r w:rsidRPr="00FC67F5">
        <w:rPr>
          <w:rStyle w:val="Heading3Char"/>
        </w:rPr>
        <w:t xml:space="preserve"> bound</w:t>
      </w:r>
      <w:r w:rsidR="002875E7">
        <w:rPr>
          <w:lang w:val="en-US"/>
        </w:rPr>
        <w:t xml:space="preserve"> </w:t>
      </w:r>
    </w:p>
    <w:p w14:paraId="0AA06040" w14:textId="516AD6A5" w:rsidR="00114C73" w:rsidRDefault="000949A1" w:rsidP="00880815">
      <w:pPr>
        <w:pStyle w:val="NormalWeb"/>
        <w:rPr>
          <w:lang w:val="en-US"/>
        </w:rPr>
      </w:pPr>
      <w:r>
        <w:rPr>
          <w:lang w:val="en-US"/>
        </w:rPr>
        <w:t xml:space="preserve">  </w:t>
      </w:r>
      <w:r w:rsidR="00B27E1F">
        <w:rPr>
          <w:lang w:val="en-US"/>
        </w:rPr>
        <w:t>Aside from practical value, t</w:t>
      </w:r>
      <w:r w:rsidR="00FC67F5">
        <w:rPr>
          <w:lang w:val="en-US"/>
        </w:rPr>
        <w:t>he usage of NNs offer</w:t>
      </w:r>
      <w:r w:rsidR="006C7DFA">
        <w:rPr>
          <w:lang w:val="en-US"/>
        </w:rPr>
        <w:t>s</w:t>
      </w:r>
      <w:r w:rsidR="00FC67F5">
        <w:rPr>
          <w:lang w:val="en-US"/>
        </w:rPr>
        <w:t xml:space="preserve"> </w:t>
      </w:r>
      <w:r w:rsidR="00A20D7D">
        <w:rPr>
          <w:lang w:val="en-US"/>
        </w:rPr>
        <w:t xml:space="preserve">a </w:t>
      </w:r>
      <w:r w:rsidR="00B27E1F">
        <w:rPr>
          <w:lang w:val="en-US"/>
        </w:rPr>
        <w:t>new</w:t>
      </w:r>
      <w:r w:rsidR="00FC67F5">
        <w:rPr>
          <w:lang w:val="en-US"/>
        </w:rPr>
        <w:t xml:space="preserve"> challenge to </w:t>
      </w:r>
      <w:r w:rsidR="00A20D7D">
        <w:rPr>
          <w:lang w:val="en-US"/>
        </w:rPr>
        <w:t>practically</w:t>
      </w:r>
      <w:r w:rsidR="00FC67F5">
        <w:rPr>
          <w:lang w:val="en-US"/>
        </w:rPr>
        <w:t xml:space="preserve"> estimate the </w:t>
      </w:r>
      <w:r w:rsidR="007E65E4">
        <w:rPr>
          <w:lang w:val="en-US"/>
        </w:rPr>
        <w:t xml:space="preserve">fundamental limit of the </w:t>
      </w:r>
      <w:r w:rsidR="00FC67F5">
        <w:rPr>
          <w:lang w:val="en-US"/>
        </w:rPr>
        <w:t xml:space="preserve">accuracy of MW and </w:t>
      </w:r>
      <w:r w:rsidR="00FC67F5" w:rsidRPr="00B81DB0">
        <w:rPr>
          <w:i/>
          <w:iCs/>
          <w:lang w:val="en-US"/>
        </w:rPr>
        <w:t>D</w:t>
      </w:r>
      <w:r w:rsidR="00FC67F5" w:rsidRPr="00B81DB0">
        <w:rPr>
          <w:i/>
          <w:iCs/>
          <w:vertAlign w:val="subscript"/>
          <w:lang w:val="en-US"/>
        </w:rPr>
        <w:t>max</w:t>
      </w:r>
      <w:r w:rsidR="00FC67F5">
        <w:rPr>
          <w:lang w:val="en-US"/>
        </w:rPr>
        <w:t xml:space="preserve"> </w:t>
      </w:r>
      <w:r w:rsidR="00D918CA">
        <w:rPr>
          <w:lang w:val="en-US"/>
        </w:rPr>
        <w:t>predictions</w:t>
      </w:r>
      <w:r w:rsidR="007222A8">
        <w:rPr>
          <w:lang w:val="en-US"/>
        </w:rPr>
        <w:t xml:space="preserve"> from SAS data</w:t>
      </w:r>
      <w:r w:rsidR="0061567A">
        <w:rPr>
          <w:lang w:val="en-US"/>
        </w:rPr>
        <w:t>.</w:t>
      </w:r>
      <w:r w:rsidR="00FC67F5">
        <w:rPr>
          <w:lang w:val="en-US"/>
        </w:rPr>
        <w:t xml:space="preserve"> </w:t>
      </w:r>
      <w:r w:rsidR="00A452A1">
        <w:rPr>
          <w:lang w:val="en-US"/>
        </w:rPr>
        <w:t xml:space="preserve">By employing NNs, one does not rely on mathematical models and may hope to push the </w:t>
      </w:r>
      <w:r w:rsidR="001E711C">
        <w:rPr>
          <w:lang w:val="en-US"/>
        </w:rPr>
        <w:t>precision of predictions</w:t>
      </w:r>
      <w:r w:rsidR="00A452A1">
        <w:rPr>
          <w:lang w:val="en-US"/>
        </w:rPr>
        <w:t xml:space="preserve"> further compared with the conventional methods. </w:t>
      </w:r>
      <w:r w:rsidR="0061567A">
        <w:rPr>
          <w:lang w:val="en-US"/>
        </w:rPr>
        <w:t>F</w:t>
      </w:r>
      <w:r w:rsidR="00FC67F5">
        <w:rPr>
          <w:lang w:val="en-US"/>
        </w:rPr>
        <w:t xml:space="preserve">or </w:t>
      </w:r>
      <w:r w:rsidR="0061567A">
        <w:rPr>
          <w:lang w:val="en-US"/>
        </w:rPr>
        <w:t>doing that, we simulated the “</w:t>
      </w:r>
      <w:r w:rsidR="00FC67F5">
        <w:rPr>
          <w:lang w:val="en-US"/>
        </w:rPr>
        <w:t>ideal</w:t>
      </w:r>
      <w:r w:rsidR="0061567A">
        <w:rPr>
          <w:lang w:val="en-US"/>
        </w:rPr>
        <w:t>”</w:t>
      </w:r>
      <w:r w:rsidR="00FC67F5">
        <w:rPr>
          <w:lang w:val="en-US"/>
        </w:rPr>
        <w:t xml:space="preserve"> </w:t>
      </w:r>
      <w:r w:rsidR="0061567A">
        <w:rPr>
          <w:lang w:val="en-US"/>
        </w:rPr>
        <w:t>training set</w:t>
      </w:r>
      <w:r w:rsidR="00FC67F5">
        <w:rPr>
          <w:lang w:val="en-US"/>
        </w:rPr>
        <w:t xml:space="preserve"> of noisele</w:t>
      </w:r>
      <w:r w:rsidR="006C7DFA">
        <w:rPr>
          <w:lang w:val="en-US"/>
        </w:rPr>
        <w:t>s</w:t>
      </w:r>
      <w:r w:rsidR="00FC67F5">
        <w:rPr>
          <w:lang w:val="en-US"/>
        </w:rPr>
        <w:t>s SAXS profile</w:t>
      </w:r>
      <w:r w:rsidR="0061567A">
        <w:rPr>
          <w:lang w:val="en-US"/>
        </w:rPr>
        <w:t>s</w:t>
      </w:r>
      <w:r w:rsidR="00FC67F5">
        <w:rPr>
          <w:lang w:val="en-US"/>
        </w:rPr>
        <w:t>, determined on a wide s-range</w:t>
      </w:r>
      <w:r w:rsidR="0061567A">
        <w:rPr>
          <w:lang w:val="en-US"/>
        </w:rPr>
        <w:t xml:space="preserve"> up to s</w:t>
      </w:r>
      <w:r w:rsidR="0061567A" w:rsidRPr="00D918CA">
        <w:rPr>
          <w:vertAlign w:val="subscript"/>
          <w:lang w:val="en-US"/>
        </w:rPr>
        <w:t>max</w:t>
      </w:r>
      <w:r w:rsidR="0061567A">
        <w:rPr>
          <w:lang w:val="en-US"/>
        </w:rPr>
        <w:t>=10 nm</w:t>
      </w:r>
      <w:r w:rsidR="0061567A" w:rsidRPr="007A02F7">
        <w:rPr>
          <w:vertAlign w:val="superscript"/>
          <w:lang w:val="en-US"/>
        </w:rPr>
        <w:t>-1</w:t>
      </w:r>
      <w:r w:rsidR="00114C73" w:rsidRPr="00114C73">
        <w:rPr>
          <w:lang w:val="en-US"/>
        </w:rPr>
        <w:t>,</w:t>
      </w:r>
      <w:r w:rsidR="00D918CA">
        <w:rPr>
          <w:vertAlign w:val="subscript"/>
          <w:lang w:val="en-US"/>
        </w:rPr>
        <w:t xml:space="preserve"> </w:t>
      </w:r>
      <w:r w:rsidR="00D918CA" w:rsidRPr="00D918CA">
        <w:rPr>
          <w:lang w:val="en-US"/>
        </w:rPr>
        <w:t>and no</w:t>
      </w:r>
      <w:r w:rsidR="00D918CA">
        <w:rPr>
          <w:lang w:val="en-US"/>
        </w:rPr>
        <w:t>rmalized it on I(0) = 1</w:t>
      </w:r>
      <w:r w:rsidR="00C22D53">
        <w:rPr>
          <w:lang w:val="en-US"/>
        </w:rPr>
        <w:t xml:space="preserve">. </w:t>
      </w:r>
      <w:r w:rsidR="00A20D7D">
        <w:rPr>
          <w:lang w:val="en-US"/>
        </w:rPr>
        <w:t>Further,</w:t>
      </w:r>
      <w:r w:rsidR="00C22D53">
        <w:rPr>
          <w:lang w:val="en-US"/>
        </w:rPr>
        <w:t xml:space="preserve"> we trained the NNs on </w:t>
      </w:r>
      <w:r w:rsidR="0061567A">
        <w:rPr>
          <w:lang w:val="en-US"/>
        </w:rPr>
        <w:t xml:space="preserve">these </w:t>
      </w:r>
      <w:r w:rsidR="00C22D53">
        <w:rPr>
          <w:lang w:val="en-US"/>
        </w:rPr>
        <w:t xml:space="preserve">smooth </w:t>
      </w:r>
      <w:r w:rsidR="00FB759B">
        <w:rPr>
          <w:lang w:val="en-US"/>
        </w:rPr>
        <w:t>data</w:t>
      </w:r>
      <w:r w:rsidR="00C22D53">
        <w:rPr>
          <w:lang w:val="en-US"/>
        </w:rPr>
        <w:t xml:space="preserve"> and applied them </w:t>
      </w:r>
      <w:r w:rsidR="00FB759B">
        <w:rPr>
          <w:lang w:val="en-US"/>
        </w:rPr>
        <w:t>to</w:t>
      </w:r>
      <w:r w:rsidR="00C22D53">
        <w:rPr>
          <w:lang w:val="en-US"/>
        </w:rPr>
        <w:t xml:space="preserve"> </w:t>
      </w:r>
      <w:r w:rsidR="00FB759B">
        <w:rPr>
          <w:lang w:val="en-US"/>
        </w:rPr>
        <w:t xml:space="preserve">the </w:t>
      </w:r>
      <w:r w:rsidR="003B3F3C">
        <w:rPr>
          <w:lang w:val="en-US"/>
        </w:rPr>
        <w:t xml:space="preserve">similar </w:t>
      </w:r>
      <w:r w:rsidR="00FB759B">
        <w:rPr>
          <w:lang w:val="en-US"/>
        </w:rPr>
        <w:t>“</w:t>
      </w:r>
      <w:r w:rsidR="007558D6">
        <w:rPr>
          <w:lang w:val="en-US"/>
        </w:rPr>
        <w:t>ideal</w:t>
      </w:r>
      <w:r w:rsidR="00FB759B">
        <w:rPr>
          <w:lang w:val="en-US"/>
        </w:rPr>
        <w:t xml:space="preserve">” </w:t>
      </w:r>
      <w:r w:rsidR="00C22D53">
        <w:rPr>
          <w:lang w:val="en-US"/>
        </w:rPr>
        <w:t xml:space="preserve">smooth </w:t>
      </w:r>
      <w:r w:rsidR="003B3F3C">
        <w:rPr>
          <w:lang w:val="en-US"/>
        </w:rPr>
        <w:t>simulated</w:t>
      </w:r>
      <w:r w:rsidR="0061567A">
        <w:rPr>
          <w:lang w:val="en-US"/>
        </w:rPr>
        <w:t xml:space="preserve"> </w:t>
      </w:r>
      <w:r w:rsidR="00421D19">
        <w:rPr>
          <w:lang w:val="en-US"/>
        </w:rPr>
        <w:t>curves</w:t>
      </w:r>
      <w:r w:rsidR="007A02F7">
        <w:rPr>
          <w:lang w:val="en-US"/>
        </w:rPr>
        <w:t xml:space="preserve"> from the test set</w:t>
      </w:r>
      <w:r w:rsidR="007D2DF1">
        <w:rPr>
          <w:lang w:val="en-US"/>
        </w:rPr>
        <w:t xml:space="preserve"> to predict MW and </w:t>
      </w:r>
      <w:r w:rsidR="007D2DF1" w:rsidRPr="007D2DF1">
        <w:rPr>
          <w:i/>
          <w:iCs/>
          <w:lang w:val="en-US"/>
        </w:rPr>
        <w:t>D</w:t>
      </w:r>
      <w:r w:rsidR="007D2DF1" w:rsidRPr="007D2DF1">
        <w:rPr>
          <w:i/>
          <w:iCs/>
          <w:vertAlign w:val="subscript"/>
          <w:lang w:val="en-US"/>
        </w:rPr>
        <w:t>max</w:t>
      </w:r>
      <w:r w:rsidR="00C22D53">
        <w:rPr>
          <w:lang w:val="en-US"/>
        </w:rPr>
        <w:t>.</w:t>
      </w:r>
      <w:r w:rsidR="007D2DF1">
        <w:rPr>
          <w:lang w:val="en-US"/>
        </w:rPr>
        <w:t xml:space="preserve"> </w:t>
      </w:r>
    </w:p>
    <w:p w14:paraId="74C5FD4A" w14:textId="27EBAE47" w:rsidR="006C7DFA" w:rsidRDefault="00114C73" w:rsidP="00880815">
      <w:pPr>
        <w:pStyle w:val="NormalWeb"/>
        <w:rPr>
          <w:lang w:val="en-US"/>
        </w:rPr>
      </w:pPr>
      <w:r>
        <w:rPr>
          <w:lang w:val="en-US"/>
        </w:rPr>
        <w:t xml:space="preserve">  </w:t>
      </w:r>
      <w:r w:rsidR="003B3F3C">
        <w:rPr>
          <w:lang w:val="en-US"/>
        </w:rPr>
        <w:t xml:space="preserve">Surprisingly, </w:t>
      </w:r>
      <w:r w:rsidR="0061567A">
        <w:rPr>
          <w:lang w:val="en-US"/>
        </w:rPr>
        <w:t>as is seen from f</w:t>
      </w:r>
      <w:r w:rsidR="006C7DFA">
        <w:rPr>
          <w:lang w:val="en-US"/>
        </w:rPr>
        <w:t>ig</w:t>
      </w:r>
      <w:r w:rsidR="0061567A">
        <w:rPr>
          <w:lang w:val="en-US"/>
        </w:rPr>
        <w:t xml:space="preserve">. </w:t>
      </w:r>
      <w:r w:rsidR="006C7DFA">
        <w:rPr>
          <w:lang w:val="en-US"/>
        </w:rPr>
        <w:t>6</w:t>
      </w:r>
      <w:r w:rsidR="0061567A">
        <w:rPr>
          <w:lang w:val="en-US"/>
        </w:rPr>
        <w:t>,</w:t>
      </w:r>
      <w:r w:rsidR="007A02F7">
        <w:rPr>
          <w:lang w:val="en-US"/>
        </w:rPr>
        <w:t xml:space="preserve"> </w:t>
      </w:r>
      <w:r w:rsidR="00D56342">
        <w:rPr>
          <w:lang w:val="en-US"/>
        </w:rPr>
        <w:t xml:space="preserve">the obtained result </w:t>
      </w:r>
      <w:r>
        <w:rPr>
          <w:lang w:val="en-US"/>
        </w:rPr>
        <w:t>i</w:t>
      </w:r>
      <w:r w:rsidR="007A02F7">
        <w:rPr>
          <w:lang w:val="en-US"/>
        </w:rPr>
        <w:t xml:space="preserve">s not drastically </w:t>
      </w:r>
      <w:r w:rsidR="0061567A">
        <w:rPr>
          <w:lang w:val="en-US"/>
        </w:rPr>
        <w:t>better</w:t>
      </w:r>
      <w:r w:rsidR="007A02F7">
        <w:rPr>
          <w:lang w:val="en-US"/>
        </w:rPr>
        <w:t xml:space="preserve"> </w:t>
      </w:r>
      <w:r w:rsidR="0061567A">
        <w:rPr>
          <w:lang w:val="en-US"/>
        </w:rPr>
        <w:t>than the ones</w:t>
      </w:r>
      <w:r w:rsidR="007A02F7">
        <w:rPr>
          <w:lang w:val="en-US"/>
        </w:rPr>
        <w:t xml:space="preserve"> we obtained for the noisy data and equal</w:t>
      </w:r>
      <w:r w:rsidR="0061567A">
        <w:rPr>
          <w:lang w:val="en-US"/>
        </w:rPr>
        <w:t xml:space="preserve"> to</w:t>
      </w:r>
      <w:r w:rsidR="007A02F7">
        <w:rPr>
          <w:lang w:val="en-US"/>
        </w:rPr>
        <w:t xml:space="preserve"> 2.7% for MW and 3% for </w:t>
      </w:r>
      <w:r w:rsidR="007A02F7" w:rsidRPr="007D2DF1">
        <w:rPr>
          <w:i/>
          <w:iCs/>
          <w:lang w:val="en-US"/>
        </w:rPr>
        <w:t>D</w:t>
      </w:r>
      <w:r w:rsidR="007A02F7" w:rsidRPr="007D2DF1">
        <w:rPr>
          <w:i/>
          <w:iCs/>
          <w:vertAlign w:val="subscript"/>
          <w:lang w:val="en-US"/>
        </w:rPr>
        <w:t>max</w:t>
      </w:r>
      <w:r w:rsidR="00FC67F5">
        <w:rPr>
          <w:lang w:val="en-US"/>
        </w:rPr>
        <w:t>.</w:t>
      </w:r>
      <w:r w:rsidR="0061567A">
        <w:rPr>
          <w:lang w:val="en-US"/>
        </w:rPr>
        <w:t xml:space="preserve"> This </w:t>
      </w:r>
      <w:r>
        <w:rPr>
          <w:lang w:val="en-US"/>
        </w:rPr>
        <w:t xml:space="preserve">simple </w:t>
      </w:r>
      <w:r w:rsidR="0061567A">
        <w:rPr>
          <w:lang w:val="en-US"/>
        </w:rPr>
        <w:t>experiment demonstrates</w:t>
      </w:r>
      <w:r w:rsidR="003F7981">
        <w:rPr>
          <w:lang w:val="en-US"/>
        </w:rPr>
        <w:t xml:space="preserve"> the following</w:t>
      </w:r>
      <w:r w:rsidR="0061567A">
        <w:rPr>
          <w:lang w:val="en-US"/>
        </w:rPr>
        <w:t xml:space="preserve"> two important facts: (1) </w:t>
      </w:r>
      <w:r w:rsidR="00D31A0E">
        <w:rPr>
          <w:lang w:val="en-US"/>
        </w:rPr>
        <w:t xml:space="preserve">the NNs used described previously </w:t>
      </w:r>
      <w:r w:rsidR="0061567A">
        <w:rPr>
          <w:lang w:val="en-US"/>
        </w:rPr>
        <w:t xml:space="preserve">almost reached the theoretical limit of </w:t>
      </w:r>
      <w:r>
        <w:rPr>
          <w:lang w:val="en-US"/>
        </w:rPr>
        <w:t xml:space="preserve">prediction accuracy of </w:t>
      </w:r>
      <w:r w:rsidR="0061567A">
        <w:rPr>
          <w:lang w:val="en-US"/>
        </w:rPr>
        <w:t xml:space="preserve">the </w:t>
      </w:r>
      <w:r>
        <w:rPr>
          <w:lang w:val="en-US"/>
        </w:rPr>
        <w:t xml:space="preserve">NN </w:t>
      </w:r>
      <w:r w:rsidR="0061567A">
        <w:rPr>
          <w:lang w:val="en-US"/>
        </w:rPr>
        <w:t xml:space="preserve">method (and </w:t>
      </w:r>
      <w:r>
        <w:rPr>
          <w:lang w:val="en-US"/>
        </w:rPr>
        <w:t>maybe</w:t>
      </w:r>
      <w:r w:rsidR="0061567A">
        <w:rPr>
          <w:lang w:val="en-US"/>
        </w:rPr>
        <w:t xml:space="preserve"> the </w:t>
      </w:r>
      <w:r w:rsidR="00A20D7D">
        <w:rPr>
          <w:lang w:val="en-US"/>
        </w:rPr>
        <w:t xml:space="preserve">fundamental </w:t>
      </w:r>
      <w:r w:rsidR="0061567A">
        <w:rPr>
          <w:lang w:val="en-US"/>
        </w:rPr>
        <w:t xml:space="preserve">precision </w:t>
      </w:r>
      <w:r w:rsidR="00A20D7D">
        <w:rPr>
          <w:lang w:val="en-US"/>
        </w:rPr>
        <w:t xml:space="preserve">limit </w:t>
      </w:r>
      <w:r w:rsidR="0061567A">
        <w:rPr>
          <w:lang w:val="en-US"/>
        </w:rPr>
        <w:t>of SAXS</w:t>
      </w:r>
      <w:r>
        <w:rPr>
          <w:lang w:val="en-US"/>
        </w:rPr>
        <w:t xml:space="preserve"> as method</w:t>
      </w:r>
      <w:r w:rsidR="0061567A">
        <w:rPr>
          <w:lang w:val="en-US"/>
        </w:rPr>
        <w:t xml:space="preserve">); (2) </w:t>
      </w:r>
      <w:r>
        <w:rPr>
          <w:lang w:val="en-US"/>
        </w:rPr>
        <w:t xml:space="preserve">the </w:t>
      </w:r>
      <w:r w:rsidR="0061567A">
        <w:rPr>
          <w:lang w:val="en-US"/>
        </w:rPr>
        <w:t xml:space="preserve">augmentation </w:t>
      </w:r>
      <w:r>
        <w:rPr>
          <w:lang w:val="en-US"/>
        </w:rPr>
        <w:t xml:space="preserve">of the training set </w:t>
      </w:r>
      <w:r w:rsidR="0061567A">
        <w:rPr>
          <w:lang w:val="en-US"/>
        </w:rPr>
        <w:t>with experimental noise</w:t>
      </w:r>
      <w:r>
        <w:rPr>
          <w:lang w:val="en-US"/>
        </w:rPr>
        <w:t>, as is seen from fig.5,</w:t>
      </w:r>
      <w:r w:rsidR="0061567A">
        <w:rPr>
          <w:lang w:val="en-US"/>
        </w:rPr>
        <w:t xml:space="preserve"> </w:t>
      </w:r>
      <w:r w:rsidR="00A20D7D">
        <w:rPr>
          <w:lang w:val="en-US"/>
        </w:rPr>
        <w:t xml:space="preserve">indeed </w:t>
      </w:r>
      <w:r w:rsidR="0061567A">
        <w:rPr>
          <w:lang w:val="en-US"/>
        </w:rPr>
        <w:t>helps to deal with nois</w:t>
      </w:r>
      <w:r>
        <w:rPr>
          <w:lang w:val="en-US"/>
        </w:rPr>
        <w:t>y</w:t>
      </w:r>
      <w:r w:rsidR="0061567A">
        <w:rPr>
          <w:lang w:val="en-US"/>
        </w:rPr>
        <w:t xml:space="preserve"> data and only marginally reduces the </w:t>
      </w:r>
      <w:r>
        <w:rPr>
          <w:lang w:val="en-US"/>
        </w:rPr>
        <w:t xml:space="preserve">overall </w:t>
      </w:r>
      <w:r w:rsidR="0061567A">
        <w:rPr>
          <w:lang w:val="en-US"/>
        </w:rPr>
        <w:t>accuracy of predictions.</w:t>
      </w:r>
    </w:p>
    <w:p w14:paraId="474E40AE" w14:textId="44B373B2" w:rsidR="00FC67F5" w:rsidRDefault="007609B6" w:rsidP="00880815">
      <w:pPr>
        <w:pStyle w:val="NormalWeb"/>
        <w:rPr>
          <w:lang w:val="en-US"/>
        </w:rPr>
      </w:pPr>
      <w:r w:rsidRPr="008624BF">
        <w:rPr>
          <w:noProof/>
          <w:lang w:val="en-US"/>
        </w:rPr>
        <w:lastRenderedPageBreak/>
        <mc:AlternateContent>
          <mc:Choice Requires="wps">
            <w:drawing>
              <wp:anchor distT="45720" distB="45720" distL="114300" distR="114300" simplePos="0" relativeHeight="251696128" behindDoc="0" locked="0" layoutInCell="1" allowOverlap="1" wp14:anchorId="17A844AC" wp14:editId="336A44D0">
                <wp:simplePos x="0" y="0"/>
                <wp:positionH relativeFrom="column">
                  <wp:posOffset>725639</wp:posOffset>
                </wp:positionH>
                <wp:positionV relativeFrom="paragraph">
                  <wp:posOffset>3439271</wp:posOffset>
                </wp:positionV>
                <wp:extent cx="387350" cy="29210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879F32" w14:textId="5A659710" w:rsidR="007609B6" w:rsidRDefault="007609B6" w:rsidP="007609B6">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844AC" id="_x0000_s1054" type="#_x0000_t202" style="position:absolute;margin-left:57.15pt;margin-top:270.8pt;width:30.5pt;height:23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" filled="f" stroked="f">
                <v:textbox>
                  <w:txbxContent>
                    <w:p w14:paraId="4F879F32" w14:textId="5A659710" w:rsidR="007609B6" w:rsidRDefault="007609B6" w:rsidP="007609B6">
                      <w:r>
                        <w:rPr>
                          <w:lang w:val="en-US"/>
                        </w:rPr>
                        <w:t>(b)</w:t>
                      </w:r>
                    </w:p>
                  </w:txbxContent>
                </v:textbox>
              </v:shape>
            </w:pict>
          </mc:Fallback>
        </mc:AlternateContent>
      </w:r>
      <w:r w:rsidRPr="008624BF">
        <w:rPr>
          <w:noProof/>
          <w:lang w:val="en-US"/>
        </w:rPr>
        <mc:AlternateContent>
          <mc:Choice Requires="wps">
            <w:drawing>
              <wp:anchor distT="45720" distB="45720" distL="114300" distR="114300" simplePos="0" relativeHeight="251694080" behindDoc="0" locked="0" layoutInCell="1" allowOverlap="1" wp14:anchorId="3A778D54" wp14:editId="7EABE6AE">
                <wp:simplePos x="0" y="0"/>
                <wp:positionH relativeFrom="column">
                  <wp:posOffset>667910</wp:posOffset>
                </wp:positionH>
                <wp:positionV relativeFrom="paragraph">
                  <wp:posOffset>482407</wp:posOffset>
                </wp:positionV>
                <wp:extent cx="387350" cy="29210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90FC65" w14:textId="77777777" w:rsidR="007609B6" w:rsidRPr="007609B6" w:rsidRDefault="007609B6" w:rsidP="007609B6">
                            <w:r w:rsidRPr="007609B6">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78D54" id="_x0000_s1055" type="#_x0000_t202" style="position:absolute;margin-left:52.6pt;margin-top:38pt;width:30.5pt;height:23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" filled="f" stroked="f">
                <v:textbox>
                  <w:txbxContent>
                    <w:p w14:paraId="4F90FC65" w14:textId="77777777" w:rsidR="007609B6" w:rsidRPr="007609B6" w:rsidRDefault="007609B6" w:rsidP="007609B6">
                      <w:r w:rsidRPr="007609B6">
                        <w:rPr>
                          <w:lang w:val="en-US"/>
                        </w:rPr>
                        <w:t>(a)</w:t>
                      </w:r>
                    </w:p>
                  </w:txbxContent>
                </v:textbox>
              </v:shape>
            </w:pict>
          </mc:Fallback>
        </mc:AlternateContent>
      </w:r>
      <w:r w:rsidR="007A02F7">
        <w:rPr>
          <w:noProof/>
          <w:lang w:val="en-US"/>
        </w:rPr>
        <w:drawing>
          <wp:inline distT="0" distB="0" distL="0" distR="0" wp14:anchorId="2C2D0424" wp14:editId="23BD8D09">
            <wp:extent cx="5940425" cy="288036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mit-mw.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25" cy="2880360"/>
                    </a:xfrm>
                    <a:prstGeom prst="rect">
                      <a:avLst/>
                    </a:prstGeom>
                  </pic:spPr>
                </pic:pic>
              </a:graphicData>
            </a:graphic>
          </wp:inline>
        </w:drawing>
      </w:r>
      <w:r w:rsidR="007A02F7">
        <w:rPr>
          <w:noProof/>
          <w:lang w:val="en-US"/>
        </w:rPr>
        <w:drawing>
          <wp:inline distT="0" distB="0" distL="0" distR="0" wp14:anchorId="74429929" wp14:editId="39D8546F">
            <wp:extent cx="5940425" cy="2657475"/>
            <wp:effectExtent l="0" t="0" r="317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mit-dmax.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2657475"/>
                    </a:xfrm>
                    <a:prstGeom prst="rect">
                      <a:avLst/>
                    </a:prstGeom>
                  </pic:spPr>
                </pic:pic>
              </a:graphicData>
            </a:graphic>
          </wp:inline>
        </w:drawing>
      </w:r>
      <w:r w:rsidR="00FC67F5">
        <w:rPr>
          <w:lang w:val="en-US"/>
        </w:rPr>
        <w:t xml:space="preserve"> </w:t>
      </w:r>
    </w:p>
    <w:p w14:paraId="58CCA5FA" w14:textId="5BABB7F9" w:rsidR="006C7DFA" w:rsidRPr="007609B6" w:rsidRDefault="006C7DFA" w:rsidP="007609B6">
      <w:pPr>
        <w:pStyle w:val="NormalWeb"/>
        <w:jc w:val="center"/>
        <w:rPr>
          <w:sz w:val="22"/>
          <w:szCs w:val="22"/>
          <w:lang w:val="en-US"/>
        </w:rPr>
      </w:pPr>
      <w:r w:rsidRPr="007609B6">
        <w:rPr>
          <w:sz w:val="22"/>
          <w:szCs w:val="22"/>
          <w:lang w:val="en-US"/>
        </w:rPr>
        <w:t>Fig.6. Predictions for “ideal” smooth datasets</w:t>
      </w:r>
      <w:r w:rsidR="007A02F7" w:rsidRPr="007609B6">
        <w:rPr>
          <w:sz w:val="22"/>
          <w:szCs w:val="22"/>
          <w:lang w:val="en-US"/>
        </w:rPr>
        <w:t xml:space="preserve"> versus ground truth</w:t>
      </w:r>
      <w:r w:rsidRPr="007609B6">
        <w:rPr>
          <w:sz w:val="22"/>
          <w:szCs w:val="22"/>
          <w:lang w:val="en-US"/>
        </w:rPr>
        <w:t xml:space="preserve"> </w:t>
      </w:r>
      <w:r w:rsidR="00EE535E">
        <w:rPr>
          <w:sz w:val="22"/>
          <w:szCs w:val="22"/>
          <w:lang w:val="en-US"/>
        </w:rPr>
        <w:t xml:space="preserve">for all models from the test set: </w:t>
      </w:r>
      <w:r w:rsidRPr="007609B6">
        <w:rPr>
          <w:sz w:val="22"/>
          <w:szCs w:val="22"/>
          <w:lang w:val="en-US"/>
        </w:rPr>
        <w:t>(a) MW, (b) D</w:t>
      </w:r>
      <w:r w:rsidRPr="00EE535E">
        <w:rPr>
          <w:sz w:val="22"/>
          <w:szCs w:val="22"/>
          <w:vertAlign w:val="subscript"/>
          <w:lang w:val="en-US"/>
        </w:rPr>
        <w:t>max</w:t>
      </w:r>
    </w:p>
    <w:p w14:paraId="5C0C59CF" w14:textId="484A446C" w:rsidR="007A02F7" w:rsidRPr="00FC67F5" w:rsidRDefault="007A02F7" w:rsidP="00880815">
      <w:pPr>
        <w:pStyle w:val="NormalWeb"/>
        <w:rPr>
          <w:lang w:val="en-US"/>
        </w:rPr>
      </w:pPr>
      <w:r>
        <w:rPr>
          <w:lang w:val="en-US"/>
        </w:rPr>
        <w:t xml:space="preserve">Interestingly, the highest deviations in MW </w:t>
      </w:r>
      <w:r w:rsidR="00DB040C">
        <w:rPr>
          <w:lang w:val="en-US"/>
        </w:rPr>
        <w:t xml:space="preserve">predictions </w:t>
      </w:r>
      <w:r w:rsidR="0061567A">
        <w:rPr>
          <w:lang w:val="en-US"/>
        </w:rPr>
        <w:t>have been</w:t>
      </w:r>
      <w:r>
        <w:rPr>
          <w:lang w:val="en-US"/>
        </w:rPr>
        <w:t xml:space="preserve"> observed for </w:t>
      </w:r>
      <w:r w:rsidR="0061567A">
        <w:rPr>
          <w:lang w:val="en-US"/>
        </w:rPr>
        <w:t xml:space="preserve">the </w:t>
      </w:r>
      <w:r>
        <w:rPr>
          <w:lang w:val="en-US"/>
        </w:rPr>
        <w:t>big</w:t>
      </w:r>
      <w:r w:rsidR="0061567A">
        <w:rPr>
          <w:lang w:val="en-US"/>
        </w:rPr>
        <w:t>gest</w:t>
      </w:r>
      <w:r>
        <w:rPr>
          <w:lang w:val="en-US"/>
        </w:rPr>
        <w:t xml:space="preserve"> (&gt; 360 kDa) proteins, potentially indicating the lack of such proteins in PDB, and consequently, in our training set. </w:t>
      </w:r>
    </w:p>
    <w:p w14:paraId="68721999" w14:textId="5BAE07F7" w:rsidR="007D2DF1" w:rsidRDefault="00FC67F5" w:rsidP="007D2DF1">
      <w:pPr>
        <w:pStyle w:val="NormalWeb"/>
        <w:rPr>
          <w:lang w:val="en-US"/>
        </w:rPr>
      </w:pPr>
      <w:r w:rsidRPr="00FC67F5">
        <w:rPr>
          <w:rStyle w:val="Heading3Char"/>
        </w:rPr>
        <w:t>Angular range.</w:t>
      </w:r>
      <w:r>
        <w:rPr>
          <w:rStyle w:val="Heading3Char"/>
          <w:lang w:val="en-US"/>
        </w:rPr>
        <w:t xml:space="preserve"> </w:t>
      </w:r>
      <w:r w:rsidR="007D2DF1">
        <w:rPr>
          <w:lang w:val="en-US"/>
        </w:rPr>
        <w:t xml:space="preserve">In theory, the information contained in a scattering curve depends only on two factors: maximum experimental angle </w:t>
      </w:r>
      <w:r w:rsidR="007D2DF1" w:rsidRPr="00F652E2">
        <w:rPr>
          <w:i/>
          <w:iCs/>
          <w:lang w:val="en-US"/>
        </w:rPr>
        <w:t>s</w:t>
      </w:r>
      <w:r w:rsidR="007D2DF1" w:rsidRPr="00F652E2">
        <w:rPr>
          <w:i/>
          <w:iCs/>
          <w:vertAlign w:val="subscript"/>
          <w:lang w:val="en-US"/>
        </w:rPr>
        <w:t>max</w:t>
      </w:r>
      <w:r w:rsidR="007D2DF1">
        <w:rPr>
          <w:lang w:val="en-US"/>
        </w:rPr>
        <w:t xml:space="preserve"> and maximal intraparticle distance of the scattering molecule </w:t>
      </w:r>
      <w:r w:rsidR="007D2DF1" w:rsidRPr="00F652E2">
        <w:rPr>
          <w:i/>
          <w:iCs/>
          <w:lang w:val="en-US"/>
        </w:rPr>
        <w:t>D</w:t>
      </w:r>
      <w:r w:rsidR="007D2DF1" w:rsidRPr="00F652E2">
        <w:rPr>
          <w:i/>
          <w:iCs/>
          <w:vertAlign w:val="subscript"/>
          <w:lang w:val="en-US"/>
        </w:rPr>
        <w:t>max</w:t>
      </w:r>
      <w:r w:rsidR="007D2DF1">
        <w:rPr>
          <w:lang w:val="en-US"/>
        </w:rPr>
        <w:t>. All features and local behavior of a SAS curve may be completely described by the N equidistant Shannon channels with N = s</w:t>
      </w:r>
      <w:r w:rsidR="007D2DF1" w:rsidRPr="001721E4">
        <w:rPr>
          <w:vertAlign w:val="subscript"/>
          <w:lang w:val="en-US"/>
        </w:rPr>
        <w:t>max</w:t>
      </w:r>
      <w:r w:rsidR="007D2DF1">
        <w:rPr>
          <w:lang w:val="en-US"/>
        </w:rPr>
        <w:t>·</w:t>
      </w:r>
      <w:r w:rsidR="007D2DF1" w:rsidRPr="001721E4">
        <w:rPr>
          <w:i/>
          <w:iCs/>
          <w:lang w:val="en-US"/>
        </w:rPr>
        <w:t>D</w:t>
      </w:r>
      <w:r w:rsidR="007D2DF1" w:rsidRPr="001721E4">
        <w:rPr>
          <w:i/>
          <w:iCs/>
          <w:vertAlign w:val="subscript"/>
          <w:lang w:val="en-US"/>
        </w:rPr>
        <w:t>max</w:t>
      </w:r>
      <w:r w:rsidR="007D2DF1">
        <w:rPr>
          <w:lang w:val="en-US"/>
        </w:rPr>
        <w:t>/</w:t>
      </w:r>
      <w:r w:rsidR="007D2DF1" w:rsidRPr="001721E4">
        <w:rPr>
          <w:lang w:val="en-US"/>
        </w:rPr>
        <w:t xml:space="preserve"> </w:t>
      </w:r>
      <w:r w:rsidR="007D2DF1">
        <w:rPr>
          <w:lang w:val="en-US"/>
        </w:rPr>
        <w:t>π and the distance between channels equal to π/</w:t>
      </w:r>
      <w:r w:rsidR="007D2DF1" w:rsidRPr="001721E4">
        <w:rPr>
          <w:i/>
          <w:iCs/>
          <w:lang w:val="en-US"/>
        </w:rPr>
        <w:t>D</w:t>
      </w:r>
      <w:r w:rsidR="007D2DF1" w:rsidRPr="001721E4">
        <w:rPr>
          <w:i/>
          <w:iCs/>
          <w:vertAlign w:val="subscript"/>
          <w:lang w:val="en-US"/>
        </w:rPr>
        <w:t>max</w:t>
      </w:r>
      <w:r w:rsidR="007D2DF1">
        <w:rPr>
          <w:lang w:val="en-US"/>
        </w:rPr>
        <w:t xml:space="preserve"> </w:t>
      </w:r>
      <w:r w:rsidR="007D2DF1">
        <w:rPr>
          <w:lang w:val="en-US"/>
        </w:rPr>
        <w:fldChar w:fldCharType="begin" w:fldLock="1"/>
      </w:r>
      <w:r w:rsidR="007D2DF1">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instrText>
      </w:r>
      <w:r w:rsidR="007D2DF1">
        <w:rPr>
          <w:lang w:val="en-US"/>
        </w:rPr>
        <w:fldChar w:fldCharType="separate"/>
      </w:r>
      <w:r w:rsidR="007D2DF1" w:rsidRPr="0055542C">
        <w:rPr>
          <w:noProof/>
          <w:lang w:val="en-US"/>
        </w:rPr>
        <w:t>(crystallography and 1980)</w:t>
      </w:r>
      <w:r w:rsidR="007D2DF1">
        <w:rPr>
          <w:lang w:val="en-US"/>
        </w:rPr>
        <w:fldChar w:fldCharType="end"/>
      </w:r>
      <w:r w:rsidR="007D2DF1">
        <w:rPr>
          <w:lang w:val="en-US"/>
        </w:rPr>
        <w:t xml:space="preserve">. However, since the intensity of SAS curve rapidly decreases with angle, the useful signal at higher angles may be rather weak compared with the background and the effective </w:t>
      </w:r>
      <w:r w:rsidR="007D2DF1" w:rsidRPr="00887991">
        <w:rPr>
          <w:i/>
          <w:iCs/>
          <w:lang w:val="en-US"/>
        </w:rPr>
        <w:t>s</w:t>
      </w:r>
      <w:r w:rsidR="007D2DF1" w:rsidRPr="00887991">
        <w:rPr>
          <w:i/>
          <w:iCs/>
          <w:vertAlign w:val="subscript"/>
          <w:lang w:val="en-US"/>
        </w:rPr>
        <w:t>max</w:t>
      </w:r>
      <w:r w:rsidR="007D2DF1">
        <w:rPr>
          <w:lang w:val="en-US"/>
        </w:rPr>
        <w:t xml:space="preserve"> be smaller than the nomina</w:t>
      </w:r>
      <w:r w:rsidR="007D2DF1">
        <w:rPr>
          <w:lang w:val="en-US"/>
        </w:rPr>
        <w:t>l</w:t>
      </w:r>
      <w:r w:rsidR="007D2DF1">
        <w:rPr>
          <w:lang w:val="en-US"/>
        </w:rPr>
        <w:t>l</w:t>
      </w:r>
      <w:r w:rsidR="007D2DF1">
        <w:rPr>
          <w:lang w:val="en-US"/>
        </w:rPr>
        <w:t>y</w:t>
      </w:r>
      <w:r w:rsidR="007D2DF1">
        <w:rPr>
          <w:lang w:val="en-US"/>
        </w:rPr>
        <w:t xml:space="preserve"> recorded one. On </w:t>
      </w:r>
      <w:r w:rsidR="00941914">
        <w:rPr>
          <w:lang w:val="en-US"/>
        </w:rPr>
        <w:t xml:space="preserve">the other hand, </w:t>
      </w:r>
      <w:r w:rsidR="007D2DF1">
        <w:rPr>
          <w:lang w:val="en-US"/>
        </w:rPr>
        <w:t>th</w:t>
      </w:r>
      <w:r w:rsidR="00941914">
        <w:rPr>
          <w:lang w:val="en-US"/>
        </w:rPr>
        <w:t>is</w:t>
      </w:r>
      <w:r w:rsidR="007D2DF1">
        <w:rPr>
          <w:lang w:val="en-US"/>
        </w:rPr>
        <w:t xml:space="preserve"> noise can be partially compensated </w:t>
      </w:r>
      <w:r w:rsidR="00941914">
        <w:rPr>
          <w:lang w:val="en-US"/>
        </w:rPr>
        <w:t xml:space="preserve">for </w:t>
      </w:r>
      <w:r w:rsidR="007D2DF1">
        <w:rPr>
          <w:lang w:val="en-US"/>
        </w:rPr>
        <w:t xml:space="preserve">by oversampling, due to a much smaller angular increment in the SAXS profile compared with the </w:t>
      </w:r>
      <w:r w:rsidR="00941914">
        <w:rPr>
          <w:lang w:val="en-US"/>
        </w:rPr>
        <w:t>π/</w:t>
      </w:r>
      <w:r w:rsidR="00941914" w:rsidRPr="001721E4">
        <w:rPr>
          <w:i/>
          <w:iCs/>
          <w:lang w:val="en-US"/>
        </w:rPr>
        <w:t>D</w:t>
      </w:r>
      <w:r w:rsidR="00941914" w:rsidRPr="001721E4">
        <w:rPr>
          <w:i/>
          <w:iCs/>
          <w:vertAlign w:val="subscript"/>
          <w:lang w:val="en-US"/>
        </w:rPr>
        <w:t>max</w:t>
      </w:r>
      <w:r w:rsidR="007D2DF1">
        <w:rPr>
          <w:lang w:val="en-US"/>
        </w:rPr>
        <w:t>. The</w:t>
      </w:r>
      <w:r w:rsidR="00E419CD">
        <w:rPr>
          <w:lang w:val="en-US"/>
        </w:rPr>
        <w:t>refore the estimation of</w:t>
      </w:r>
      <w:r w:rsidR="007D2DF1">
        <w:rPr>
          <w:lang w:val="en-US"/>
        </w:rPr>
        <w:t xml:space="preserve"> effective </w:t>
      </w:r>
      <w:r w:rsidR="007D2DF1" w:rsidRPr="007D2DF1">
        <w:rPr>
          <w:i/>
          <w:iCs/>
          <w:lang w:val="en-US"/>
        </w:rPr>
        <w:t>s</w:t>
      </w:r>
      <w:r w:rsidR="007D2DF1" w:rsidRPr="007D2DF1">
        <w:rPr>
          <w:i/>
          <w:iCs/>
          <w:vertAlign w:val="subscript"/>
          <w:lang w:val="en-US"/>
        </w:rPr>
        <w:t>max</w:t>
      </w:r>
      <w:r w:rsidR="007D2DF1">
        <w:rPr>
          <w:lang w:val="en-US"/>
        </w:rPr>
        <w:t xml:space="preserve"> </w:t>
      </w:r>
      <w:r w:rsidR="00E419CD">
        <w:rPr>
          <w:lang w:val="en-US"/>
        </w:rPr>
        <w:t xml:space="preserve">depends on many </w:t>
      </w:r>
      <w:r w:rsidR="004C1CF2">
        <w:rPr>
          <w:lang w:val="en-US"/>
        </w:rPr>
        <w:t>factors</w:t>
      </w:r>
      <w:r w:rsidR="00E419CD">
        <w:rPr>
          <w:lang w:val="en-US"/>
        </w:rPr>
        <w:t xml:space="preserve"> and </w:t>
      </w:r>
      <w:r w:rsidR="00A714B4">
        <w:rPr>
          <w:lang w:val="en-US"/>
        </w:rPr>
        <w:t xml:space="preserve">is </w:t>
      </w:r>
      <w:r w:rsidR="00E419CD">
        <w:rPr>
          <w:lang w:val="en-US"/>
        </w:rPr>
        <w:t>far from being trivial</w:t>
      </w:r>
      <w:r w:rsidR="007D2DF1">
        <w:rPr>
          <w:lang w:val="en-US"/>
        </w:rPr>
        <w:t xml:space="preserve">.  </w:t>
      </w:r>
    </w:p>
    <w:p w14:paraId="4A4F2F5E" w14:textId="66D42843" w:rsidR="00696471" w:rsidRDefault="00281494" w:rsidP="00696471">
      <w:pPr>
        <w:pStyle w:val="NormalWeb"/>
        <w:rPr>
          <w:lang w:val="en-US"/>
        </w:rPr>
      </w:pPr>
      <w:r>
        <w:rPr>
          <w:lang w:val="en-US"/>
        </w:rPr>
        <w:t xml:space="preserve">  </w:t>
      </w:r>
      <w:r w:rsidR="00696471">
        <w:rPr>
          <w:lang w:val="en-US"/>
        </w:rPr>
        <w:t xml:space="preserve">One possible way to determine the real number </w:t>
      </w:r>
      <w:r w:rsidR="00696471" w:rsidRPr="007D2DF1">
        <w:rPr>
          <w:i/>
          <w:iCs/>
          <w:lang w:val="en-US"/>
        </w:rPr>
        <w:t>s</w:t>
      </w:r>
      <w:r w:rsidR="00696471" w:rsidRPr="007D2DF1">
        <w:rPr>
          <w:i/>
          <w:iCs/>
          <w:vertAlign w:val="subscript"/>
          <w:lang w:val="en-US"/>
        </w:rPr>
        <w:t>max</w:t>
      </w:r>
      <w:r w:rsidR="00696471">
        <w:rPr>
          <w:lang w:val="en-US"/>
        </w:rPr>
        <w:t xml:space="preserve"> </w:t>
      </w:r>
      <w:r w:rsidR="00696471">
        <w:rPr>
          <w:lang w:val="en-US"/>
        </w:rPr>
        <w:t xml:space="preserve">was suggested </w:t>
      </w:r>
      <w:r w:rsidR="00694C1E">
        <w:rPr>
          <w:lang w:val="en-US"/>
        </w:rPr>
        <w:t>by</w:t>
      </w:r>
      <w:r w:rsidR="00696471">
        <w:rPr>
          <w:lang w:val="en-US"/>
        </w:rPr>
        <w:t xml:space="preserve"> </w:t>
      </w:r>
      <w:r w:rsidR="00696471">
        <w:rPr>
          <w:lang w:val="en-US"/>
        </w:rPr>
        <w:fldChar w:fldCharType="begin" w:fldLock="1"/>
      </w:r>
      <w:r w:rsidR="00696471">
        <w:rPr>
          <w:lang w:val="en-US"/>
        </w:rPr>
        <w:instrText>ADDIN CSL_CITATION {"citationItems":[{"id":"ITEM-1","itemData":{"DOI":"10.1107/S2052252515005163","ISSN":"2052-2525","author":[{"dropping-particle":"V","family":"Konarev","given":"Petr","non-dropping-particle":"","parse-names":false,"suffix":""},{"dropping-particle":"","family":"Svergun","given":"Dmitri I","non-dropping-particle":"","parse-names":false,"suffix":""}],"id":"ITEM-1","issued":{"date-parts":[["2015"]]},"page":"352-360","title":"A posteriori determination of the useful data range for small-angle scattering experiments on dilute monodisperse systems","type":"article-journal","volume":"2"},"uris":["http://www.mendeley.com/documents/?uuid=1c87bd94-37f6-3741-a206-cf17ff8557c3"]}],"mendeley":{"formattedCitation":"(Konarev and Svergun, 2015)","plainTextFormattedCitation":"(Konarev and Svergun, 2015)"},"properties":{"noteIndex":0},"schema":"https://github.com/citation-style-language/schema/raw/master/csl-citation.json"}</w:instrText>
      </w:r>
      <w:r w:rsidR="00696471">
        <w:rPr>
          <w:lang w:val="en-US"/>
        </w:rPr>
        <w:fldChar w:fldCharType="separate"/>
      </w:r>
      <w:r w:rsidR="00696471" w:rsidRPr="001A5F75">
        <w:rPr>
          <w:noProof/>
          <w:lang w:val="en-US"/>
        </w:rPr>
        <w:t>(Konarev and Svergun, 2015)</w:t>
      </w:r>
      <w:r w:rsidR="00696471">
        <w:rPr>
          <w:lang w:val="en-US"/>
        </w:rPr>
        <w:fldChar w:fldCharType="end"/>
      </w:r>
      <w:r w:rsidR="00696471">
        <w:rPr>
          <w:lang w:val="en-US"/>
        </w:rPr>
        <w:t xml:space="preserve">. It relies on the fact, that the usage of the unfeasibly high number of terms in the Shannon </w:t>
      </w:r>
      <w:r w:rsidR="00696471">
        <w:rPr>
          <w:lang w:val="en-US"/>
        </w:rPr>
        <w:lastRenderedPageBreak/>
        <w:t xml:space="preserve">interpolation formula does not improve the fit to the SAXS data, but leads to high-frequency oscillations in p(r). The authors introduced a new criterion: </w:t>
      </w:r>
    </w:p>
    <w:p w14:paraId="5AD911D2" w14:textId="77777777" w:rsidR="00696471" w:rsidRDefault="00696471" w:rsidP="00696471">
      <w:pPr>
        <w:pStyle w:val="NormalWeb"/>
        <w:jc w:val="right"/>
        <w:rPr>
          <w:lang w:val="en-US"/>
        </w:rPr>
      </w:pPr>
      <w:r w:rsidRPr="001A5F75">
        <w:rPr>
          <w:i/>
          <w:iCs/>
          <w:lang w:val="en-US"/>
        </w:rPr>
        <w:t>f(N) = χ</w:t>
      </w:r>
      <w:r w:rsidRPr="001A5F75">
        <w:rPr>
          <w:i/>
          <w:iCs/>
          <w:vertAlign w:val="superscript"/>
          <w:lang w:val="en-US"/>
        </w:rPr>
        <w:t>2</w:t>
      </w:r>
      <w:r w:rsidRPr="001A5F75">
        <w:rPr>
          <w:i/>
          <w:iCs/>
          <w:lang w:val="en-US"/>
        </w:rPr>
        <w:t>(N) + αΩ(r)</w:t>
      </w:r>
      <w:r>
        <w:rPr>
          <w:lang w:val="en-US"/>
        </w:rPr>
        <w:t>.</w:t>
      </w:r>
      <w:r>
        <w:rPr>
          <w:lang w:val="en-US"/>
        </w:rPr>
        <w:tab/>
      </w:r>
      <w:r>
        <w:rPr>
          <w:lang w:val="en-US"/>
        </w:rPr>
        <w:tab/>
      </w:r>
      <w:r>
        <w:rPr>
          <w:lang w:val="en-US"/>
        </w:rPr>
        <w:tab/>
      </w:r>
      <w:r>
        <w:rPr>
          <w:lang w:val="en-US"/>
        </w:rPr>
        <w:tab/>
      </w:r>
      <w:r>
        <w:rPr>
          <w:lang w:val="en-US"/>
        </w:rPr>
        <w:tab/>
      </w:r>
      <w:r>
        <w:rPr>
          <w:lang w:val="en-US"/>
        </w:rPr>
        <w:tab/>
        <w:t xml:space="preserve"> (11)</w:t>
      </w:r>
    </w:p>
    <w:p w14:paraId="4D30EEC2" w14:textId="360F798F" w:rsidR="007D2DF1" w:rsidRDefault="00696471" w:rsidP="007D2DF1">
      <w:pPr>
        <w:pStyle w:val="NormalWeb"/>
        <w:rPr>
          <w:lang w:val="en-US"/>
        </w:rPr>
      </w:pPr>
      <w:r>
        <w:rPr>
          <w:lang w:val="en-US"/>
        </w:rPr>
        <w:t xml:space="preserve">This criterion accounts for </w:t>
      </w:r>
      <w:r w:rsidRPr="001A5F75">
        <w:rPr>
          <w:i/>
          <w:iCs/>
          <w:lang w:val="en-US"/>
        </w:rPr>
        <w:t>χ</w:t>
      </w:r>
      <w:r w:rsidRPr="001A5F75">
        <w:rPr>
          <w:i/>
          <w:iCs/>
          <w:vertAlign w:val="superscript"/>
          <w:lang w:val="en-US"/>
        </w:rPr>
        <w:t>2</w:t>
      </w:r>
      <w:r w:rsidRPr="001A5F75">
        <w:rPr>
          <w:i/>
          <w:iCs/>
          <w:lang w:val="en-US"/>
        </w:rPr>
        <w:t>(N)</w:t>
      </w:r>
      <w:r>
        <w:rPr>
          <w:i/>
          <w:iCs/>
          <w:lang w:val="en-US"/>
        </w:rPr>
        <w:t xml:space="preserve"> </w:t>
      </w:r>
      <w:r w:rsidRPr="001A5F75">
        <w:rPr>
          <w:lang w:val="en-US"/>
        </w:rPr>
        <w:t xml:space="preserve">- </w:t>
      </w:r>
      <w:r>
        <w:rPr>
          <w:lang w:val="en-US"/>
        </w:rPr>
        <w:t xml:space="preserve">fit to the data by the Shannon interpolation formula in reciprocal space and </w:t>
      </w:r>
      <w:r w:rsidRPr="001A5F75">
        <w:rPr>
          <w:i/>
          <w:iCs/>
          <w:lang w:val="en-US"/>
        </w:rPr>
        <w:t>Ω(r)</w:t>
      </w:r>
      <w:r w:rsidRPr="001A5F75">
        <w:rPr>
          <w:lang w:val="en-US"/>
        </w:rPr>
        <w:t xml:space="preserve"> - </w:t>
      </w:r>
      <w:r>
        <w:rPr>
          <w:lang w:val="en-US"/>
        </w:rPr>
        <w:t xml:space="preserve">the smoothness of p(r) function in direct space, with α being a scaling coefficient. </w:t>
      </w:r>
      <w:r w:rsidR="006D2FD6">
        <w:rPr>
          <w:lang w:val="en-US"/>
        </w:rPr>
        <w:t>This way, it is possible to estimate the</w:t>
      </w:r>
      <w:r w:rsidR="00694C1E">
        <w:rPr>
          <w:lang w:val="en-US"/>
        </w:rPr>
        <w:t xml:space="preserve"> effective</w:t>
      </w:r>
      <w:r w:rsidR="006D2FD6">
        <w:rPr>
          <w:lang w:val="en-US"/>
        </w:rPr>
        <w:t xml:space="preserve"> </w:t>
      </w:r>
      <w:r w:rsidR="006D2FD6" w:rsidRPr="007D2DF1">
        <w:rPr>
          <w:i/>
          <w:iCs/>
          <w:lang w:val="en-US"/>
        </w:rPr>
        <w:t>s</w:t>
      </w:r>
      <w:r w:rsidR="006D2FD6" w:rsidRPr="007D2DF1">
        <w:rPr>
          <w:i/>
          <w:iCs/>
          <w:vertAlign w:val="subscript"/>
          <w:lang w:val="en-US"/>
        </w:rPr>
        <w:t>max</w:t>
      </w:r>
      <w:r w:rsidR="006D2FD6">
        <w:rPr>
          <w:lang w:val="en-US"/>
        </w:rPr>
        <w:t xml:space="preserve"> of experimental SAS data </w:t>
      </w:r>
      <w:r w:rsidR="00694C1E">
        <w:rPr>
          <w:lang w:val="en-US"/>
        </w:rPr>
        <w:t xml:space="preserve">and </w:t>
      </w:r>
      <w:r w:rsidR="006D2FD6">
        <w:rPr>
          <w:lang w:val="en-US"/>
        </w:rPr>
        <w:t xml:space="preserve">use only a meaningful s-range. </w:t>
      </w:r>
    </w:p>
    <w:p w14:paraId="3CFC3F34" w14:textId="64A38CF6" w:rsidR="00032C15" w:rsidRDefault="007D2DF1" w:rsidP="00880815">
      <w:pPr>
        <w:pStyle w:val="NormalWeb"/>
        <w:rPr>
          <w:lang w:val="en-US"/>
        </w:rPr>
      </w:pPr>
      <w:r>
        <w:rPr>
          <w:lang w:val="en-US"/>
        </w:rPr>
        <w:t xml:space="preserve">  </w:t>
      </w:r>
      <w:r w:rsidR="006D2FD6">
        <w:rPr>
          <w:lang w:val="en-US"/>
        </w:rPr>
        <w:t xml:space="preserve">An important question arises: </w:t>
      </w:r>
      <w:r w:rsidR="007F24F4">
        <w:rPr>
          <w:lang w:val="en-US"/>
        </w:rPr>
        <w:t xml:space="preserve">given the effective </w:t>
      </w:r>
      <w:r w:rsidR="007F24F4" w:rsidRPr="007D2DF1">
        <w:rPr>
          <w:i/>
          <w:iCs/>
          <w:lang w:val="en-US"/>
        </w:rPr>
        <w:t>s</w:t>
      </w:r>
      <w:r w:rsidR="007F24F4" w:rsidRPr="007D2DF1">
        <w:rPr>
          <w:i/>
          <w:iCs/>
          <w:vertAlign w:val="subscript"/>
          <w:lang w:val="en-US"/>
        </w:rPr>
        <w:t>max</w:t>
      </w:r>
      <w:r w:rsidR="007F24F4" w:rsidRPr="007F24F4">
        <w:rPr>
          <w:lang w:val="en-US"/>
        </w:rPr>
        <w:t>,</w:t>
      </w:r>
      <w:r w:rsidR="007F24F4">
        <w:rPr>
          <w:lang w:val="en-US"/>
        </w:rPr>
        <w:t xml:space="preserve"> </w:t>
      </w:r>
      <w:r w:rsidR="006D2FD6">
        <w:rPr>
          <w:lang w:val="en-US"/>
        </w:rPr>
        <w:t xml:space="preserve">what is the maximum precision of MW and </w:t>
      </w:r>
      <w:r w:rsidR="006D2FD6" w:rsidRPr="001721E4">
        <w:rPr>
          <w:i/>
          <w:iCs/>
          <w:lang w:val="en-US"/>
        </w:rPr>
        <w:t>D</w:t>
      </w:r>
      <w:r w:rsidR="006D2FD6" w:rsidRPr="001721E4">
        <w:rPr>
          <w:i/>
          <w:iCs/>
          <w:vertAlign w:val="subscript"/>
          <w:lang w:val="en-US"/>
        </w:rPr>
        <w:t>max</w:t>
      </w:r>
      <w:r w:rsidR="006D2FD6">
        <w:rPr>
          <w:lang w:val="en-US"/>
        </w:rPr>
        <w:t xml:space="preserve"> predictions </w:t>
      </w:r>
      <w:r w:rsidR="00D33496">
        <w:rPr>
          <w:lang w:val="en-US"/>
        </w:rPr>
        <w:t xml:space="preserve">that </w:t>
      </w:r>
      <w:r w:rsidR="006D2FD6">
        <w:rPr>
          <w:lang w:val="en-US"/>
        </w:rPr>
        <w:t xml:space="preserve">one can expect? </w:t>
      </w:r>
      <w:r>
        <w:rPr>
          <w:lang w:val="en-US"/>
        </w:rPr>
        <w:t>The usage of NNs enables a</w:t>
      </w:r>
      <w:r w:rsidR="00A832BA">
        <w:rPr>
          <w:lang w:val="en-US"/>
        </w:rPr>
        <w:t>nother convenient opportunity</w:t>
      </w:r>
      <w:r>
        <w:rPr>
          <w:lang w:val="en-US"/>
        </w:rPr>
        <w:t xml:space="preserve"> </w:t>
      </w:r>
      <w:r w:rsidR="00FC67F5">
        <w:rPr>
          <w:lang w:val="en-US"/>
        </w:rPr>
        <w:t>to get a deeper insight into the information content of different angular ranges of SAS curves</w:t>
      </w:r>
      <w:r w:rsidR="00D33496">
        <w:rPr>
          <w:lang w:val="en-US"/>
        </w:rPr>
        <w:t xml:space="preserve"> and</w:t>
      </w:r>
      <w:r w:rsidR="00165F21">
        <w:rPr>
          <w:lang w:val="en-US"/>
        </w:rPr>
        <w:t xml:space="preserve"> to empirically determine </w:t>
      </w:r>
      <w:r>
        <w:rPr>
          <w:lang w:val="en-US"/>
        </w:rPr>
        <w:t xml:space="preserve">the </w:t>
      </w:r>
      <w:r w:rsidR="00165F21">
        <w:rPr>
          <w:lang w:val="en-US"/>
        </w:rPr>
        <w:t xml:space="preserve">dependence of the </w:t>
      </w:r>
      <w:r>
        <w:rPr>
          <w:lang w:val="en-US"/>
        </w:rPr>
        <w:t xml:space="preserve">accuracy of </w:t>
      </w:r>
      <w:r w:rsidR="0033236E">
        <w:rPr>
          <w:lang w:val="en-US"/>
        </w:rPr>
        <w:t xml:space="preserve">the </w:t>
      </w:r>
      <w:r w:rsidR="00FC67F5">
        <w:rPr>
          <w:lang w:val="en-US"/>
        </w:rPr>
        <w:t xml:space="preserve">MW and </w:t>
      </w:r>
      <w:r w:rsidR="00FC67F5" w:rsidRPr="00DA4538">
        <w:rPr>
          <w:i/>
          <w:iCs/>
          <w:lang w:val="en-US"/>
        </w:rPr>
        <w:t>D</w:t>
      </w:r>
      <w:r w:rsidR="00FC67F5" w:rsidRPr="00DA4538">
        <w:rPr>
          <w:i/>
          <w:iCs/>
          <w:vertAlign w:val="subscript"/>
          <w:lang w:val="en-US"/>
        </w:rPr>
        <w:t>max</w:t>
      </w:r>
      <w:r w:rsidR="00A832BA">
        <w:rPr>
          <w:lang w:val="en-US"/>
        </w:rPr>
        <w:t xml:space="preserve"> </w:t>
      </w:r>
      <w:r w:rsidR="00A169E9">
        <w:rPr>
          <w:lang w:val="en-US"/>
        </w:rPr>
        <w:t>estimates</w:t>
      </w:r>
      <w:r>
        <w:rPr>
          <w:lang w:val="en-US"/>
        </w:rPr>
        <w:t xml:space="preserve"> </w:t>
      </w:r>
      <w:r w:rsidR="00A169E9">
        <w:rPr>
          <w:lang w:val="en-US"/>
        </w:rPr>
        <w:t>against</w:t>
      </w:r>
      <w:r w:rsidR="00165F21">
        <w:rPr>
          <w:lang w:val="en-US"/>
        </w:rPr>
        <w:t xml:space="preserve"> the</w:t>
      </w:r>
      <w:r>
        <w:rPr>
          <w:lang w:val="en-US"/>
        </w:rPr>
        <w:t xml:space="preserve"> </w:t>
      </w:r>
      <w:r w:rsidRPr="007D2DF1">
        <w:rPr>
          <w:i/>
          <w:iCs/>
          <w:lang w:val="en-US"/>
        </w:rPr>
        <w:t>s</w:t>
      </w:r>
      <w:r w:rsidRPr="007D2DF1">
        <w:rPr>
          <w:i/>
          <w:iCs/>
          <w:vertAlign w:val="subscript"/>
          <w:lang w:val="en-US"/>
        </w:rPr>
        <w:t>max</w:t>
      </w:r>
      <w:r>
        <w:rPr>
          <w:lang w:val="en-US"/>
        </w:rPr>
        <w:t>.</w:t>
      </w:r>
      <w:r w:rsidR="00FC67F5">
        <w:rPr>
          <w:lang w:val="en-US"/>
        </w:rPr>
        <w:t xml:space="preserve"> </w:t>
      </w:r>
    </w:p>
    <w:p w14:paraId="6B3CF353" w14:textId="145A1EFE" w:rsidR="00A832BA" w:rsidRDefault="004379F6" w:rsidP="004379F6">
      <w:pPr>
        <w:pStyle w:val="NormalWeb"/>
        <w:jc w:val="center"/>
        <w:rPr>
          <w:lang w:val="en-US"/>
        </w:rPr>
      </w:pPr>
      <w:r>
        <w:rPr>
          <w:noProof/>
          <w:lang w:val="en-US"/>
        </w:rPr>
        <w:drawing>
          <wp:inline distT="0" distB="0" distL="0" distR="0" wp14:anchorId="6063B510" wp14:editId="374443D7">
            <wp:extent cx="5001905" cy="326588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gular-range.png"/>
                    <pic:cNvPicPr/>
                  </pic:nvPicPr>
                  <pic:blipFill>
                    <a:blip r:embed="rId26">
                      <a:extLst>
                        <a:ext uri="{28A0092B-C50C-407E-A947-70E740481C1C}">
                          <a14:useLocalDpi xmlns:a14="http://schemas.microsoft.com/office/drawing/2010/main" val="0"/>
                        </a:ext>
                      </a:extLst>
                    </a:blip>
                    <a:stretch>
                      <a:fillRect/>
                    </a:stretch>
                  </pic:blipFill>
                  <pic:spPr>
                    <a:xfrm>
                      <a:off x="0" y="0"/>
                      <a:ext cx="5027104" cy="3282339"/>
                    </a:xfrm>
                    <a:prstGeom prst="rect">
                      <a:avLst/>
                    </a:prstGeom>
                  </pic:spPr>
                </pic:pic>
              </a:graphicData>
            </a:graphic>
          </wp:inline>
        </w:drawing>
      </w:r>
    </w:p>
    <w:p w14:paraId="7791893B" w14:textId="534EDEF9" w:rsidR="0060197A" w:rsidRPr="007609B6" w:rsidRDefault="0060197A" w:rsidP="007609B6">
      <w:pPr>
        <w:pStyle w:val="NormalWeb"/>
        <w:jc w:val="center"/>
        <w:rPr>
          <w:sz w:val="22"/>
          <w:szCs w:val="22"/>
          <w:lang w:val="en-US"/>
        </w:rPr>
      </w:pPr>
      <w:r w:rsidRPr="007609B6">
        <w:rPr>
          <w:sz w:val="22"/>
          <w:szCs w:val="22"/>
          <w:lang w:val="en-US"/>
        </w:rPr>
        <w:t>Fig.</w:t>
      </w:r>
      <w:r w:rsidR="00C22D53" w:rsidRPr="007609B6">
        <w:rPr>
          <w:sz w:val="22"/>
          <w:szCs w:val="22"/>
          <w:lang w:val="en-US"/>
        </w:rPr>
        <w:t>7</w:t>
      </w:r>
      <w:r w:rsidRPr="007609B6">
        <w:rPr>
          <w:sz w:val="22"/>
          <w:szCs w:val="22"/>
          <w:lang w:val="en-US"/>
        </w:rPr>
        <w:t xml:space="preserve"> Error</w:t>
      </w:r>
      <w:r w:rsidR="00966790">
        <w:rPr>
          <w:sz w:val="22"/>
          <w:szCs w:val="22"/>
          <w:lang w:val="en-US"/>
        </w:rPr>
        <w:t>s</w:t>
      </w:r>
      <w:r w:rsidRPr="007609B6">
        <w:rPr>
          <w:sz w:val="22"/>
          <w:szCs w:val="22"/>
          <w:lang w:val="en-US"/>
        </w:rPr>
        <w:t xml:space="preserve"> versus </w:t>
      </w:r>
      <w:r w:rsidR="00966790">
        <w:rPr>
          <w:sz w:val="22"/>
          <w:szCs w:val="22"/>
          <w:lang w:val="en-US"/>
        </w:rPr>
        <w:t xml:space="preserve">maximal </w:t>
      </w:r>
      <w:r w:rsidRPr="007609B6">
        <w:rPr>
          <w:sz w:val="22"/>
          <w:szCs w:val="22"/>
          <w:lang w:val="en-US"/>
        </w:rPr>
        <w:t>angular range</w:t>
      </w:r>
      <w:r w:rsidR="00966790">
        <w:rPr>
          <w:sz w:val="22"/>
          <w:szCs w:val="22"/>
          <w:lang w:val="en-US"/>
        </w:rPr>
        <w:t xml:space="preserve"> </w:t>
      </w:r>
      <w:r w:rsidR="00966790" w:rsidRPr="00D30961">
        <w:rPr>
          <w:sz w:val="22"/>
          <w:szCs w:val="22"/>
          <w:lang w:val="en-US"/>
        </w:rPr>
        <w:t>s</w:t>
      </w:r>
      <w:r w:rsidR="00966790" w:rsidRPr="00966790">
        <w:rPr>
          <w:sz w:val="22"/>
          <w:szCs w:val="22"/>
          <w:vertAlign w:val="subscript"/>
          <w:lang w:val="en-US"/>
        </w:rPr>
        <w:t>max</w:t>
      </w:r>
      <w:r w:rsidRPr="007609B6">
        <w:rPr>
          <w:sz w:val="22"/>
          <w:szCs w:val="22"/>
          <w:lang w:val="en-US"/>
        </w:rPr>
        <w:t xml:space="preserve"> for </w:t>
      </w:r>
      <w:r w:rsidR="00966790">
        <w:rPr>
          <w:sz w:val="22"/>
          <w:szCs w:val="22"/>
          <w:lang w:val="en-US"/>
        </w:rPr>
        <w:t>noiseless synthetic SAXS curves</w:t>
      </w:r>
    </w:p>
    <w:p w14:paraId="40B37ED7" w14:textId="40A8F227" w:rsidR="00A832BA" w:rsidRDefault="00976176" w:rsidP="00880815">
      <w:pPr>
        <w:pStyle w:val="NormalWeb"/>
        <w:rPr>
          <w:lang w:val="en-US"/>
        </w:rPr>
      </w:pPr>
      <w:r>
        <w:rPr>
          <w:lang w:val="en-US"/>
        </w:rPr>
        <w:t xml:space="preserve">  To do so, we repeated the previously described experiment on smooth curves for various </w:t>
      </w:r>
      <w:bookmarkStart w:id="1" w:name="_GoBack"/>
      <w:r w:rsidRPr="00976176">
        <w:rPr>
          <w:i/>
          <w:iCs/>
          <w:lang w:val="en-US"/>
        </w:rPr>
        <w:t>s</w:t>
      </w:r>
      <w:r w:rsidRPr="00976176">
        <w:rPr>
          <w:i/>
          <w:iCs/>
          <w:vertAlign w:val="subscript"/>
          <w:lang w:val="en-US"/>
        </w:rPr>
        <w:t>max</w:t>
      </w:r>
      <w:bookmarkEnd w:id="1"/>
      <w:r>
        <w:rPr>
          <w:lang w:val="en-US"/>
        </w:rPr>
        <w:t xml:space="preserve"> values.  </w:t>
      </w:r>
      <w:r w:rsidR="00DE185F">
        <w:rPr>
          <w:lang w:val="en-US"/>
        </w:rPr>
        <w:t>As is shown in</w:t>
      </w:r>
      <w:r w:rsidR="00C22D53">
        <w:rPr>
          <w:lang w:val="en-US"/>
        </w:rPr>
        <w:t xml:space="preserve"> fig.</w:t>
      </w:r>
      <w:r w:rsidR="00DE185F">
        <w:rPr>
          <w:lang w:val="en-US"/>
        </w:rPr>
        <w:t>7</w:t>
      </w:r>
      <w:r w:rsidR="00C22D53">
        <w:rPr>
          <w:lang w:val="en-US"/>
        </w:rPr>
        <w:t xml:space="preserve">, </w:t>
      </w:r>
      <w:r w:rsidR="00DE185F">
        <w:rPr>
          <w:lang w:val="en-US"/>
        </w:rPr>
        <w:t>the presence of higher angles does not drastically improve both estimates, while the plot for MW demonstrates more pronounced degradation upon the low</w:t>
      </w:r>
      <w:r w:rsidR="00991209">
        <w:rPr>
          <w:lang w:val="en-US"/>
        </w:rPr>
        <w:t>er</w:t>
      </w:r>
      <w:r w:rsidR="00DE185F">
        <w:rPr>
          <w:lang w:val="en-US"/>
        </w:rPr>
        <w:t xml:space="preserve"> s</w:t>
      </w:r>
      <w:r w:rsidR="00DE185F" w:rsidRPr="00DE185F">
        <w:rPr>
          <w:vertAlign w:val="subscript"/>
          <w:lang w:val="en-US"/>
        </w:rPr>
        <w:t>max</w:t>
      </w:r>
      <w:r w:rsidR="00DE185F">
        <w:rPr>
          <w:lang w:val="en-US"/>
        </w:rPr>
        <w:t xml:space="preserve"> values. That illustrates the well-known fact, that lower angles in reciprocal space contain information on the larger distances in real space, </w:t>
      </w:r>
      <w:r w:rsidR="00991209">
        <w:rPr>
          <w:lang w:val="en-US"/>
        </w:rPr>
        <w:t>whereas the</w:t>
      </w:r>
      <w:r w:rsidR="00DE185F">
        <w:rPr>
          <w:lang w:val="en-US"/>
        </w:rPr>
        <w:t xml:space="preserve"> estimation of maximal intraparticle distance essentially requires only the Guinier region</w:t>
      </w:r>
      <w:r w:rsidR="00A878FB">
        <w:rPr>
          <w:lang w:val="en-US"/>
        </w:rPr>
        <w:t>. Therefore</w:t>
      </w:r>
      <w:r w:rsidR="00DE185F">
        <w:rPr>
          <w:lang w:val="en-US"/>
        </w:rPr>
        <w:t>,</w:t>
      </w:r>
      <w:r w:rsidR="00A878FB">
        <w:rPr>
          <w:lang w:val="en-US"/>
        </w:rPr>
        <w:t xml:space="preserve"> the </w:t>
      </w:r>
      <w:r w:rsidR="00A878FB" w:rsidRPr="00E8267B">
        <w:rPr>
          <w:i/>
          <w:iCs/>
          <w:lang w:val="en-US"/>
        </w:rPr>
        <w:t>D</w:t>
      </w:r>
      <w:r w:rsidR="00A878FB" w:rsidRPr="00E8267B">
        <w:rPr>
          <w:i/>
          <w:iCs/>
          <w:vertAlign w:val="subscript"/>
          <w:lang w:val="en-US"/>
        </w:rPr>
        <w:t>max</w:t>
      </w:r>
      <w:r w:rsidR="00A878FB">
        <w:rPr>
          <w:lang w:val="en-US"/>
        </w:rPr>
        <w:t xml:space="preserve"> prediction curve at fig.7</w:t>
      </w:r>
      <w:r w:rsidR="00DE185F">
        <w:rPr>
          <w:lang w:val="en-US"/>
        </w:rPr>
        <w:t xml:space="preserve"> rapidly reach</w:t>
      </w:r>
      <w:r w:rsidR="00E8267B">
        <w:rPr>
          <w:lang w:val="en-US"/>
        </w:rPr>
        <w:t>e</w:t>
      </w:r>
      <w:r w:rsidR="00A878FB">
        <w:rPr>
          <w:lang w:val="en-US"/>
        </w:rPr>
        <w:t>s</w:t>
      </w:r>
      <w:r w:rsidR="00DE185F">
        <w:rPr>
          <w:lang w:val="en-US"/>
        </w:rPr>
        <w:t xml:space="preserve"> a plat</w:t>
      </w:r>
      <w:r w:rsidR="00CC69C1">
        <w:rPr>
          <w:lang w:val="en-US"/>
        </w:rPr>
        <w:t>eau</w:t>
      </w:r>
      <w:r w:rsidR="00D17FFD">
        <w:rPr>
          <w:lang w:val="en-US"/>
        </w:rPr>
        <w:t xml:space="preserve"> of ~4%</w:t>
      </w:r>
      <w:r w:rsidR="00DE185F">
        <w:rPr>
          <w:lang w:val="en-US"/>
        </w:rPr>
        <w:t xml:space="preserve"> soon after</w:t>
      </w:r>
      <w:r w:rsidR="00A878FB">
        <w:rPr>
          <w:lang w:val="en-US"/>
        </w:rPr>
        <w:t xml:space="preserve"> </w:t>
      </w:r>
      <w:r w:rsidR="00A878FB" w:rsidRPr="00A878FB">
        <w:rPr>
          <w:lang w:val="en-US"/>
        </w:rPr>
        <w:t>s</w:t>
      </w:r>
      <w:r w:rsidR="00A878FB" w:rsidRPr="00A878FB">
        <w:rPr>
          <w:vertAlign w:val="subscript"/>
          <w:lang w:val="en-US"/>
        </w:rPr>
        <w:t>max</w:t>
      </w:r>
      <w:r w:rsidR="00A878FB">
        <w:rPr>
          <w:lang w:val="en-US"/>
        </w:rPr>
        <w:t xml:space="preserve"> goes beyond </w:t>
      </w:r>
      <w:r w:rsidR="00E8267B">
        <w:rPr>
          <w:lang w:val="en-US"/>
        </w:rPr>
        <w:t xml:space="preserve">the </w:t>
      </w:r>
      <w:r w:rsidR="00A878FB">
        <w:rPr>
          <w:lang w:val="en-US"/>
        </w:rPr>
        <w:t>Guinier region</w:t>
      </w:r>
      <w:r w:rsidR="00DE185F">
        <w:rPr>
          <w:lang w:val="en-US"/>
        </w:rPr>
        <w:t xml:space="preserve">. For MW prediction the </w:t>
      </w:r>
      <w:r w:rsidR="00D17FFD">
        <w:rPr>
          <w:lang w:val="en-US"/>
        </w:rPr>
        <w:t>impact of higher angles</w:t>
      </w:r>
      <w:r w:rsidR="00DE185F">
        <w:rPr>
          <w:lang w:val="en-US"/>
        </w:rPr>
        <w:t xml:space="preserve"> is </w:t>
      </w:r>
      <w:r w:rsidR="00D17FFD">
        <w:rPr>
          <w:lang w:val="en-US"/>
        </w:rPr>
        <w:t>more</w:t>
      </w:r>
      <w:r w:rsidR="00DE185F">
        <w:rPr>
          <w:lang w:val="en-US"/>
        </w:rPr>
        <w:t xml:space="preserve"> pronounced, and the angles </w:t>
      </w:r>
      <w:r w:rsidR="00047814">
        <w:rPr>
          <w:lang w:val="en-US"/>
        </w:rPr>
        <w:t>up to</w:t>
      </w:r>
      <w:r w:rsidR="00DE185F">
        <w:rPr>
          <w:lang w:val="en-US"/>
        </w:rPr>
        <w:t xml:space="preserve"> s</w:t>
      </w:r>
      <w:r w:rsidR="00DE185F" w:rsidRPr="00DE185F">
        <w:rPr>
          <w:vertAlign w:val="subscript"/>
          <w:lang w:val="en-US"/>
        </w:rPr>
        <w:t>max</w:t>
      </w:r>
      <w:r w:rsidR="00DE185F">
        <w:rPr>
          <w:lang w:val="en-US"/>
        </w:rPr>
        <w:t xml:space="preserve"> = 6 nm</w:t>
      </w:r>
      <w:r w:rsidR="00DE185F" w:rsidRPr="00DE185F">
        <w:rPr>
          <w:vertAlign w:val="superscript"/>
          <w:lang w:val="en-US"/>
        </w:rPr>
        <w:t>-1</w:t>
      </w:r>
      <w:r w:rsidR="00DE185F">
        <w:rPr>
          <w:lang w:val="en-US"/>
        </w:rPr>
        <w:t xml:space="preserve"> </w:t>
      </w:r>
      <w:r w:rsidR="00E8267B">
        <w:rPr>
          <w:lang w:val="en-US"/>
        </w:rPr>
        <w:t>are</w:t>
      </w:r>
      <w:r w:rsidR="00DE185F">
        <w:rPr>
          <w:lang w:val="en-US"/>
        </w:rPr>
        <w:t xml:space="preserve"> used to slightly improve the prediction. The angles on this scale mostly contain information on the molecule interface and </w:t>
      </w:r>
      <w:r w:rsidR="00E8267B">
        <w:rPr>
          <w:lang w:val="en-US"/>
        </w:rPr>
        <w:t>molecule’s</w:t>
      </w:r>
      <w:r w:rsidR="00DE185F">
        <w:rPr>
          <w:lang w:val="en-US"/>
        </w:rPr>
        <w:t xml:space="preserve"> inner structure, which indeed may add a somewhat small correction to the overall estimation of the molecule mass. </w:t>
      </w:r>
    </w:p>
    <w:p w14:paraId="55693C3E" w14:textId="63519FDE" w:rsidR="001F0519" w:rsidRDefault="006252E4" w:rsidP="002C102E">
      <w:pPr>
        <w:pStyle w:val="Heading1"/>
        <w:rPr>
          <w:lang w:val="en-US"/>
        </w:rPr>
      </w:pPr>
      <w:r w:rsidRPr="001F0519">
        <w:rPr>
          <w:lang w:val="en-US"/>
        </w:rPr>
        <w:lastRenderedPageBreak/>
        <w:t>Conclusion</w:t>
      </w:r>
      <w:r w:rsidR="00DE185F">
        <w:rPr>
          <w:lang w:val="en-US"/>
        </w:rPr>
        <w:t>s</w:t>
      </w:r>
    </w:p>
    <w:p w14:paraId="1B16610C" w14:textId="19E8B09C" w:rsidR="00710AA1" w:rsidRDefault="00ED46F0" w:rsidP="00880815">
      <w:pPr>
        <w:pStyle w:val="NormalWeb"/>
        <w:rPr>
          <w:lang w:val="en-US"/>
        </w:rPr>
      </w:pPr>
      <w:r>
        <w:rPr>
          <w:lang w:val="en-US"/>
        </w:rPr>
        <w:t xml:space="preserve">  </w:t>
      </w:r>
      <w:r w:rsidR="00DE185F">
        <w:rPr>
          <w:lang w:val="en-US"/>
        </w:rPr>
        <w:t>Here we presented a</w:t>
      </w:r>
      <w:r w:rsidR="006252E4">
        <w:rPr>
          <w:lang w:val="en-US"/>
        </w:rPr>
        <w:t xml:space="preserve"> novel independent </w:t>
      </w:r>
      <w:r w:rsidR="00B94309">
        <w:rPr>
          <w:lang w:val="en-US"/>
        </w:rPr>
        <w:t xml:space="preserve">method </w:t>
      </w:r>
      <w:r w:rsidR="006252E4">
        <w:rPr>
          <w:lang w:val="en-US"/>
        </w:rPr>
        <w:t xml:space="preserve">for </w:t>
      </w:r>
      <w:r w:rsidR="00B94309">
        <w:rPr>
          <w:lang w:val="en-US"/>
        </w:rPr>
        <w:t xml:space="preserve">the </w:t>
      </w:r>
      <w:r w:rsidR="006252E4">
        <w:rPr>
          <w:lang w:val="en-US"/>
        </w:rPr>
        <w:t>estimation of primary SAXS parameters</w:t>
      </w:r>
      <w:r w:rsidR="00DE185F">
        <w:rPr>
          <w:lang w:val="en-US"/>
        </w:rPr>
        <w:t xml:space="preserve"> using modern NN technologies</w:t>
      </w:r>
      <w:r w:rsidR="006252E4">
        <w:rPr>
          <w:lang w:val="en-US"/>
        </w:rPr>
        <w:t>.</w:t>
      </w:r>
      <w:r w:rsidR="00DE185F">
        <w:rPr>
          <w:lang w:val="en-US"/>
        </w:rPr>
        <w:t xml:space="preserve"> </w:t>
      </w:r>
      <w:r w:rsidR="006252E4">
        <w:rPr>
          <w:lang w:val="en-US"/>
        </w:rPr>
        <w:t xml:space="preserve"> The comparison with </w:t>
      </w:r>
      <w:r w:rsidR="003D3BE3">
        <w:rPr>
          <w:lang w:val="en-US"/>
        </w:rPr>
        <w:t xml:space="preserve">existing </w:t>
      </w:r>
      <w:r w:rsidR="006252E4">
        <w:rPr>
          <w:lang w:val="en-US"/>
        </w:rPr>
        <w:t xml:space="preserve">well-established methods </w:t>
      </w:r>
      <w:r w:rsidR="00B94309">
        <w:rPr>
          <w:lang w:val="en-US"/>
        </w:rPr>
        <w:t>demonstrated higher accuracy</w:t>
      </w:r>
      <w:r w:rsidR="006252E4">
        <w:rPr>
          <w:lang w:val="en-US"/>
        </w:rPr>
        <w:t xml:space="preserve"> and robustness </w:t>
      </w:r>
      <w:r w:rsidR="00B94309">
        <w:rPr>
          <w:lang w:val="en-US"/>
        </w:rPr>
        <w:t xml:space="preserve">of </w:t>
      </w:r>
      <w:r w:rsidR="003D3BE3">
        <w:rPr>
          <w:lang w:val="en-US"/>
        </w:rPr>
        <w:t>our</w:t>
      </w:r>
      <w:r w:rsidR="00B94309">
        <w:rPr>
          <w:lang w:val="en-US"/>
        </w:rPr>
        <w:t xml:space="preserve"> method </w:t>
      </w:r>
      <w:r w:rsidR="006252E4">
        <w:rPr>
          <w:lang w:val="en-US"/>
        </w:rPr>
        <w:t xml:space="preserve">against </w:t>
      </w:r>
      <w:r w:rsidR="000801B1">
        <w:rPr>
          <w:lang w:val="en-US"/>
        </w:rPr>
        <w:t>simulated</w:t>
      </w:r>
      <w:r w:rsidR="006252E4">
        <w:rPr>
          <w:lang w:val="en-US"/>
        </w:rPr>
        <w:t xml:space="preserve"> noise.</w:t>
      </w:r>
      <w:r w:rsidR="00DE185F">
        <w:rPr>
          <w:lang w:val="en-US"/>
        </w:rPr>
        <w:t xml:space="preserve"> Due to the fact, that the method is not </w:t>
      </w:r>
      <w:r w:rsidR="000801B1">
        <w:rPr>
          <w:lang w:val="en-US"/>
        </w:rPr>
        <w:t xml:space="preserve">confined within the frames </w:t>
      </w:r>
      <w:r w:rsidR="00DE185F">
        <w:rPr>
          <w:lang w:val="en-US"/>
        </w:rPr>
        <w:t xml:space="preserve">of </w:t>
      </w:r>
      <w:r w:rsidR="000801B1">
        <w:rPr>
          <w:lang w:val="en-US"/>
        </w:rPr>
        <w:t>a homogeneous</w:t>
      </w:r>
      <w:r w:rsidR="00DE185F">
        <w:rPr>
          <w:lang w:val="en-US"/>
        </w:rPr>
        <w:t xml:space="preserve"> </w:t>
      </w:r>
      <w:r w:rsidR="0094762D">
        <w:rPr>
          <w:lang w:val="en-US"/>
        </w:rPr>
        <w:t>electron density</w:t>
      </w:r>
      <w:r w:rsidR="003D3BE3" w:rsidRPr="003D3BE3">
        <w:rPr>
          <w:lang w:val="en-US"/>
        </w:rPr>
        <w:t xml:space="preserve"> </w:t>
      </w:r>
      <w:r w:rsidR="00710AA1">
        <w:rPr>
          <w:lang w:val="en-US"/>
        </w:rPr>
        <w:t>model</w:t>
      </w:r>
      <w:r w:rsidR="00DE185F">
        <w:rPr>
          <w:lang w:val="en-US"/>
        </w:rPr>
        <w:t>, it allows</w:t>
      </w:r>
      <w:r w:rsidR="0094762D">
        <w:rPr>
          <w:lang w:val="en-US"/>
        </w:rPr>
        <w:t xml:space="preserve"> </w:t>
      </w:r>
      <w:r w:rsidR="00DE185F">
        <w:rPr>
          <w:lang w:val="en-US"/>
        </w:rPr>
        <w:t xml:space="preserve">to </w:t>
      </w:r>
      <w:r w:rsidR="003D3BE3">
        <w:rPr>
          <w:lang w:val="en-US"/>
        </w:rPr>
        <w:t xml:space="preserve">anew </w:t>
      </w:r>
      <w:r w:rsidR="00DE185F">
        <w:rPr>
          <w:lang w:val="en-US"/>
        </w:rPr>
        <w:t xml:space="preserve">assess the real capacities of SAXS data </w:t>
      </w:r>
      <w:r w:rsidR="003D3BE3">
        <w:rPr>
          <w:lang w:val="en-US"/>
        </w:rPr>
        <w:t xml:space="preserve">in terms of </w:t>
      </w:r>
      <w:r w:rsidR="0094762D">
        <w:rPr>
          <w:lang w:val="en-US"/>
        </w:rPr>
        <w:t xml:space="preserve">information content </w:t>
      </w:r>
      <w:r w:rsidR="00DE185F">
        <w:rPr>
          <w:lang w:val="en-US"/>
        </w:rPr>
        <w:t>and to push</w:t>
      </w:r>
      <w:r w:rsidR="0094762D">
        <w:rPr>
          <w:lang w:val="en-US"/>
        </w:rPr>
        <w:t xml:space="preserve"> further</w:t>
      </w:r>
      <w:r w:rsidR="00DE185F">
        <w:rPr>
          <w:lang w:val="en-US"/>
        </w:rPr>
        <w:t xml:space="preserve"> the ac</w:t>
      </w:r>
      <w:r w:rsidR="0094762D">
        <w:rPr>
          <w:lang w:val="en-US"/>
        </w:rPr>
        <w:t>c</w:t>
      </w:r>
      <w:r w:rsidR="00DE185F">
        <w:rPr>
          <w:lang w:val="en-US"/>
        </w:rPr>
        <w:t xml:space="preserve">uracy of </w:t>
      </w:r>
      <w:r w:rsidR="0094762D">
        <w:rPr>
          <w:lang w:val="en-US"/>
        </w:rPr>
        <w:t xml:space="preserve">SAXS primary </w:t>
      </w:r>
      <w:r w:rsidR="00710AA1">
        <w:rPr>
          <w:lang w:val="en-US"/>
        </w:rPr>
        <w:t xml:space="preserve">data </w:t>
      </w:r>
      <w:r w:rsidR="0094762D">
        <w:rPr>
          <w:lang w:val="en-US"/>
        </w:rPr>
        <w:t xml:space="preserve">analysis </w:t>
      </w:r>
      <w:r w:rsidR="003D3BE3">
        <w:rPr>
          <w:lang w:val="en-US"/>
        </w:rPr>
        <w:t xml:space="preserve">beyond the </w:t>
      </w:r>
      <w:r w:rsidR="00D30961">
        <w:rPr>
          <w:lang w:val="en-US"/>
        </w:rPr>
        <w:t>commonly accepted</w:t>
      </w:r>
      <w:r w:rsidR="00F105BA">
        <w:rPr>
          <w:lang w:val="en-US"/>
        </w:rPr>
        <w:t xml:space="preserve"> error of</w:t>
      </w:r>
      <w:r w:rsidR="003D3BE3">
        <w:rPr>
          <w:lang w:val="en-US"/>
        </w:rPr>
        <w:t xml:space="preserve"> 10%</w:t>
      </w:r>
      <w:r w:rsidR="0094762D">
        <w:rPr>
          <w:lang w:val="en-US"/>
        </w:rPr>
        <w:t xml:space="preserve">. Nevertheless, </w:t>
      </w:r>
      <w:r w:rsidR="003D3BE3">
        <w:rPr>
          <w:lang w:val="en-US"/>
        </w:rPr>
        <w:t xml:space="preserve">we believe that </w:t>
      </w:r>
      <w:r w:rsidR="0094762D">
        <w:rPr>
          <w:lang w:val="en-US"/>
        </w:rPr>
        <w:t>th</w:t>
      </w:r>
      <w:r w:rsidR="003D3BE3">
        <w:rPr>
          <w:lang w:val="en-US"/>
        </w:rPr>
        <w:t>is</w:t>
      </w:r>
      <w:r w:rsidR="0094762D">
        <w:rPr>
          <w:lang w:val="en-US"/>
        </w:rPr>
        <w:t xml:space="preserve"> </w:t>
      </w:r>
      <w:r w:rsidR="003D3BE3">
        <w:rPr>
          <w:lang w:val="en-US"/>
        </w:rPr>
        <w:t>work</w:t>
      </w:r>
      <w:r w:rsidR="0094762D">
        <w:rPr>
          <w:lang w:val="en-US"/>
        </w:rPr>
        <w:t xml:space="preserve"> is merely a demonstration of the </w:t>
      </w:r>
      <w:r w:rsidR="00922FA4">
        <w:rPr>
          <w:lang w:val="en-US"/>
        </w:rPr>
        <w:t xml:space="preserve">real </w:t>
      </w:r>
      <w:r w:rsidR="00710AA1">
        <w:rPr>
          <w:lang w:val="en-US"/>
        </w:rPr>
        <w:t xml:space="preserve">potential </w:t>
      </w:r>
      <w:r w:rsidR="003D3BE3">
        <w:rPr>
          <w:lang w:val="en-US"/>
        </w:rPr>
        <w:t>capacities</w:t>
      </w:r>
      <w:r w:rsidR="0094762D">
        <w:rPr>
          <w:lang w:val="en-US"/>
        </w:rPr>
        <w:t xml:space="preserve"> </w:t>
      </w:r>
      <w:r w:rsidR="002C3A98">
        <w:rPr>
          <w:lang w:val="en-US"/>
        </w:rPr>
        <w:t>for applications of</w:t>
      </w:r>
      <w:r w:rsidR="0094762D">
        <w:rPr>
          <w:lang w:val="en-US"/>
        </w:rPr>
        <w:t xml:space="preserve"> NNs </w:t>
      </w:r>
      <w:r w:rsidR="003D3BE3">
        <w:rPr>
          <w:lang w:val="en-US"/>
        </w:rPr>
        <w:t>to</w:t>
      </w:r>
      <w:r w:rsidR="0094762D">
        <w:rPr>
          <w:lang w:val="en-US"/>
        </w:rPr>
        <w:t xml:space="preserve"> the SAXS </w:t>
      </w:r>
      <w:r w:rsidR="00710AA1">
        <w:rPr>
          <w:lang w:val="en-US"/>
        </w:rPr>
        <w:t>data analysis</w:t>
      </w:r>
      <w:r w:rsidR="0094762D">
        <w:rPr>
          <w:lang w:val="en-US"/>
        </w:rPr>
        <w:t xml:space="preserve"> and can be easily extended and improved under specific needs and</w:t>
      </w:r>
      <w:r w:rsidR="00710AA1">
        <w:rPr>
          <w:lang w:val="en-US"/>
        </w:rPr>
        <w:t>/or</w:t>
      </w:r>
      <w:r w:rsidR="0094762D">
        <w:rPr>
          <w:lang w:val="en-US"/>
        </w:rPr>
        <w:t xml:space="preserve"> instrumentation.</w:t>
      </w:r>
      <w:r w:rsidR="003D3BE3">
        <w:rPr>
          <w:lang w:val="en-US"/>
        </w:rPr>
        <w:t xml:space="preserve"> </w:t>
      </w:r>
    </w:p>
    <w:p w14:paraId="1B19357B" w14:textId="4CDB40E1" w:rsidR="00973616" w:rsidRDefault="00AB73E9" w:rsidP="00880815">
      <w:pPr>
        <w:pStyle w:val="NormalWeb"/>
        <w:rPr>
          <w:lang w:val="en-US"/>
        </w:rPr>
      </w:pPr>
      <w:r>
        <w:rPr>
          <w:lang w:val="en-US"/>
        </w:rPr>
        <w:t xml:space="preserve">  </w:t>
      </w:r>
      <w:r w:rsidR="00354E3B">
        <w:rPr>
          <w:lang w:val="en-US"/>
        </w:rPr>
        <w:t xml:space="preserve">The developed methods </w:t>
      </w:r>
      <w:r w:rsidR="0097580C">
        <w:rPr>
          <w:lang w:val="en-US"/>
        </w:rPr>
        <w:t xml:space="preserve">for MW and </w:t>
      </w:r>
      <w:r w:rsidR="0097580C" w:rsidRPr="0097580C">
        <w:rPr>
          <w:i/>
          <w:iCs/>
          <w:lang w:val="en-US"/>
        </w:rPr>
        <w:t>D</w:t>
      </w:r>
      <w:r w:rsidR="0097580C" w:rsidRPr="0097580C">
        <w:rPr>
          <w:i/>
          <w:iCs/>
          <w:vertAlign w:val="subscript"/>
          <w:lang w:val="en-US"/>
        </w:rPr>
        <w:t>max</w:t>
      </w:r>
      <w:r w:rsidR="0097580C">
        <w:rPr>
          <w:lang w:val="en-US"/>
        </w:rPr>
        <w:t xml:space="preserve"> estimation </w:t>
      </w:r>
      <w:r w:rsidR="00354E3B">
        <w:rPr>
          <w:lang w:val="en-US"/>
        </w:rPr>
        <w:t xml:space="preserve">will be included in the </w:t>
      </w:r>
      <w:r w:rsidR="00D071D7">
        <w:rPr>
          <w:lang w:val="en-US"/>
        </w:rPr>
        <w:t>next</w:t>
      </w:r>
      <w:r w:rsidR="00354E3B">
        <w:rPr>
          <w:lang w:val="en-US"/>
        </w:rPr>
        <w:t xml:space="preserve"> ATSAS release, </w:t>
      </w:r>
      <w:r w:rsidR="00A55BB9">
        <w:rPr>
          <w:lang w:val="en-US"/>
        </w:rPr>
        <w:t>free for academic use (</w:t>
      </w:r>
      <w:r w:rsidR="00A55BB9" w:rsidRPr="00A55BB9">
        <w:rPr>
          <w:lang w:val="en-US"/>
        </w:rPr>
        <w:t>https://www.embl-hamburg.de/biosaxs/download.html</w:t>
      </w:r>
      <w:r w:rsidR="00A55BB9">
        <w:rPr>
          <w:lang w:val="en-US"/>
        </w:rPr>
        <w:t xml:space="preserve">). </w:t>
      </w:r>
      <w:r w:rsidR="0043355F">
        <w:rPr>
          <w:lang w:val="en-US"/>
        </w:rPr>
        <w:t>T</w:t>
      </w:r>
      <w:r w:rsidR="00354E3B">
        <w:rPr>
          <w:lang w:val="en-US"/>
        </w:rPr>
        <w:t xml:space="preserve">he python code for preparing test sets, analyzing the parametric space, augmenting the data with noise, training and applying NNs, comparing the results using multiple </w:t>
      </w:r>
      <w:r w:rsidR="0043355F">
        <w:rPr>
          <w:lang w:val="en-US"/>
        </w:rPr>
        <w:t xml:space="preserve">metrics and </w:t>
      </w:r>
      <w:r w:rsidR="00354E3B">
        <w:rPr>
          <w:lang w:val="en-US"/>
        </w:rPr>
        <w:t xml:space="preserve">representations are openly available in the </w:t>
      </w:r>
      <w:r w:rsidR="003D3BE3">
        <w:rPr>
          <w:lang w:val="en-US"/>
        </w:rPr>
        <w:t xml:space="preserve">git-hub </w:t>
      </w:r>
      <w:r w:rsidR="003D3BE3" w:rsidRPr="00354E3B">
        <w:rPr>
          <w:highlight w:val="yellow"/>
          <w:lang w:val="en-US"/>
        </w:rPr>
        <w:t>(</w:t>
      </w:r>
      <w:hyperlink r:id="rId27" w:history="1">
        <w:r w:rsidR="00CF1E62" w:rsidRPr="003E1ADC">
          <w:rPr>
            <w:rStyle w:val="Hyperlink"/>
            <w:highlight w:val="yellow"/>
            <w:lang w:val="en-US"/>
          </w:rPr>
          <w:t>https://git.embl.de/grp-svergun/gnnom</w:t>
        </w:r>
      </w:hyperlink>
      <w:r w:rsidR="003D3BE3" w:rsidRPr="003D3BE3">
        <w:rPr>
          <w:highlight w:val="yellow"/>
          <w:lang w:val="en-US"/>
        </w:rPr>
        <w:t>)</w:t>
      </w:r>
      <w:r w:rsidR="003D3BE3">
        <w:rPr>
          <w:lang w:val="en-US"/>
        </w:rPr>
        <w:t>.</w:t>
      </w:r>
    </w:p>
    <w:p w14:paraId="712AEE2E" w14:textId="77777777" w:rsidR="00CF1E62" w:rsidRDefault="00CF1E62" w:rsidP="00880815">
      <w:pPr>
        <w:pStyle w:val="NormalWeb"/>
        <w:rPr>
          <w:lang w:val="en-US"/>
        </w:rPr>
      </w:pPr>
    </w:p>
    <w:p w14:paraId="73634587" w14:textId="48A07825" w:rsidR="00D86A02" w:rsidRDefault="00D86A02" w:rsidP="00D86A02">
      <w:pPr>
        <w:pStyle w:val="Heading1"/>
        <w:rPr>
          <w:lang w:val="en-US"/>
        </w:rPr>
      </w:pPr>
      <w:r>
        <w:rPr>
          <w:lang w:val="en-US"/>
        </w:rPr>
        <w:t xml:space="preserve">Acknowledgments </w:t>
      </w:r>
    </w:p>
    <w:p w14:paraId="4F2E103D" w14:textId="6ECECA85" w:rsidR="00D86A02" w:rsidRPr="00973616" w:rsidRDefault="00973616" w:rsidP="002A3C18">
      <w:pPr>
        <w:rPr>
          <w:lang w:val="en-US"/>
        </w:rPr>
      </w:pPr>
      <w:r w:rsidRPr="00973616">
        <w:rPr>
          <w:shd w:val="clear" w:color="auto" w:fill="FFFFFF"/>
        </w:rPr>
        <w:t>The work was supported by the BMBF grant 16QK10A (SAS-BSOFT)</w:t>
      </w:r>
      <w:r w:rsidRPr="00973616">
        <w:rPr>
          <w:shd w:val="clear" w:color="auto" w:fill="FFFFFF"/>
          <w:lang w:val="en-US"/>
        </w:rPr>
        <w:t>.</w:t>
      </w:r>
    </w:p>
    <w:p w14:paraId="2DE8D581" w14:textId="48D5CEC7" w:rsidR="006C6020" w:rsidRDefault="00C771E4" w:rsidP="004F4F4D">
      <w:pPr>
        <w:pStyle w:val="Heading1"/>
        <w:rPr>
          <w:lang w:val="en-US"/>
        </w:rPr>
      </w:pPr>
      <w:r w:rsidRPr="00C771E4">
        <w:rPr>
          <w:lang w:val="en-US"/>
        </w:rPr>
        <w:t>References</w:t>
      </w:r>
    </w:p>
    <w:p w14:paraId="7A67572D" w14:textId="5F5D616E" w:rsidR="007D2DF1" w:rsidRPr="007D2DF1" w:rsidRDefault="009E22E3" w:rsidP="007D2DF1">
      <w:pPr>
        <w:widowControl w:val="0"/>
        <w:autoSpaceDE w:val="0"/>
        <w:autoSpaceDN w:val="0"/>
        <w:adjustRightInd w:val="0"/>
        <w:spacing w:before="100" w:after="100" w:line="240" w:lineRule="auto"/>
        <w:rPr>
          <w:rFonts w:cs="Times New Roman"/>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007D2DF1" w:rsidRPr="007D2DF1">
        <w:rPr>
          <w:rFonts w:cs="Times New Roman"/>
          <w:noProof/>
          <w:szCs w:val="24"/>
        </w:rPr>
        <w:t xml:space="preserve">Armenteros, J.J.A., Salvatore, M., Emanuelsson, O., Winther, O., Von Heijne, G., Elofsson, A., and Nielsen, H. (2019). Detecting sequence signals in targeting peptides using deep learning. Life Sci. Alliance </w:t>
      </w:r>
      <w:r w:rsidR="007D2DF1" w:rsidRPr="007D2DF1">
        <w:rPr>
          <w:rFonts w:cs="Times New Roman"/>
          <w:i/>
          <w:iCs/>
          <w:noProof/>
          <w:szCs w:val="24"/>
        </w:rPr>
        <w:t>2</w:t>
      </w:r>
      <w:r w:rsidR="007D2DF1" w:rsidRPr="007D2DF1">
        <w:rPr>
          <w:rFonts w:cs="Times New Roman"/>
          <w:noProof/>
          <w:szCs w:val="24"/>
        </w:rPr>
        <w:t>.</w:t>
      </w:r>
    </w:p>
    <w:p w14:paraId="698855CD"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Barberato, C., Henri, M., Koch, J., Svergun, D., Barberato, C., and Koch, M.H.J. (1995). CRYSOL-a Program to Evaluate X-ray Solution Scattering of Biological Macromolecules from Atomic Coordinates Projet View project Projet4 View project CRYSOL-a Program to Evaluate X-ray Solution Scattering of Biological Macromolecules from Atomic Coordinates. Artic. J. Appl. Crystallogr. </w:t>
      </w:r>
      <w:r w:rsidRPr="007D2DF1">
        <w:rPr>
          <w:rFonts w:cs="Times New Roman"/>
          <w:i/>
          <w:iCs/>
          <w:noProof/>
          <w:szCs w:val="24"/>
        </w:rPr>
        <w:t>28</w:t>
      </w:r>
      <w:r w:rsidRPr="007D2DF1">
        <w:rPr>
          <w:rFonts w:cs="Times New Roman"/>
          <w:noProof/>
          <w:szCs w:val="24"/>
        </w:rPr>
        <w:t>, 768–773.</w:t>
      </w:r>
    </w:p>
    <w:p w14:paraId="2E508E70"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Berman, H., Westbrook, J., … Z.F.-N. acids, and 2000,  undefined The protein data bank. Academic.Oup.Com.</w:t>
      </w:r>
    </w:p>
    <w:p w14:paraId="637526EB"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Berman, H.M., Westbrook, J., Feng, Z., Gilliland, G., Bhat, T.N., Weissig, H., Shindyalov, I.N., and Bourne, P.E. (2000). The Protein Data Bank. Nucleic Acids Res. </w:t>
      </w:r>
      <w:r w:rsidRPr="007D2DF1">
        <w:rPr>
          <w:rFonts w:cs="Times New Roman"/>
          <w:i/>
          <w:iCs/>
          <w:noProof/>
          <w:szCs w:val="24"/>
        </w:rPr>
        <w:t>28</w:t>
      </w:r>
      <w:r w:rsidRPr="007D2DF1">
        <w:rPr>
          <w:rFonts w:cs="Times New Roman"/>
          <w:noProof/>
          <w:szCs w:val="24"/>
        </w:rPr>
        <w:t>, 235–242.</w:t>
      </w:r>
    </w:p>
    <w:p w14:paraId="2062E31C"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Bertero, M., De Mol, C., and Viano, G.A. (1980). The Stability of Inverse Problems. In Dokl. Akad. Nauk SSSR, pp. 161–214.</w:t>
      </w:r>
    </w:p>
    <w:p w14:paraId="0CAF6591"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Blanchet, C., Spilotros, A., … F.S.-J. of applied, and 2015,  undefined Versatile sample environments and automation for biological solution X-ray scattering experiments at the P12 beamline (PETRA III, DESY). Scripts.Iucr.Org.</w:t>
      </w:r>
    </w:p>
    <w:p w14:paraId="3FD82E96"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Chiti, F., and Dobson, C.M. (2006). Protein misfolding, functional amyloid, and human disease. Annu. Rev. Biochem. </w:t>
      </w:r>
      <w:r w:rsidRPr="007D2DF1">
        <w:rPr>
          <w:rFonts w:cs="Times New Roman"/>
          <w:i/>
          <w:iCs/>
          <w:noProof/>
          <w:szCs w:val="24"/>
        </w:rPr>
        <w:t>75</w:t>
      </w:r>
      <w:r w:rsidRPr="007D2DF1">
        <w:rPr>
          <w:rFonts w:cs="Times New Roman"/>
          <w:noProof/>
          <w:szCs w:val="24"/>
        </w:rPr>
        <w:t>, 333–366.</w:t>
      </w:r>
    </w:p>
    <w:p w14:paraId="63801232"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Coimbatore Narayanan, B., Westbrook, J., Ghosh, S., Petrov, A.I., Sweeney, B., Zirbel, C.L., Leontis, N.B., and Berman, H.M. (2014). The Nucleic Acid Database: new features and capabilities. Nucleic Acids Res. </w:t>
      </w:r>
      <w:r w:rsidRPr="007D2DF1">
        <w:rPr>
          <w:rFonts w:cs="Times New Roman"/>
          <w:i/>
          <w:iCs/>
          <w:noProof/>
          <w:szCs w:val="24"/>
        </w:rPr>
        <w:t>42</w:t>
      </w:r>
      <w:r w:rsidRPr="007D2DF1">
        <w:rPr>
          <w:rFonts w:cs="Times New Roman"/>
          <w:noProof/>
          <w:szCs w:val="24"/>
        </w:rPr>
        <w:t>, D114–D122.</w:t>
      </w:r>
    </w:p>
    <w:p w14:paraId="434702F9"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crystallography, P.M.-J. of applied, and 1980,  undefined Small-angle scattering. Information </w:t>
      </w:r>
      <w:r w:rsidRPr="007D2DF1">
        <w:rPr>
          <w:rFonts w:cs="Times New Roman"/>
          <w:noProof/>
          <w:szCs w:val="24"/>
        </w:rPr>
        <w:lastRenderedPageBreak/>
        <w:t>content and error analysis. Scripts.Iucr.Org.</w:t>
      </w:r>
    </w:p>
    <w:p w14:paraId="1649D922"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Cybenko, G. (1989). Approximation by superpositions of a sigmoidal function. Math. Control. Signals, Syst. </w:t>
      </w:r>
      <w:r w:rsidRPr="007D2DF1">
        <w:rPr>
          <w:rFonts w:cs="Times New Roman"/>
          <w:i/>
          <w:iCs/>
          <w:noProof/>
          <w:szCs w:val="24"/>
        </w:rPr>
        <w:t>2</w:t>
      </w:r>
      <w:r w:rsidRPr="007D2DF1">
        <w:rPr>
          <w:rFonts w:cs="Times New Roman"/>
          <w:noProof/>
          <w:szCs w:val="24"/>
        </w:rPr>
        <w:t>, 303–314.</w:t>
      </w:r>
    </w:p>
    <w:p w14:paraId="2A1BBC8D"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Debye, P. (1915). Zerstreuung von Röntgenstrahlen. Ann. Phys. </w:t>
      </w:r>
      <w:r w:rsidRPr="007D2DF1">
        <w:rPr>
          <w:rFonts w:cs="Times New Roman"/>
          <w:i/>
          <w:iCs/>
          <w:noProof/>
          <w:szCs w:val="24"/>
        </w:rPr>
        <w:t>351</w:t>
      </w:r>
      <w:r w:rsidRPr="007D2DF1">
        <w:rPr>
          <w:rFonts w:cs="Times New Roman"/>
          <w:noProof/>
          <w:szCs w:val="24"/>
        </w:rPr>
        <w:t>, 809–823.</w:t>
      </w:r>
    </w:p>
    <w:p w14:paraId="051D46D7"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Feigin, L.A., Svergun, D.I., and Taylor, G.W. (1987). Principles of the Theory of X-Ray and Neutron Scattering. In Structure Analysis by Small-Angle X-Ray and Neutron Scattering, (Springer US), pp. 3–24.</w:t>
      </w:r>
    </w:p>
    <w:p w14:paraId="4F3362DF"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Fischer, H., De Oliveira Neto, M., Napolitano, H.B., Polikarpov, I., and Craievich, A.F. (2010). Determination of the molecular weight of proteins in solution from a single small-angle X-ray scattering measurement on a relative scale. J. Appl. Crystallogr. </w:t>
      </w:r>
      <w:r w:rsidRPr="007D2DF1">
        <w:rPr>
          <w:rFonts w:cs="Times New Roman"/>
          <w:i/>
          <w:iCs/>
          <w:noProof/>
          <w:szCs w:val="24"/>
        </w:rPr>
        <w:t>43</w:t>
      </w:r>
      <w:r w:rsidRPr="007D2DF1">
        <w:rPr>
          <w:rFonts w:cs="Times New Roman"/>
          <w:noProof/>
          <w:szCs w:val="24"/>
        </w:rPr>
        <w:t>, 101–109.</w:t>
      </w:r>
    </w:p>
    <w:p w14:paraId="0164EAC5"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Franke, D., Jeffries, C.M., and Svergun, D.I. (2018). Machine Learning Methods for X-Ray Scattering Data Analysis from Biomacromolecular Solutions. Biophys. J. </w:t>
      </w:r>
      <w:r w:rsidRPr="007D2DF1">
        <w:rPr>
          <w:rFonts w:cs="Times New Roman"/>
          <w:i/>
          <w:iCs/>
          <w:noProof/>
          <w:szCs w:val="24"/>
        </w:rPr>
        <w:t>114</w:t>
      </w:r>
      <w:r w:rsidRPr="007D2DF1">
        <w:rPr>
          <w:rFonts w:cs="Times New Roman"/>
          <w:noProof/>
          <w:szCs w:val="24"/>
        </w:rPr>
        <w:t>, 2485–2492.</w:t>
      </w:r>
    </w:p>
    <w:p w14:paraId="178F2E4F"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Fukuchi, S., Hosoda, K., Homma, K., Gojobori, T., and Nishikawa, K. (2011). Binary classification of protein molecules into intrinsically disordered and ordered segments. BMC Struct. Biol. </w:t>
      </w:r>
      <w:r w:rsidRPr="007D2DF1">
        <w:rPr>
          <w:rFonts w:cs="Times New Roman"/>
          <w:i/>
          <w:iCs/>
          <w:noProof/>
          <w:szCs w:val="24"/>
        </w:rPr>
        <w:t>11</w:t>
      </w:r>
      <w:r w:rsidRPr="007D2DF1">
        <w:rPr>
          <w:rFonts w:cs="Times New Roman"/>
          <w:noProof/>
          <w:szCs w:val="24"/>
        </w:rPr>
        <w:t>.</w:t>
      </w:r>
    </w:p>
    <w:p w14:paraId="6AF03CA7"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Glatter, O. (1977). Data evaluation in small angle scattering: calculation of the radial electron density distribution by means of indirect Fourier transformation. Acta Phys. Austriaca </w:t>
      </w:r>
      <w:r w:rsidRPr="007D2DF1">
        <w:rPr>
          <w:rFonts w:cs="Times New Roman"/>
          <w:i/>
          <w:iCs/>
          <w:noProof/>
          <w:szCs w:val="24"/>
        </w:rPr>
        <w:t>47</w:t>
      </w:r>
      <w:r w:rsidRPr="007D2DF1">
        <w:rPr>
          <w:rFonts w:cs="Times New Roman"/>
          <w:noProof/>
          <w:szCs w:val="24"/>
        </w:rPr>
        <w:t>, 83–102.</w:t>
      </w:r>
    </w:p>
    <w:p w14:paraId="1D53C19A"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Gräwert, T.W., and Svergun, D.I. (2020). Structural Modeling Using Solution Small-Angle X-ray Scattering (SAXS). J. Mol. Biol. </w:t>
      </w:r>
      <w:r w:rsidRPr="007D2DF1">
        <w:rPr>
          <w:rFonts w:cs="Times New Roman"/>
          <w:i/>
          <w:iCs/>
          <w:noProof/>
          <w:szCs w:val="24"/>
        </w:rPr>
        <w:t>432</w:t>
      </w:r>
      <w:r w:rsidRPr="007D2DF1">
        <w:rPr>
          <w:rFonts w:cs="Times New Roman"/>
          <w:noProof/>
          <w:szCs w:val="24"/>
        </w:rPr>
        <w:t>, 3078–3092.</w:t>
      </w:r>
    </w:p>
    <w:p w14:paraId="3136F49B"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Guinier, A., and Fournet, G. (1955). Small-angle scattering of X-rays (Translation by C. B. Walker).</w:t>
      </w:r>
    </w:p>
    <w:p w14:paraId="2452B8F9"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Hajizadeh, N.R., Franke, D., Jeffries, C.M., and Svergun, D.I. (2018). Consensus Bayesian assessment of protein molecular mass from solution X-ray scattering data. Sci. Rep. </w:t>
      </w:r>
      <w:r w:rsidRPr="007D2DF1">
        <w:rPr>
          <w:rFonts w:cs="Times New Roman"/>
          <w:i/>
          <w:iCs/>
          <w:noProof/>
          <w:szCs w:val="24"/>
        </w:rPr>
        <w:t>8</w:t>
      </w:r>
      <w:r w:rsidRPr="007D2DF1">
        <w:rPr>
          <w:rFonts w:cs="Times New Roman"/>
          <w:noProof/>
          <w:szCs w:val="24"/>
        </w:rPr>
        <w:t>, 1–13.</w:t>
      </w:r>
    </w:p>
    <w:p w14:paraId="148EFA0F"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Hanin, B. (2019). Universal function approximation by deep neural nets with bounded width and ReLU activations. Mathematics </w:t>
      </w:r>
      <w:r w:rsidRPr="007D2DF1">
        <w:rPr>
          <w:rFonts w:cs="Times New Roman"/>
          <w:i/>
          <w:iCs/>
          <w:noProof/>
          <w:szCs w:val="24"/>
        </w:rPr>
        <w:t>7</w:t>
      </w:r>
      <w:r w:rsidRPr="007D2DF1">
        <w:rPr>
          <w:rFonts w:cs="Times New Roman"/>
          <w:noProof/>
          <w:szCs w:val="24"/>
        </w:rPr>
        <w:t>, 1–9.</w:t>
      </w:r>
    </w:p>
    <w:p w14:paraId="4C1BBD82"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He, H., Liu, C., and Liu, H. (2020). Model Reconstruction from Small-Angle X-Ray Scattering Data Using Deep Learning Methods. IScience </w:t>
      </w:r>
      <w:r w:rsidRPr="007D2DF1">
        <w:rPr>
          <w:rFonts w:cs="Times New Roman"/>
          <w:i/>
          <w:iCs/>
          <w:noProof/>
          <w:szCs w:val="24"/>
        </w:rPr>
        <w:t>23</w:t>
      </w:r>
      <w:r w:rsidRPr="007D2DF1">
        <w:rPr>
          <w:rFonts w:cs="Times New Roman"/>
          <w:noProof/>
          <w:szCs w:val="24"/>
        </w:rPr>
        <w:t>, 100906.</w:t>
      </w:r>
    </w:p>
    <w:p w14:paraId="5F41F692"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Hopkins, J.B., Gillilan, R.E., and Skou, S. (2017). BioXTAS RAW: Improvements to a free open-source program for small-angle X-ray scattering data reduction and analysis. J. Appl. Crystallogr. </w:t>
      </w:r>
      <w:r w:rsidRPr="007D2DF1">
        <w:rPr>
          <w:rFonts w:cs="Times New Roman"/>
          <w:i/>
          <w:iCs/>
          <w:noProof/>
          <w:szCs w:val="24"/>
        </w:rPr>
        <w:t>50</w:t>
      </w:r>
      <w:r w:rsidRPr="007D2DF1">
        <w:rPr>
          <w:rFonts w:cs="Times New Roman"/>
          <w:noProof/>
          <w:szCs w:val="24"/>
        </w:rPr>
        <w:t>, 1545–1553.</w:t>
      </w:r>
    </w:p>
    <w:p w14:paraId="009D30C9"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Kikhney, A.G., and Svergun, D.I. (2015). A practical guide to small angle X-ray scattering (SAXS) of flexible and intrinsically disordered proteins. FEBS Lett. </w:t>
      </w:r>
      <w:r w:rsidRPr="007D2DF1">
        <w:rPr>
          <w:rFonts w:cs="Times New Roman"/>
          <w:i/>
          <w:iCs/>
          <w:noProof/>
          <w:szCs w:val="24"/>
        </w:rPr>
        <w:t>589</w:t>
      </w:r>
      <w:r w:rsidRPr="007D2DF1">
        <w:rPr>
          <w:rFonts w:cs="Times New Roman"/>
          <w:noProof/>
          <w:szCs w:val="24"/>
        </w:rPr>
        <w:t>, 2570–2577.</w:t>
      </w:r>
    </w:p>
    <w:p w14:paraId="29653828"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Kikhney, A.G., Borges, C.R., Dmitry, |, Molodenskiy, S., Jeffries, C.M., and Svergun, D.I. (2019). SASBDB: Towards an automatically curated and validated repository for biological scattering data. Wiley Online Libr. </w:t>
      </w:r>
      <w:r w:rsidRPr="007D2DF1">
        <w:rPr>
          <w:rFonts w:cs="Times New Roman"/>
          <w:i/>
          <w:iCs/>
          <w:noProof/>
          <w:szCs w:val="24"/>
        </w:rPr>
        <w:t>29</w:t>
      </w:r>
      <w:r w:rsidRPr="007D2DF1">
        <w:rPr>
          <w:rFonts w:cs="Times New Roman"/>
          <w:noProof/>
          <w:szCs w:val="24"/>
        </w:rPr>
        <w:t>, 66–75.</w:t>
      </w:r>
    </w:p>
    <w:p w14:paraId="2B2825A9"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Konarev, P. V, and Svergun, D.I. (2015). A posteriori determination of the useful data range for small-angle scattering experiments on dilute monodisperse systems. </w:t>
      </w:r>
      <w:r w:rsidRPr="007D2DF1">
        <w:rPr>
          <w:rFonts w:cs="Times New Roman"/>
          <w:i/>
          <w:iCs/>
          <w:noProof/>
          <w:szCs w:val="24"/>
        </w:rPr>
        <w:t>2</w:t>
      </w:r>
      <w:r w:rsidRPr="007D2DF1">
        <w:rPr>
          <w:rFonts w:cs="Times New Roman"/>
          <w:noProof/>
          <w:szCs w:val="24"/>
        </w:rPr>
        <w:t>, 352–360.</w:t>
      </w:r>
    </w:p>
    <w:p w14:paraId="3E397C2E"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Lazar, T., Martínez-Pérez, E., … F.Q.-N. acids, and 2021,  undefined PED in 2021: a major update of the protein ensemble database for intrinsically disordered proteins. Academic.Oup.Com.</w:t>
      </w:r>
    </w:p>
    <w:p w14:paraId="3E5DC03F"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Liu, H., Hexemer, A., and Zwart, P.H. (2012). The Small Angle Scattering ToolBox (SASTBX): An open-source software for biomolecular small-angle scattering. J. Appl. Crystallogr. </w:t>
      </w:r>
      <w:r w:rsidRPr="007D2DF1">
        <w:rPr>
          <w:rFonts w:cs="Times New Roman"/>
          <w:i/>
          <w:iCs/>
          <w:noProof/>
          <w:szCs w:val="24"/>
        </w:rPr>
        <w:t>45</w:t>
      </w:r>
      <w:r w:rsidRPr="007D2DF1">
        <w:rPr>
          <w:rFonts w:cs="Times New Roman"/>
          <w:noProof/>
          <w:szCs w:val="24"/>
        </w:rPr>
        <w:t>, 587–593.</w:t>
      </w:r>
    </w:p>
    <w:p w14:paraId="2DA516A4"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Lu, Z., Pu, H., Wang, F., Hu, Z., and Wang, L. The Expressive Power of Neural Networks: A </w:t>
      </w:r>
      <w:r w:rsidRPr="007D2DF1">
        <w:rPr>
          <w:rFonts w:cs="Times New Roman"/>
          <w:noProof/>
          <w:szCs w:val="24"/>
        </w:rPr>
        <w:lastRenderedPageBreak/>
        <w:t>View from the Width.</w:t>
      </w:r>
    </w:p>
    <w:p w14:paraId="31625EAE"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Manalastas-Cantos, K., Konarev, P. V., Hajizadeh, N.R., Kikhney, A.G., Petoukhov, M. V., Molodenskiy, D.S., Panjkovich, A., Mertens, H.D.T., Gruzinov, A., Borges, C., et al. (2021).  ATSAS 3.0 : expanded functionality and new tools for small-angle scattering data analysis . J. Appl. Crystallogr. </w:t>
      </w:r>
      <w:r w:rsidRPr="007D2DF1">
        <w:rPr>
          <w:rFonts w:cs="Times New Roman"/>
          <w:i/>
          <w:iCs/>
          <w:noProof/>
          <w:szCs w:val="24"/>
        </w:rPr>
        <w:t>54</w:t>
      </w:r>
      <w:r w:rsidRPr="007D2DF1">
        <w:rPr>
          <w:rFonts w:cs="Times New Roman"/>
          <w:noProof/>
          <w:szCs w:val="24"/>
        </w:rPr>
        <w:t>, 343–355.</w:t>
      </w:r>
    </w:p>
    <w:p w14:paraId="25D70F88"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McKay, M.D., Beckman, R.J., and Conover, W.J. (1979). A Comparison of Three Methods for Selecting Values of Input Variables in the Analysis of Output from a Computer Code. Technometrics </w:t>
      </w:r>
      <w:r w:rsidRPr="007D2DF1">
        <w:rPr>
          <w:rFonts w:cs="Times New Roman"/>
          <w:i/>
          <w:iCs/>
          <w:noProof/>
          <w:szCs w:val="24"/>
        </w:rPr>
        <w:t>21</w:t>
      </w:r>
      <w:r w:rsidRPr="007D2DF1">
        <w:rPr>
          <w:rFonts w:cs="Times New Roman"/>
          <w:noProof/>
          <w:szCs w:val="24"/>
        </w:rPr>
        <w:t>, 239.</w:t>
      </w:r>
    </w:p>
    <w:p w14:paraId="467B9179"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Mylonas, E., and Svergun, D.I. (2007). Accuracy of molecular mass determination of proteins in solution by small-angle X-ray scattering. In Journal of Applied Crystallography, (International Union of Crystallography), pp. s245–s249.</w:t>
      </w:r>
    </w:p>
    <w:p w14:paraId="0D88AA39"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Oldfield, C.J., and Dunker, A.K. (2014). Intrinsically Disordered Proteins and Intrinsically Disordered Protein Regions. Http://Dx.Doi.Org/10.1146/Annurev-Biochem-072711-164947 </w:t>
      </w:r>
      <w:r w:rsidRPr="007D2DF1">
        <w:rPr>
          <w:rFonts w:cs="Times New Roman"/>
          <w:i/>
          <w:iCs/>
          <w:noProof/>
          <w:szCs w:val="24"/>
        </w:rPr>
        <w:t>83</w:t>
      </w:r>
      <w:r w:rsidRPr="007D2DF1">
        <w:rPr>
          <w:rFonts w:cs="Times New Roman"/>
          <w:noProof/>
          <w:szCs w:val="24"/>
        </w:rPr>
        <w:t>, 553–584.</w:t>
      </w:r>
    </w:p>
    <w:p w14:paraId="4EF70953"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Owczarzy, R., Tataurov, A., … Y.W.-N. acids, and 2008,  undefined IDT SciTools: a suite for analysis and design of nucleic acid oligomers. Academic.Oup.Com.</w:t>
      </w:r>
    </w:p>
    <w:p w14:paraId="762D8CF7"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Petoukhov, M. V., Franke, D., Shkumatov, A. V., Tria, G., Kikhney, A.G., Gajda, M., Gorba, C., Mertens, H.D.T., Konarev, P. V., and Svergun, D.I. (2012). New developments in the ATSAS program package for small-angle scattering data analysis. J. Appl. Crystallogr. </w:t>
      </w:r>
      <w:r w:rsidRPr="007D2DF1">
        <w:rPr>
          <w:rFonts w:cs="Times New Roman"/>
          <w:i/>
          <w:iCs/>
          <w:noProof/>
          <w:szCs w:val="24"/>
        </w:rPr>
        <w:t>45</w:t>
      </w:r>
      <w:r w:rsidRPr="007D2DF1">
        <w:rPr>
          <w:rFonts w:cs="Times New Roman"/>
          <w:noProof/>
          <w:szCs w:val="24"/>
        </w:rPr>
        <w:t>, 342–350.</w:t>
      </w:r>
    </w:p>
    <w:p w14:paraId="4C85DB70"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Rambo, R.P., and Tainer, J.A. (2013). Accurate assessment of mass, models and resolution by small-angle scattering. Nature </w:t>
      </w:r>
      <w:r w:rsidRPr="007D2DF1">
        <w:rPr>
          <w:rFonts w:cs="Times New Roman"/>
          <w:i/>
          <w:iCs/>
          <w:noProof/>
          <w:szCs w:val="24"/>
        </w:rPr>
        <w:t>496</w:t>
      </w:r>
      <w:r w:rsidRPr="007D2DF1">
        <w:rPr>
          <w:rFonts w:cs="Times New Roman"/>
          <w:noProof/>
          <w:szCs w:val="24"/>
        </w:rPr>
        <w:t>, 477–481.</w:t>
      </w:r>
    </w:p>
    <w:p w14:paraId="46402D55"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research, M.Z.-N. acids, and 2003,  undefined Mfold web server for nucleic acid folding and hybridization prediction. Academic.Oup.Com.</w:t>
      </w:r>
    </w:p>
    <w:p w14:paraId="2717E0F5"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Schmidhuber, J. (2015). Deep Learning in neural networks: An overview. Neural Networks </w:t>
      </w:r>
      <w:r w:rsidRPr="007D2DF1">
        <w:rPr>
          <w:rFonts w:cs="Times New Roman"/>
          <w:i/>
          <w:iCs/>
          <w:noProof/>
          <w:szCs w:val="24"/>
        </w:rPr>
        <w:t>61</w:t>
      </w:r>
      <w:r w:rsidRPr="007D2DF1">
        <w:rPr>
          <w:rFonts w:cs="Times New Roman"/>
          <w:noProof/>
          <w:szCs w:val="24"/>
        </w:rPr>
        <w:t>, 85–117.</w:t>
      </w:r>
    </w:p>
    <w:p w14:paraId="5A1DF0FE"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Senior, A.W., Evans, R., Jumper, J., Kirkpatrick, J., Sifre, L., Green, T., Qin, C., Zídek, A., Nelson, A.W.R., Bridgland, A., et al. AlphaFold: Improved protein structure prediction using 1 potentials from deep learning 2.</w:t>
      </w:r>
    </w:p>
    <w:p w14:paraId="49B31FE2"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Svergun, D.I. (1992). Determination of the regularization parameter in indirect-transform methods using perceptual criteria. J. Appl. Cryst </w:t>
      </w:r>
      <w:r w:rsidRPr="007D2DF1">
        <w:rPr>
          <w:rFonts w:cs="Times New Roman"/>
          <w:i/>
          <w:iCs/>
          <w:noProof/>
          <w:szCs w:val="24"/>
        </w:rPr>
        <w:t>25</w:t>
      </w:r>
      <w:r w:rsidRPr="007D2DF1">
        <w:rPr>
          <w:rFonts w:cs="Times New Roman"/>
          <w:noProof/>
          <w:szCs w:val="24"/>
        </w:rPr>
        <w:t>, 495–503.</w:t>
      </w:r>
    </w:p>
    <w:p w14:paraId="77DAF23F"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Uversky, V.N., and Dunker, A.K. (2010). Understanding protein non-folding. Biochim. Biophys. Acta - Proteins Proteomics </w:t>
      </w:r>
      <w:r w:rsidRPr="007D2DF1">
        <w:rPr>
          <w:rFonts w:cs="Times New Roman"/>
          <w:i/>
          <w:iCs/>
          <w:noProof/>
          <w:szCs w:val="24"/>
        </w:rPr>
        <w:t>1804</w:t>
      </w:r>
      <w:r w:rsidRPr="007D2DF1">
        <w:rPr>
          <w:rFonts w:cs="Times New Roman"/>
          <w:noProof/>
          <w:szCs w:val="24"/>
        </w:rPr>
        <w:t>, 1231–1264.</w:t>
      </w:r>
    </w:p>
    <w:p w14:paraId="258C503A"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Uversky, V.N., Oldfield, C.J., and Dunker, A.K. (2008). Intrinsically disordered proteins in human diseases: Introducing the D 2 concept. Annu. Rev. Biophys. </w:t>
      </w:r>
      <w:r w:rsidRPr="007D2DF1">
        <w:rPr>
          <w:rFonts w:cs="Times New Roman"/>
          <w:i/>
          <w:iCs/>
          <w:noProof/>
          <w:szCs w:val="24"/>
        </w:rPr>
        <w:t>37</w:t>
      </w:r>
      <w:r w:rsidRPr="007D2DF1">
        <w:rPr>
          <w:rFonts w:cs="Times New Roman"/>
          <w:noProof/>
          <w:szCs w:val="24"/>
        </w:rPr>
        <w:t>, 215–246.</w:t>
      </w:r>
    </w:p>
    <w:p w14:paraId="12EE85EF" w14:textId="77777777" w:rsidR="007D2DF1" w:rsidRPr="007D2DF1" w:rsidRDefault="007D2DF1" w:rsidP="007D2DF1">
      <w:pPr>
        <w:widowControl w:val="0"/>
        <w:autoSpaceDE w:val="0"/>
        <w:autoSpaceDN w:val="0"/>
        <w:adjustRightInd w:val="0"/>
        <w:spacing w:before="100" w:after="100" w:line="240" w:lineRule="auto"/>
        <w:rPr>
          <w:rFonts w:cs="Times New Roman"/>
          <w:noProof/>
        </w:rPr>
      </w:pPr>
      <w:r w:rsidRPr="007D2DF1">
        <w:rPr>
          <w:rFonts w:cs="Times New Roman"/>
          <w:noProof/>
          <w:szCs w:val="24"/>
        </w:rPr>
        <w:t xml:space="preserve">Vestergaard, B., and Hansen, S. (2006). Application of Bayesian analysis to indirect Fourier transformation in small-angle scattering. J. Appl. Crystallogr. </w:t>
      </w:r>
      <w:r w:rsidRPr="007D2DF1">
        <w:rPr>
          <w:rFonts w:cs="Times New Roman"/>
          <w:i/>
          <w:iCs/>
          <w:noProof/>
          <w:szCs w:val="24"/>
        </w:rPr>
        <w:t>39</w:t>
      </w:r>
      <w:r w:rsidRPr="007D2DF1">
        <w:rPr>
          <w:rFonts w:cs="Times New Roman"/>
          <w:noProof/>
          <w:szCs w:val="24"/>
        </w:rPr>
        <w:t>, 797–804.</w:t>
      </w:r>
    </w:p>
    <w:p w14:paraId="32416860" w14:textId="0667E7E3" w:rsidR="003E7AAB" w:rsidRDefault="009E22E3" w:rsidP="00880815">
      <w:pPr>
        <w:pStyle w:val="NormalWeb"/>
        <w:rPr>
          <w:lang w:val="en-US"/>
        </w:rPr>
      </w:pPr>
      <w:r>
        <w:rPr>
          <w:lang w:val="en-US"/>
        </w:rPr>
        <w:fldChar w:fldCharType="end"/>
      </w:r>
    </w:p>
    <w:p w14:paraId="0FF524B8" w14:textId="0EFA454E" w:rsidR="00A20D1C" w:rsidRDefault="00A20D1C" w:rsidP="00880815">
      <w:pPr>
        <w:pStyle w:val="NormalWeb"/>
        <w:rPr>
          <w:lang w:val="en-US"/>
        </w:rPr>
      </w:pPr>
      <w:r>
        <w:rPr>
          <w:lang w:val="en-US"/>
        </w:rPr>
        <w:t>Cell / structure:</w:t>
      </w:r>
    </w:p>
    <w:p w14:paraId="0B46DB7E" w14:textId="77777777" w:rsidR="00A20D1C" w:rsidRDefault="00A20D1C" w:rsidP="00A20D1C">
      <w:pPr>
        <w:pStyle w:val="xparagraph"/>
        <w:spacing w:before="0" w:beforeAutospacing="0" w:after="0" w:afterAutospacing="0"/>
        <w:rPr>
          <w:rFonts w:ascii="Calibri" w:hAnsi="Calibri" w:cs="Calibri"/>
          <w:sz w:val="22"/>
          <w:szCs w:val="22"/>
        </w:rPr>
      </w:pPr>
      <w:r>
        <w:rPr>
          <w:rStyle w:val="xnormaltextrun"/>
          <w:rFonts w:ascii="Calibri" w:hAnsi="Calibri" w:cs="Calibri"/>
          <w:color w:val="000000"/>
          <w:sz w:val="22"/>
          <w:szCs w:val="22"/>
        </w:rPr>
        <w:t>A basic guideline in terms of the length for our Resource and Review articles is 8000-8500 words (including references and figure legends), and up to 7 display items (figures + tables). Further details can be found at: </w:t>
      </w:r>
      <w:hyperlink r:id="rId28" w:tgtFrame="_blank" w:history="1">
        <w:r>
          <w:rPr>
            <w:rStyle w:val="xnormaltextrun"/>
            <w:rFonts w:ascii="Calibri" w:hAnsi="Calibri" w:cs="Calibri"/>
            <w:color w:val="0563C1"/>
            <w:sz w:val="22"/>
            <w:szCs w:val="22"/>
            <w:u w:val="single"/>
          </w:rPr>
          <w:t>https://www.cell.com/structure/article-types</w:t>
        </w:r>
      </w:hyperlink>
      <w:r>
        <w:rPr>
          <w:rStyle w:val="xnormaltextrun"/>
          <w:rFonts w:ascii="Calibri" w:hAnsi="Calibri" w:cs="Calibri"/>
          <w:color w:val="000000"/>
          <w:sz w:val="22"/>
          <w:szCs w:val="22"/>
        </w:rPr>
        <w:t>. If needed, we are happy to provide feedback to our authors on outlines and drafts. </w:t>
      </w:r>
      <w:r>
        <w:rPr>
          <w:rStyle w:val="xeop"/>
          <w:rFonts w:ascii="Calibri" w:hAnsi="Calibri" w:cs="Calibri"/>
          <w:color w:val="000000"/>
          <w:sz w:val="22"/>
          <w:szCs w:val="22"/>
        </w:rPr>
        <w:t> </w:t>
      </w:r>
      <w:r>
        <w:rPr>
          <w:rStyle w:val="xeop"/>
          <w:rFonts w:ascii="Calibri" w:hAnsi="Calibri" w:cs="Calibri"/>
          <w:sz w:val="22"/>
          <w:szCs w:val="22"/>
        </w:rPr>
        <w:t> </w:t>
      </w:r>
    </w:p>
    <w:p w14:paraId="385F34E2" w14:textId="77777777" w:rsidR="00A20D1C" w:rsidRDefault="00A20D1C" w:rsidP="00A20D1C">
      <w:pPr>
        <w:pStyle w:val="xparagraph"/>
        <w:spacing w:before="0" w:beforeAutospacing="0" w:after="0" w:afterAutospacing="0"/>
        <w:rPr>
          <w:rFonts w:ascii="Calibri" w:hAnsi="Calibri" w:cs="Calibri"/>
          <w:sz w:val="22"/>
          <w:szCs w:val="22"/>
        </w:rPr>
      </w:pPr>
      <w:r>
        <w:rPr>
          <w:rFonts w:ascii="Segoe UI" w:hAnsi="Segoe UI" w:cs="Segoe UI"/>
          <w:sz w:val="18"/>
          <w:szCs w:val="18"/>
        </w:rPr>
        <w:t> </w:t>
      </w:r>
    </w:p>
    <w:p w14:paraId="377CA036" w14:textId="77777777" w:rsidR="00A20D1C" w:rsidRDefault="00A20D1C" w:rsidP="00A20D1C">
      <w:pPr>
        <w:pStyle w:val="xparagraph"/>
        <w:spacing w:before="0" w:beforeAutospacing="0" w:after="0" w:afterAutospacing="0"/>
        <w:rPr>
          <w:rFonts w:ascii="Calibri" w:hAnsi="Calibri" w:cs="Calibri"/>
          <w:sz w:val="22"/>
          <w:szCs w:val="22"/>
        </w:rPr>
      </w:pPr>
      <w:r>
        <w:rPr>
          <w:rStyle w:val="xnormaltextrun"/>
          <w:rFonts w:ascii="Calibri" w:hAnsi="Calibri" w:cs="Calibri"/>
          <w:color w:val="000000"/>
          <w:sz w:val="22"/>
          <w:szCs w:val="22"/>
        </w:rPr>
        <w:lastRenderedPageBreak/>
        <w:t>When you are ready, you may submit your manuscript </w:t>
      </w:r>
      <w:r>
        <w:rPr>
          <w:rStyle w:val="xnormaltextrun"/>
          <w:rFonts w:ascii="Calibri" w:hAnsi="Calibri" w:cs="Calibri"/>
          <w:sz w:val="22"/>
          <w:szCs w:val="22"/>
        </w:rPr>
        <w:t>to our </w:t>
      </w:r>
      <w:hyperlink r:id="rId29" w:tgtFrame="_blank" w:history="1">
        <w:r>
          <w:rPr>
            <w:rStyle w:val="xnormaltextrun"/>
            <w:rFonts w:ascii="Calibri" w:hAnsi="Calibri" w:cs="Calibri"/>
            <w:color w:val="0563C1"/>
            <w:sz w:val="22"/>
            <w:szCs w:val="22"/>
            <w:u w:val="single"/>
          </w:rPr>
          <w:t>online submission system</w:t>
        </w:r>
      </w:hyperlink>
      <w:r>
        <w:rPr>
          <w:rStyle w:val="xnormaltextrun"/>
          <w:rFonts w:ascii="Calibri" w:hAnsi="Calibri" w:cs="Calibri"/>
          <w:color w:val="0000FF"/>
          <w:sz w:val="22"/>
          <w:szCs w:val="22"/>
          <w:u w:val="single"/>
        </w:rPr>
        <w:t>.</w:t>
      </w:r>
      <w:r>
        <w:rPr>
          <w:rFonts w:ascii="Calibri" w:hAnsi="Calibri" w:cs="Calibri"/>
          <w:color w:val="0000FF"/>
          <w:sz w:val="22"/>
          <w:szCs w:val="22"/>
        </w:rPr>
        <w:t> </w:t>
      </w:r>
      <w:r>
        <w:rPr>
          <w:rFonts w:ascii="Calibri" w:hAnsi="Calibri" w:cs="Calibri"/>
          <w:color w:val="000000"/>
          <w:sz w:val="22"/>
          <w:szCs w:val="22"/>
        </w:rPr>
        <w:t>If you have any questions or concerns, please let me know and I’d be happy to assist you.  </w:t>
      </w:r>
      <w:r>
        <w:rPr>
          <w:rStyle w:val="xeop"/>
          <w:rFonts w:ascii="Calibri" w:hAnsi="Calibri" w:cs="Calibri"/>
          <w:color w:val="000000"/>
          <w:sz w:val="22"/>
          <w:szCs w:val="22"/>
        </w:rPr>
        <w:t> </w:t>
      </w:r>
      <w:r>
        <w:rPr>
          <w:rFonts w:ascii="Segoe UI" w:hAnsi="Segoe UI" w:cs="Segoe UI"/>
          <w:sz w:val="18"/>
          <w:szCs w:val="18"/>
        </w:rPr>
        <w:t> </w:t>
      </w:r>
    </w:p>
    <w:p w14:paraId="55DD82E9" w14:textId="77777777" w:rsidR="00A20D1C" w:rsidRPr="00A20D1C" w:rsidRDefault="00A20D1C" w:rsidP="00880815">
      <w:pPr>
        <w:pStyle w:val="NormalWeb"/>
      </w:pPr>
    </w:p>
    <w:sectPr w:rsidR="00A20D1C" w:rsidRPr="00A20D1C" w:rsidSect="00740202">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Дмитрий Молоденский" w:date="2021-07-08T14:04:00Z" w:initials="ДМ">
    <w:p w14:paraId="3E07C53C" w14:textId="6DBEBB4B" w:rsidR="00264F8C" w:rsidRPr="00264F8C" w:rsidRDefault="00264F8C">
      <w:pPr>
        <w:pStyle w:val="CommentText"/>
        <w:rPr>
          <w:lang w:val="en-US"/>
        </w:rPr>
      </w:pPr>
      <w:r>
        <w:rPr>
          <w:rStyle w:val="CommentReference"/>
        </w:rPr>
        <w:annotationRef/>
      </w:r>
      <w:r>
        <w:rPr>
          <w:lang w:val="en-US"/>
        </w:rPr>
        <w:t>A</w:t>
      </w:r>
      <w:r w:rsidR="00466770">
        <w:rPr>
          <w:lang w:val="en-US"/>
        </w:rPr>
        <w:t>ctu</w:t>
      </w:r>
      <w:r>
        <w:rPr>
          <w:lang w:val="en-US"/>
        </w:rPr>
        <w:t>ally looks much better than right-hand part of fig 2(d)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07C53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07C53C" w16cid:durableId="2491845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Дмитрий Молоденский">
    <w15:presenceInfo w15:providerId="Windows Live" w15:userId="1232422df4f910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yNDI3MTUyMjY3sDRU0lEKTi0uzszPAykwrwUAClpoQiwAAAA="/>
  </w:docVars>
  <w:rsids>
    <w:rsidRoot w:val="003B21EA"/>
    <w:rsid w:val="00002E80"/>
    <w:rsid w:val="000046D2"/>
    <w:rsid w:val="000060C4"/>
    <w:rsid w:val="0001316C"/>
    <w:rsid w:val="00015866"/>
    <w:rsid w:val="00016ED2"/>
    <w:rsid w:val="00022516"/>
    <w:rsid w:val="000244E3"/>
    <w:rsid w:val="00024DA4"/>
    <w:rsid w:val="000319A0"/>
    <w:rsid w:val="00032C15"/>
    <w:rsid w:val="0004309E"/>
    <w:rsid w:val="00043739"/>
    <w:rsid w:val="00047814"/>
    <w:rsid w:val="00055D46"/>
    <w:rsid w:val="00067482"/>
    <w:rsid w:val="00075B23"/>
    <w:rsid w:val="00077F33"/>
    <w:rsid w:val="000801B1"/>
    <w:rsid w:val="000843D3"/>
    <w:rsid w:val="00086C92"/>
    <w:rsid w:val="000949A1"/>
    <w:rsid w:val="00096D21"/>
    <w:rsid w:val="000A3BEF"/>
    <w:rsid w:val="000A7EB3"/>
    <w:rsid w:val="000B390C"/>
    <w:rsid w:val="000B5162"/>
    <w:rsid w:val="000B6344"/>
    <w:rsid w:val="000C563D"/>
    <w:rsid w:val="000C5DD6"/>
    <w:rsid w:val="000C6D2A"/>
    <w:rsid w:val="000D13DC"/>
    <w:rsid w:val="000D2902"/>
    <w:rsid w:val="000D44A5"/>
    <w:rsid w:val="000D4A65"/>
    <w:rsid w:val="000E0F0E"/>
    <w:rsid w:val="000E282E"/>
    <w:rsid w:val="000E449F"/>
    <w:rsid w:val="001030D8"/>
    <w:rsid w:val="001054A4"/>
    <w:rsid w:val="00114C73"/>
    <w:rsid w:val="00122381"/>
    <w:rsid w:val="00122AC4"/>
    <w:rsid w:val="001261CC"/>
    <w:rsid w:val="00130E73"/>
    <w:rsid w:val="00132F0F"/>
    <w:rsid w:val="00132FBD"/>
    <w:rsid w:val="00136B96"/>
    <w:rsid w:val="00141FBE"/>
    <w:rsid w:val="00142B7A"/>
    <w:rsid w:val="00146FCE"/>
    <w:rsid w:val="0015202E"/>
    <w:rsid w:val="001527BD"/>
    <w:rsid w:val="001543AD"/>
    <w:rsid w:val="00161CE9"/>
    <w:rsid w:val="00162B24"/>
    <w:rsid w:val="00163184"/>
    <w:rsid w:val="00163B21"/>
    <w:rsid w:val="00165F21"/>
    <w:rsid w:val="001721E4"/>
    <w:rsid w:val="0018311F"/>
    <w:rsid w:val="00185F5A"/>
    <w:rsid w:val="0019658C"/>
    <w:rsid w:val="001A030D"/>
    <w:rsid w:val="001A0C4B"/>
    <w:rsid w:val="001A2C98"/>
    <w:rsid w:val="001A412B"/>
    <w:rsid w:val="001A5F75"/>
    <w:rsid w:val="001B0C08"/>
    <w:rsid w:val="001D74E3"/>
    <w:rsid w:val="001E120E"/>
    <w:rsid w:val="001E4525"/>
    <w:rsid w:val="001E579E"/>
    <w:rsid w:val="001E711C"/>
    <w:rsid w:val="001F0519"/>
    <w:rsid w:val="00201037"/>
    <w:rsid w:val="0020776E"/>
    <w:rsid w:val="0021116F"/>
    <w:rsid w:val="002232C3"/>
    <w:rsid w:val="00223DC1"/>
    <w:rsid w:val="002244AF"/>
    <w:rsid w:val="00230003"/>
    <w:rsid w:val="00231254"/>
    <w:rsid w:val="00231B4A"/>
    <w:rsid w:val="002373AB"/>
    <w:rsid w:val="00237F4E"/>
    <w:rsid w:val="00253268"/>
    <w:rsid w:val="00253EF3"/>
    <w:rsid w:val="002607F1"/>
    <w:rsid w:val="0026163D"/>
    <w:rsid w:val="00264F8C"/>
    <w:rsid w:val="00267255"/>
    <w:rsid w:val="00267DA8"/>
    <w:rsid w:val="0027728B"/>
    <w:rsid w:val="00281494"/>
    <w:rsid w:val="00284D40"/>
    <w:rsid w:val="002875E7"/>
    <w:rsid w:val="002A3C18"/>
    <w:rsid w:val="002A59A2"/>
    <w:rsid w:val="002A7978"/>
    <w:rsid w:val="002A7CC9"/>
    <w:rsid w:val="002B12DB"/>
    <w:rsid w:val="002B29C7"/>
    <w:rsid w:val="002C0646"/>
    <w:rsid w:val="002C102E"/>
    <w:rsid w:val="002C3A98"/>
    <w:rsid w:val="002C3D2B"/>
    <w:rsid w:val="002D4DDA"/>
    <w:rsid w:val="002D5774"/>
    <w:rsid w:val="002D69D6"/>
    <w:rsid w:val="002E26FF"/>
    <w:rsid w:val="002E3C18"/>
    <w:rsid w:val="002E3E3F"/>
    <w:rsid w:val="002F1D2A"/>
    <w:rsid w:val="002F3974"/>
    <w:rsid w:val="002F4EF3"/>
    <w:rsid w:val="002F7AF8"/>
    <w:rsid w:val="002F7F17"/>
    <w:rsid w:val="00304594"/>
    <w:rsid w:val="0031340E"/>
    <w:rsid w:val="003135B4"/>
    <w:rsid w:val="0031488A"/>
    <w:rsid w:val="00314B60"/>
    <w:rsid w:val="00316AE3"/>
    <w:rsid w:val="00325096"/>
    <w:rsid w:val="00325E4C"/>
    <w:rsid w:val="0033236E"/>
    <w:rsid w:val="003374B5"/>
    <w:rsid w:val="003402EA"/>
    <w:rsid w:val="0035184B"/>
    <w:rsid w:val="00354A8C"/>
    <w:rsid w:val="00354E3B"/>
    <w:rsid w:val="00356136"/>
    <w:rsid w:val="003666C3"/>
    <w:rsid w:val="003679DF"/>
    <w:rsid w:val="00375F1D"/>
    <w:rsid w:val="00376685"/>
    <w:rsid w:val="00381397"/>
    <w:rsid w:val="003947D6"/>
    <w:rsid w:val="003B21EA"/>
    <w:rsid w:val="003B3F3C"/>
    <w:rsid w:val="003C5129"/>
    <w:rsid w:val="003D3BE3"/>
    <w:rsid w:val="003E5BED"/>
    <w:rsid w:val="003E7AAB"/>
    <w:rsid w:val="003F7981"/>
    <w:rsid w:val="00416892"/>
    <w:rsid w:val="004168CD"/>
    <w:rsid w:val="00421D19"/>
    <w:rsid w:val="0042622C"/>
    <w:rsid w:val="00430687"/>
    <w:rsid w:val="0043355F"/>
    <w:rsid w:val="004372F5"/>
    <w:rsid w:val="00437454"/>
    <w:rsid w:val="004379F6"/>
    <w:rsid w:val="00445FCE"/>
    <w:rsid w:val="00447045"/>
    <w:rsid w:val="00460461"/>
    <w:rsid w:val="00460D9B"/>
    <w:rsid w:val="00461905"/>
    <w:rsid w:val="00462842"/>
    <w:rsid w:val="00466770"/>
    <w:rsid w:val="00483C00"/>
    <w:rsid w:val="004A1A5F"/>
    <w:rsid w:val="004A4A07"/>
    <w:rsid w:val="004A791B"/>
    <w:rsid w:val="004C06B9"/>
    <w:rsid w:val="004C1CF2"/>
    <w:rsid w:val="004C3CC4"/>
    <w:rsid w:val="004D383F"/>
    <w:rsid w:val="004D7988"/>
    <w:rsid w:val="004E0DA8"/>
    <w:rsid w:val="004E5B32"/>
    <w:rsid w:val="004F2853"/>
    <w:rsid w:val="004F2EA5"/>
    <w:rsid w:val="004F4F4D"/>
    <w:rsid w:val="005072E0"/>
    <w:rsid w:val="005126DC"/>
    <w:rsid w:val="005208A3"/>
    <w:rsid w:val="005214EC"/>
    <w:rsid w:val="0052216C"/>
    <w:rsid w:val="00523D01"/>
    <w:rsid w:val="005344F0"/>
    <w:rsid w:val="005409E5"/>
    <w:rsid w:val="0054449B"/>
    <w:rsid w:val="005460D7"/>
    <w:rsid w:val="005513C0"/>
    <w:rsid w:val="0055542C"/>
    <w:rsid w:val="00557F11"/>
    <w:rsid w:val="00566C92"/>
    <w:rsid w:val="00571B9C"/>
    <w:rsid w:val="005724D0"/>
    <w:rsid w:val="005771CF"/>
    <w:rsid w:val="00585CF2"/>
    <w:rsid w:val="00587CE2"/>
    <w:rsid w:val="00587E6E"/>
    <w:rsid w:val="00593655"/>
    <w:rsid w:val="00594EF3"/>
    <w:rsid w:val="005A6E74"/>
    <w:rsid w:val="005B2A10"/>
    <w:rsid w:val="005B5AAE"/>
    <w:rsid w:val="005C2982"/>
    <w:rsid w:val="005C5BBB"/>
    <w:rsid w:val="005E2109"/>
    <w:rsid w:val="005E31F2"/>
    <w:rsid w:val="005F26B0"/>
    <w:rsid w:val="0060197A"/>
    <w:rsid w:val="0060438E"/>
    <w:rsid w:val="006103E8"/>
    <w:rsid w:val="00610848"/>
    <w:rsid w:val="0061567A"/>
    <w:rsid w:val="00616D13"/>
    <w:rsid w:val="00621972"/>
    <w:rsid w:val="006252E4"/>
    <w:rsid w:val="00630C02"/>
    <w:rsid w:val="00634F10"/>
    <w:rsid w:val="00635D9C"/>
    <w:rsid w:val="00636F9C"/>
    <w:rsid w:val="00643E3F"/>
    <w:rsid w:val="006529DA"/>
    <w:rsid w:val="006537D2"/>
    <w:rsid w:val="006539C6"/>
    <w:rsid w:val="00660560"/>
    <w:rsid w:val="00662B69"/>
    <w:rsid w:val="006731A2"/>
    <w:rsid w:val="00682A38"/>
    <w:rsid w:val="00690F97"/>
    <w:rsid w:val="006944F6"/>
    <w:rsid w:val="00694C1E"/>
    <w:rsid w:val="006961D3"/>
    <w:rsid w:val="00696471"/>
    <w:rsid w:val="006A2A39"/>
    <w:rsid w:val="006B3CF2"/>
    <w:rsid w:val="006B51F8"/>
    <w:rsid w:val="006C3333"/>
    <w:rsid w:val="006C6020"/>
    <w:rsid w:val="006C7DFA"/>
    <w:rsid w:val="006D2FD6"/>
    <w:rsid w:val="006D3372"/>
    <w:rsid w:val="006E0B6A"/>
    <w:rsid w:val="006E2D2A"/>
    <w:rsid w:val="006E31E3"/>
    <w:rsid w:val="006E7AF1"/>
    <w:rsid w:val="006F1811"/>
    <w:rsid w:val="00700327"/>
    <w:rsid w:val="00710AA1"/>
    <w:rsid w:val="00710ACD"/>
    <w:rsid w:val="00715D3C"/>
    <w:rsid w:val="0072005F"/>
    <w:rsid w:val="007222A8"/>
    <w:rsid w:val="00722C0B"/>
    <w:rsid w:val="00723A40"/>
    <w:rsid w:val="00731BD6"/>
    <w:rsid w:val="00735173"/>
    <w:rsid w:val="00740202"/>
    <w:rsid w:val="00740E73"/>
    <w:rsid w:val="00742400"/>
    <w:rsid w:val="00743B2D"/>
    <w:rsid w:val="0074511B"/>
    <w:rsid w:val="00747046"/>
    <w:rsid w:val="007558D6"/>
    <w:rsid w:val="007609B6"/>
    <w:rsid w:val="007626E4"/>
    <w:rsid w:val="007636CE"/>
    <w:rsid w:val="00775752"/>
    <w:rsid w:val="00781910"/>
    <w:rsid w:val="007862D8"/>
    <w:rsid w:val="0079015A"/>
    <w:rsid w:val="00790DB2"/>
    <w:rsid w:val="007925F2"/>
    <w:rsid w:val="00796E32"/>
    <w:rsid w:val="007A02F7"/>
    <w:rsid w:val="007A7B7C"/>
    <w:rsid w:val="007B7A57"/>
    <w:rsid w:val="007C1A8C"/>
    <w:rsid w:val="007C5636"/>
    <w:rsid w:val="007D21CC"/>
    <w:rsid w:val="007D21E4"/>
    <w:rsid w:val="007D2DF1"/>
    <w:rsid w:val="007E65E4"/>
    <w:rsid w:val="007E7B95"/>
    <w:rsid w:val="007F1DC5"/>
    <w:rsid w:val="007F24F4"/>
    <w:rsid w:val="007F4346"/>
    <w:rsid w:val="007F6083"/>
    <w:rsid w:val="007F7B16"/>
    <w:rsid w:val="00801C1F"/>
    <w:rsid w:val="008076A8"/>
    <w:rsid w:val="008162C9"/>
    <w:rsid w:val="00816DA2"/>
    <w:rsid w:val="0082750A"/>
    <w:rsid w:val="00833F8B"/>
    <w:rsid w:val="00836CF5"/>
    <w:rsid w:val="008624BF"/>
    <w:rsid w:val="00865286"/>
    <w:rsid w:val="0086533F"/>
    <w:rsid w:val="0087362A"/>
    <w:rsid w:val="00873B7C"/>
    <w:rsid w:val="00874B46"/>
    <w:rsid w:val="00874EE2"/>
    <w:rsid w:val="00877594"/>
    <w:rsid w:val="00877910"/>
    <w:rsid w:val="00880815"/>
    <w:rsid w:val="008819A7"/>
    <w:rsid w:val="00882BD1"/>
    <w:rsid w:val="00887262"/>
    <w:rsid w:val="00887991"/>
    <w:rsid w:val="008A1717"/>
    <w:rsid w:val="008A2C25"/>
    <w:rsid w:val="008A42D2"/>
    <w:rsid w:val="008B2AAA"/>
    <w:rsid w:val="008C79E7"/>
    <w:rsid w:val="008D0152"/>
    <w:rsid w:val="008D3F12"/>
    <w:rsid w:val="008F1D75"/>
    <w:rsid w:val="008F6548"/>
    <w:rsid w:val="008F7649"/>
    <w:rsid w:val="00902697"/>
    <w:rsid w:val="00904B02"/>
    <w:rsid w:val="00912E7B"/>
    <w:rsid w:val="00922FA4"/>
    <w:rsid w:val="0092526D"/>
    <w:rsid w:val="00933660"/>
    <w:rsid w:val="00933B46"/>
    <w:rsid w:val="009378EB"/>
    <w:rsid w:val="00941914"/>
    <w:rsid w:val="009426AA"/>
    <w:rsid w:val="009464C8"/>
    <w:rsid w:val="0094762D"/>
    <w:rsid w:val="0095539B"/>
    <w:rsid w:val="0096674E"/>
    <w:rsid w:val="00966790"/>
    <w:rsid w:val="00973616"/>
    <w:rsid w:val="0097414E"/>
    <w:rsid w:val="00974310"/>
    <w:rsid w:val="0097580C"/>
    <w:rsid w:val="00976176"/>
    <w:rsid w:val="009807BD"/>
    <w:rsid w:val="0099018B"/>
    <w:rsid w:val="00991209"/>
    <w:rsid w:val="00994732"/>
    <w:rsid w:val="009A67FA"/>
    <w:rsid w:val="009B34EB"/>
    <w:rsid w:val="009B3FC9"/>
    <w:rsid w:val="009C2A38"/>
    <w:rsid w:val="009C599C"/>
    <w:rsid w:val="009D16C8"/>
    <w:rsid w:val="009D16DB"/>
    <w:rsid w:val="009D35FF"/>
    <w:rsid w:val="009D5975"/>
    <w:rsid w:val="009D7113"/>
    <w:rsid w:val="009E22E3"/>
    <w:rsid w:val="00A0149F"/>
    <w:rsid w:val="00A109E9"/>
    <w:rsid w:val="00A10FC2"/>
    <w:rsid w:val="00A169E9"/>
    <w:rsid w:val="00A17528"/>
    <w:rsid w:val="00A17BC8"/>
    <w:rsid w:val="00A20D1C"/>
    <w:rsid w:val="00A20D7D"/>
    <w:rsid w:val="00A24AED"/>
    <w:rsid w:val="00A26A50"/>
    <w:rsid w:val="00A26F09"/>
    <w:rsid w:val="00A32817"/>
    <w:rsid w:val="00A34AD2"/>
    <w:rsid w:val="00A409CC"/>
    <w:rsid w:val="00A4529F"/>
    <w:rsid w:val="00A452A1"/>
    <w:rsid w:val="00A516A4"/>
    <w:rsid w:val="00A51B4D"/>
    <w:rsid w:val="00A53422"/>
    <w:rsid w:val="00A55BB9"/>
    <w:rsid w:val="00A62721"/>
    <w:rsid w:val="00A70FB4"/>
    <w:rsid w:val="00A714B4"/>
    <w:rsid w:val="00A727C9"/>
    <w:rsid w:val="00A73427"/>
    <w:rsid w:val="00A75FAC"/>
    <w:rsid w:val="00A76677"/>
    <w:rsid w:val="00A779C4"/>
    <w:rsid w:val="00A832BA"/>
    <w:rsid w:val="00A834CB"/>
    <w:rsid w:val="00A878FB"/>
    <w:rsid w:val="00A97EB7"/>
    <w:rsid w:val="00AB136B"/>
    <w:rsid w:val="00AB73E9"/>
    <w:rsid w:val="00AC1517"/>
    <w:rsid w:val="00AD38F7"/>
    <w:rsid w:val="00AD7EAB"/>
    <w:rsid w:val="00AE2B4B"/>
    <w:rsid w:val="00AE3C79"/>
    <w:rsid w:val="00AF2D5E"/>
    <w:rsid w:val="00AF6EAE"/>
    <w:rsid w:val="00B02FA3"/>
    <w:rsid w:val="00B100AA"/>
    <w:rsid w:val="00B110C0"/>
    <w:rsid w:val="00B2166F"/>
    <w:rsid w:val="00B27E1F"/>
    <w:rsid w:val="00B30522"/>
    <w:rsid w:val="00B34046"/>
    <w:rsid w:val="00B359C6"/>
    <w:rsid w:val="00B40FD7"/>
    <w:rsid w:val="00B5170E"/>
    <w:rsid w:val="00B606D3"/>
    <w:rsid w:val="00B61C86"/>
    <w:rsid w:val="00B729EA"/>
    <w:rsid w:val="00B72FFC"/>
    <w:rsid w:val="00B73581"/>
    <w:rsid w:val="00B80021"/>
    <w:rsid w:val="00B81DB0"/>
    <w:rsid w:val="00B831CA"/>
    <w:rsid w:val="00B8612A"/>
    <w:rsid w:val="00B9008E"/>
    <w:rsid w:val="00B94309"/>
    <w:rsid w:val="00B97958"/>
    <w:rsid w:val="00BA366F"/>
    <w:rsid w:val="00BB02BA"/>
    <w:rsid w:val="00BB0EC6"/>
    <w:rsid w:val="00BC11FE"/>
    <w:rsid w:val="00BC462D"/>
    <w:rsid w:val="00BC7B65"/>
    <w:rsid w:val="00BD589F"/>
    <w:rsid w:val="00BE2AE0"/>
    <w:rsid w:val="00BE3A72"/>
    <w:rsid w:val="00BE52EC"/>
    <w:rsid w:val="00BE7317"/>
    <w:rsid w:val="00BF1AED"/>
    <w:rsid w:val="00C011FB"/>
    <w:rsid w:val="00C05551"/>
    <w:rsid w:val="00C12BAB"/>
    <w:rsid w:val="00C20B7D"/>
    <w:rsid w:val="00C22D53"/>
    <w:rsid w:val="00C23573"/>
    <w:rsid w:val="00C25A7C"/>
    <w:rsid w:val="00C36BB5"/>
    <w:rsid w:val="00C413CA"/>
    <w:rsid w:val="00C42040"/>
    <w:rsid w:val="00C45E7D"/>
    <w:rsid w:val="00C628A5"/>
    <w:rsid w:val="00C63365"/>
    <w:rsid w:val="00C64A50"/>
    <w:rsid w:val="00C65AC7"/>
    <w:rsid w:val="00C71AA0"/>
    <w:rsid w:val="00C771E4"/>
    <w:rsid w:val="00C85AD7"/>
    <w:rsid w:val="00C96FBF"/>
    <w:rsid w:val="00CA0FC4"/>
    <w:rsid w:val="00CA3BD8"/>
    <w:rsid w:val="00CB069B"/>
    <w:rsid w:val="00CB1A60"/>
    <w:rsid w:val="00CC69C1"/>
    <w:rsid w:val="00CC70AA"/>
    <w:rsid w:val="00CC7409"/>
    <w:rsid w:val="00CF1021"/>
    <w:rsid w:val="00CF180B"/>
    <w:rsid w:val="00CF1E62"/>
    <w:rsid w:val="00CF4B97"/>
    <w:rsid w:val="00CF54EA"/>
    <w:rsid w:val="00CF7D65"/>
    <w:rsid w:val="00CF7FDE"/>
    <w:rsid w:val="00D07035"/>
    <w:rsid w:val="00D071D7"/>
    <w:rsid w:val="00D10AD6"/>
    <w:rsid w:val="00D11EDF"/>
    <w:rsid w:val="00D16E6A"/>
    <w:rsid w:val="00D17FFD"/>
    <w:rsid w:val="00D20849"/>
    <w:rsid w:val="00D30961"/>
    <w:rsid w:val="00D31A0E"/>
    <w:rsid w:val="00D32891"/>
    <w:rsid w:val="00D33496"/>
    <w:rsid w:val="00D33DE7"/>
    <w:rsid w:val="00D50857"/>
    <w:rsid w:val="00D56342"/>
    <w:rsid w:val="00D5788D"/>
    <w:rsid w:val="00D619AA"/>
    <w:rsid w:val="00D62E6C"/>
    <w:rsid w:val="00D64114"/>
    <w:rsid w:val="00D64A3F"/>
    <w:rsid w:val="00D746F4"/>
    <w:rsid w:val="00D74A2A"/>
    <w:rsid w:val="00D81BAE"/>
    <w:rsid w:val="00D828F3"/>
    <w:rsid w:val="00D85308"/>
    <w:rsid w:val="00D85E91"/>
    <w:rsid w:val="00D86A02"/>
    <w:rsid w:val="00D8778E"/>
    <w:rsid w:val="00D91490"/>
    <w:rsid w:val="00D918CA"/>
    <w:rsid w:val="00D9532B"/>
    <w:rsid w:val="00DA3AC0"/>
    <w:rsid w:val="00DA3C4F"/>
    <w:rsid w:val="00DA4538"/>
    <w:rsid w:val="00DA6FD1"/>
    <w:rsid w:val="00DB040C"/>
    <w:rsid w:val="00DC059F"/>
    <w:rsid w:val="00DC3371"/>
    <w:rsid w:val="00DC4DC1"/>
    <w:rsid w:val="00DD14CA"/>
    <w:rsid w:val="00DD7C5E"/>
    <w:rsid w:val="00DE0ADC"/>
    <w:rsid w:val="00DE185F"/>
    <w:rsid w:val="00DE1A94"/>
    <w:rsid w:val="00DE660C"/>
    <w:rsid w:val="00DF3B87"/>
    <w:rsid w:val="00DF42B6"/>
    <w:rsid w:val="00DF68F4"/>
    <w:rsid w:val="00E01A52"/>
    <w:rsid w:val="00E0604F"/>
    <w:rsid w:val="00E15626"/>
    <w:rsid w:val="00E40D4E"/>
    <w:rsid w:val="00E419CD"/>
    <w:rsid w:val="00E42B96"/>
    <w:rsid w:val="00E42FFB"/>
    <w:rsid w:val="00E46DF7"/>
    <w:rsid w:val="00E516BF"/>
    <w:rsid w:val="00E51F83"/>
    <w:rsid w:val="00E52191"/>
    <w:rsid w:val="00E52B67"/>
    <w:rsid w:val="00E539A6"/>
    <w:rsid w:val="00E547E7"/>
    <w:rsid w:val="00E571C5"/>
    <w:rsid w:val="00E618D8"/>
    <w:rsid w:val="00E6655C"/>
    <w:rsid w:val="00E75224"/>
    <w:rsid w:val="00E76F33"/>
    <w:rsid w:val="00E775B2"/>
    <w:rsid w:val="00E8267B"/>
    <w:rsid w:val="00E86109"/>
    <w:rsid w:val="00E87280"/>
    <w:rsid w:val="00E91CB8"/>
    <w:rsid w:val="00E970ED"/>
    <w:rsid w:val="00EA5388"/>
    <w:rsid w:val="00EA7A42"/>
    <w:rsid w:val="00EC0DC9"/>
    <w:rsid w:val="00EC6A48"/>
    <w:rsid w:val="00ED2F7B"/>
    <w:rsid w:val="00ED46F0"/>
    <w:rsid w:val="00EE535E"/>
    <w:rsid w:val="00EE747F"/>
    <w:rsid w:val="00EF1834"/>
    <w:rsid w:val="00EF1C02"/>
    <w:rsid w:val="00EF7950"/>
    <w:rsid w:val="00F0242B"/>
    <w:rsid w:val="00F105BA"/>
    <w:rsid w:val="00F13351"/>
    <w:rsid w:val="00F13B1F"/>
    <w:rsid w:val="00F16B53"/>
    <w:rsid w:val="00F175AF"/>
    <w:rsid w:val="00F2100A"/>
    <w:rsid w:val="00F21C69"/>
    <w:rsid w:val="00F25D42"/>
    <w:rsid w:val="00F324EE"/>
    <w:rsid w:val="00F32A05"/>
    <w:rsid w:val="00F333C6"/>
    <w:rsid w:val="00F341ED"/>
    <w:rsid w:val="00F341FD"/>
    <w:rsid w:val="00F34742"/>
    <w:rsid w:val="00F44AD3"/>
    <w:rsid w:val="00F54C07"/>
    <w:rsid w:val="00F553BE"/>
    <w:rsid w:val="00F652E2"/>
    <w:rsid w:val="00F65FAB"/>
    <w:rsid w:val="00F71686"/>
    <w:rsid w:val="00F754BB"/>
    <w:rsid w:val="00F77F05"/>
    <w:rsid w:val="00F81717"/>
    <w:rsid w:val="00F846BB"/>
    <w:rsid w:val="00F85837"/>
    <w:rsid w:val="00F91481"/>
    <w:rsid w:val="00FA1D59"/>
    <w:rsid w:val="00FA20DE"/>
    <w:rsid w:val="00FA4324"/>
    <w:rsid w:val="00FA7443"/>
    <w:rsid w:val="00FA7701"/>
    <w:rsid w:val="00FB38C6"/>
    <w:rsid w:val="00FB759B"/>
    <w:rsid w:val="00FB7C5B"/>
    <w:rsid w:val="00FC13FB"/>
    <w:rsid w:val="00FC2A61"/>
    <w:rsid w:val="00FC67F5"/>
    <w:rsid w:val="00FC6BB9"/>
    <w:rsid w:val="00FD02B4"/>
    <w:rsid w:val="00FD7098"/>
    <w:rsid w:val="00FE0C09"/>
    <w:rsid w:val="00FE2AE4"/>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27C96"/>
  <w15:chartTrackingRefBased/>
  <w15:docId w15:val="{3948E630-F2AA-4EF5-8726-361B769B8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4529F"/>
    <w:rPr>
      <w:rFonts w:ascii="Times New Roman" w:hAnsi="Times New Roman"/>
      <w:sz w:val="24"/>
    </w:rPr>
  </w:style>
  <w:style w:type="paragraph" w:styleId="Heading1">
    <w:name w:val="heading 1"/>
    <w:basedOn w:val="Normal"/>
    <w:next w:val="Normal"/>
    <w:link w:val="Heading1Char"/>
    <w:uiPriority w:val="9"/>
    <w:qFormat/>
    <w:rsid w:val="002C1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10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67F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B21EA"/>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3B21EA"/>
    <w:rPr>
      <w:b/>
      <w:bCs/>
    </w:rPr>
  </w:style>
  <w:style w:type="character" w:styleId="Emphasis">
    <w:name w:val="Emphasis"/>
    <w:basedOn w:val="DefaultParagraphFont"/>
    <w:uiPriority w:val="20"/>
    <w:qFormat/>
    <w:rsid w:val="003B21EA"/>
    <w:rPr>
      <w:i/>
      <w:iCs/>
    </w:rPr>
  </w:style>
  <w:style w:type="character" w:styleId="Hyperlink">
    <w:name w:val="Hyperlink"/>
    <w:basedOn w:val="DefaultParagraphFont"/>
    <w:uiPriority w:val="99"/>
    <w:unhideWhenUsed/>
    <w:rsid w:val="003B21EA"/>
    <w:rPr>
      <w:color w:val="0000FF"/>
      <w:u w:val="single"/>
    </w:rPr>
  </w:style>
  <w:style w:type="character" w:styleId="PlaceholderText">
    <w:name w:val="Placeholder Text"/>
    <w:basedOn w:val="DefaultParagraphFont"/>
    <w:uiPriority w:val="99"/>
    <w:semiHidden/>
    <w:rsid w:val="001E579E"/>
    <w:rPr>
      <w:color w:val="808080"/>
    </w:rPr>
  </w:style>
  <w:style w:type="character" w:styleId="UnresolvedMention">
    <w:name w:val="Unresolved Mention"/>
    <w:basedOn w:val="DefaultParagraphFont"/>
    <w:uiPriority w:val="99"/>
    <w:semiHidden/>
    <w:unhideWhenUsed/>
    <w:rsid w:val="00BE7317"/>
    <w:rPr>
      <w:color w:val="605E5C"/>
      <w:shd w:val="clear" w:color="auto" w:fill="E1DFDD"/>
    </w:rPr>
  </w:style>
  <w:style w:type="paragraph" w:customStyle="1" w:styleId="xparagraph">
    <w:name w:val="x_paragraph"/>
    <w:basedOn w:val="Normal"/>
    <w:rsid w:val="00A20D1C"/>
    <w:pPr>
      <w:spacing w:before="100" w:beforeAutospacing="1" w:after="100" w:afterAutospacing="1" w:line="240" w:lineRule="auto"/>
    </w:pPr>
    <w:rPr>
      <w:rFonts w:eastAsia="Times New Roman" w:cs="Times New Roman"/>
      <w:szCs w:val="24"/>
    </w:rPr>
  </w:style>
  <w:style w:type="character" w:customStyle="1" w:styleId="xnormaltextrun">
    <w:name w:val="x_normaltextrun"/>
    <w:basedOn w:val="DefaultParagraphFont"/>
    <w:rsid w:val="00A20D1C"/>
  </w:style>
  <w:style w:type="character" w:customStyle="1" w:styleId="xeop">
    <w:name w:val="x_eop"/>
    <w:basedOn w:val="DefaultParagraphFont"/>
    <w:rsid w:val="00A20D1C"/>
  </w:style>
  <w:style w:type="paragraph" w:styleId="Title">
    <w:name w:val="Title"/>
    <w:basedOn w:val="Normal"/>
    <w:next w:val="Normal"/>
    <w:link w:val="TitleChar"/>
    <w:uiPriority w:val="10"/>
    <w:qFormat/>
    <w:rsid w:val="002C10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102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C102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10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C67F5"/>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A834CB"/>
    <w:pPr>
      <w:spacing w:after="0" w:line="240" w:lineRule="auto"/>
    </w:pPr>
    <w:rPr>
      <w:rFonts w:ascii="Times New Roman" w:hAnsi="Times New Roman"/>
      <w:sz w:val="24"/>
    </w:rPr>
  </w:style>
  <w:style w:type="character" w:styleId="CommentReference">
    <w:name w:val="annotation reference"/>
    <w:basedOn w:val="DefaultParagraphFont"/>
    <w:uiPriority w:val="99"/>
    <w:semiHidden/>
    <w:unhideWhenUsed/>
    <w:rsid w:val="00264F8C"/>
    <w:rPr>
      <w:sz w:val="16"/>
      <w:szCs w:val="16"/>
    </w:rPr>
  </w:style>
  <w:style w:type="paragraph" w:styleId="CommentText">
    <w:name w:val="annotation text"/>
    <w:basedOn w:val="Normal"/>
    <w:link w:val="CommentTextChar"/>
    <w:uiPriority w:val="99"/>
    <w:semiHidden/>
    <w:unhideWhenUsed/>
    <w:rsid w:val="00264F8C"/>
    <w:pPr>
      <w:spacing w:line="240" w:lineRule="auto"/>
    </w:pPr>
    <w:rPr>
      <w:sz w:val="20"/>
      <w:szCs w:val="20"/>
    </w:rPr>
  </w:style>
  <w:style w:type="character" w:customStyle="1" w:styleId="CommentTextChar">
    <w:name w:val="Comment Text Char"/>
    <w:basedOn w:val="DefaultParagraphFont"/>
    <w:link w:val="CommentText"/>
    <w:uiPriority w:val="99"/>
    <w:semiHidden/>
    <w:rsid w:val="00264F8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64F8C"/>
    <w:rPr>
      <w:b/>
      <w:bCs/>
    </w:rPr>
  </w:style>
  <w:style w:type="character" w:customStyle="1" w:styleId="CommentSubjectChar">
    <w:name w:val="Comment Subject Char"/>
    <w:basedOn w:val="CommentTextChar"/>
    <w:link w:val="CommentSubject"/>
    <w:uiPriority w:val="99"/>
    <w:semiHidden/>
    <w:rsid w:val="00264F8C"/>
    <w:rPr>
      <w:rFonts w:ascii="Times New Roman" w:hAnsi="Times New Roman"/>
      <w:b/>
      <w:bCs/>
      <w:sz w:val="20"/>
      <w:szCs w:val="20"/>
    </w:rPr>
  </w:style>
  <w:style w:type="paragraph" w:styleId="BalloonText">
    <w:name w:val="Balloon Text"/>
    <w:basedOn w:val="Normal"/>
    <w:link w:val="BalloonTextChar"/>
    <w:uiPriority w:val="99"/>
    <w:semiHidden/>
    <w:unhideWhenUsed/>
    <w:rsid w:val="00264F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4F8C"/>
    <w:rPr>
      <w:rFonts w:ascii="Segoe UI" w:hAnsi="Segoe UI" w:cs="Segoe UI"/>
      <w:sz w:val="18"/>
      <w:szCs w:val="18"/>
    </w:rPr>
  </w:style>
  <w:style w:type="table" w:styleId="TableGrid">
    <w:name w:val="Table Grid"/>
    <w:basedOn w:val="TableNormal"/>
    <w:uiPriority w:val="39"/>
    <w:rsid w:val="006156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025381">
      <w:bodyDiv w:val="1"/>
      <w:marLeft w:val="0"/>
      <w:marRight w:val="0"/>
      <w:marTop w:val="0"/>
      <w:marBottom w:val="0"/>
      <w:divBdr>
        <w:top w:val="none" w:sz="0" w:space="0" w:color="auto"/>
        <w:left w:val="none" w:sz="0" w:space="0" w:color="auto"/>
        <w:bottom w:val="none" w:sz="0" w:space="0" w:color="auto"/>
        <w:right w:val="none" w:sz="0" w:space="0" w:color="auto"/>
      </w:divBdr>
    </w:div>
    <w:div w:id="509297934">
      <w:bodyDiv w:val="1"/>
      <w:marLeft w:val="0"/>
      <w:marRight w:val="0"/>
      <w:marTop w:val="0"/>
      <w:marBottom w:val="0"/>
      <w:divBdr>
        <w:top w:val="none" w:sz="0" w:space="0" w:color="auto"/>
        <w:left w:val="none" w:sz="0" w:space="0" w:color="auto"/>
        <w:bottom w:val="none" w:sz="0" w:space="0" w:color="auto"/>
        <w:right w:val="none" w:sz="0" w:space="0" w:color="auto"/>
      </w:divBdr>
    </w:div>
    <w:div w:id="1671523961">
      <w:bodyDiv w:val="1"/>
      <w:marLeft w:val="0"/>
      <w:marRight w:val="0"/>
      <w:marTop w:val="0"/>
      <w:marBottom w:val="0"/>
      <w:divBdr>
        <w:top w:val="none" w:sz="0" w:space="0" w:color="auto"/>
        <w:left w:val="none" w:sz="0" w:space="0" w:color="auto"/>
        <w:bottom w:val="none" w:sz="0" w:space="0" w:color="auto"/>
        <w:right w:val="none" w:sz="0" w:space="0" w:color="auto"/>
      </w:divBdr>
    </w:div>
    <w:div w:id="213825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csb.org" TargetMode="External"/><Relationship Id="rId13" Type="http://schemas.microsoft.com/office/2011/relationships/commentsExtended" Target="commentsExtended.xm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editorialmanager.com/structure/default.aspx" TargetMode="External"/><Relationship Id="rId1" Type="http://schemas.openxmlformats.org/officeDocument/2006/relationships/customXml" Target="../customXml/item1.xml"/><Relationship Id="rId6" Type="http://schemas.openxmlformats.org/officeDocument/2006/relationships/hyperlink" Target="mailto:a.kikhney@embl-hamburg.de"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hyperlink" Target="mailto:svergun@embl-hamburg.de" TargetMode="Externa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www.cell.com/structure/article-types" TargetMode="External"/><Relationship Id="rId10" Type="http://schemas.openxmlformats.org/officeDocument/2006/relationships/image" Target="media/image3.png"/><Relationship Id="rId19" Type="http://schemas.openxmlformats.org/officeDocument/2006/relationships/image" Target="media/image9.png"/><Relationship Id="rId31"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hyperlink" Target="http://ndbserver.rutgers.edu/" TargetMode="External"/><Relationship Id="rId27" Type="http://schemas.openxmlformats.org/officeDocument/2006/relationships/hyperlink" Target="https://git.embl.de/grp-svergun/gnnom"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C7577-61DB-47BF-BDA0-A77765DE9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7980</TotalTime>
  <Pages>19</Pages>
  <Words>19698</Words>
  <Characters>112283</Characters>
  <Application>Microsoft Office Word</Application>
  <DocSecurity>0</DocSecurity>
  <Lines>935</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Молоденский</dc:creator>
  <cp:keywords/>
  <dc:description/>
  <cp:lastModifiedBy>Дмитрий Молоденский</cp:lastModifiedBy>
  <cp:revision>573</cp:revision>
  <dcterms:created xsi:type="dcterms:W3CDTF">2020-05-05T09:54:00Z</dcterms:created>
  <dcterms:modified xsi:type="dcterms:W3CDTF">2021-07-16T09:36:00Z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http://www.zotero.org/styles/structure</vt:lpwstr>
  </property>
  <property fmtid="{D5CDD505-2E9C-101B-9397-08002B2CF9AE}" pid="21" name="Mendeley Recent Style Name 9_1">
    <vt:lpwstr>Structure</vt:lpwstr>
  </property>
  <property fmtid="{D5CDD505-2E9C-101B-9397-08002B2CF9AE}" pid="22" name="Mendeley Document_1">
    <vt:lpwstr>True</vt:lpwstr>
  </property>
  <property fmtid="{D5CDD505-2E9C-101B-9397-08002B2CF9AE}" pid="23" name="Mendeley Unique User Id_1">
    <vt:lpwstr>ebc18bba-8e07-3b07-95df-61dfd2271e8c</vt:lpwstr>
  </property>
  <property fmtid="{D5CDD505-2E9C-101B-9397-08002B2CF9AE}" pid="24" name="Mendeley Citation Style_1">
    <vt:lpwstr>http://www.zotero.org/styles/structure</vt:lpwstr>
  </property>
</Properties>
</file>