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58E49D13"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60438E">
        <w:rPr>
          <w:highlight w:val="yellow"/>
          <w:lang w:val="en-US"/>
        </w:rPr>
        <w:t xml:space="preserve">programs for estimating MW and Dmax were added to the new release of ATSAS package, the </w:t>
      </w:r>
      <w:r w:rsidR="009D7113" w:rsidRPr="009D7113">
        <w:rPr>
          <w:highlight w:val="yellow"/>
          <w:lang w:val="en-US"/>
        </w:rPr>
        <w:t xml:space="preserve">code in python for </w:t>
      </w:r>
      <w:r w:rsidR="0060438E">
        <w:rPr>
          <w:highlight w:val="yellow"/>
          <w:lang w:val="en-US"/>
        </w:rPr>
        <w:t xml:space="preserve">the </w:t>
      </w:r>
      <w:r w:rsidR="009D7113" w:rsidRPr="009D7113">
        <w:rPr>
          <w:highlight w:val="yellow"/>
          <w:lang w:val="en-US"/>
        </w:rPr>
        <w:t xml:space="preserve">generation </w:t>
      </w:r>
      <w:r w:rsidR="0060438E">
        <w:rPr>
          <w:highlight w:val="yellow"/>
          <w:lang w:val="en-US"/>
        </w:rPr>
        <w:t xml:space="preserve">of a </w:t>
      </w:r>
      <w:r w:rsidR="0060438E" w:rsidRPr="009D7113">
        <w:rPr>
          <w:highlight w:val="yellow"/>
          <w:lang w:val="en-US"/>
        </w:rPr>
        <w:t xml:space="preserve">NN model </w:t>
      </w:r>
      <w:r w:rsidR="009D7113" w:rsidRPr="009D7113">
        <w:rPr>
          <w:highlight w:val="yellow"/>
          <w:lang w:val="en-US"/>
        </w:rPr>
        <w:t xml:space="preserve">and </w:t>
      </w:r>
      <w:r w:rsidR="0060438E">
        <w:rPr>
          <w:highlight w:val="yellow"/>
          <w:lang w:val="en-US"/>
        </w:rPr>
        <w:t xml:space="preserve">its </w:t>
      </w:r>
      <w:r w:rsidR="009D7113" w:rsidRPr="009D7113">
        <w:rPr>
          <w:highlight w:val="yellow"/>
          <w:lang w:val="en-US"/>
        </w:rPr>
        <w:t>application</w:t>
      </w:r>
      <w:r w:rsidR="0060438E">
        <w:rPr>
          <w:highlight w:val="yellow"/>
          <w:lang w:val="en-US"/>
        </w:rPr>
        <w:t xml:space="preserve"> on SAXS data</w:t>
      </w:r>
      <w:r w:rsidR="009D7113" w:rsidRPr="009D7113">
        <w:rPr>
          <w:highlight w:val="yellow"/>
          <w:lang w:val="en-US"/>
        </w:rPr>
        <w:t xml:space="preserve"> is freely available at the git</w:t>
      </w:r>
      <w:r w:rsidR="0060438E">
        <w:rPr>
          <w:highlight w:val="yellow"/>
          <w:lang w:val="en-US"/>
        </w:rPr>
        <w:t>-</w:t>
      </w:r>
      <w:r w:rsidR="009D7113" w:rsidRPr="009D7113">
        <w:rPr>
          <w:highlight w:val="yellow"/>
          <w:lang w:val="en-US"/>
        </w:rPr>
        <w:t>hub for academic use (</w:t>
      </w:r>
      <w:r w:rsidR="0060438E">
        <w:rPr>
          <w:highlight w:val="yellow"/>
          <w:lang w:val="en-US"/>
        </w:rPr>
        <w:t>LINK</w:t>
      </w:r>
      <w:r w:rsidR="009D7113" w:rsidRPr="009D7113">
        <w:rPr>
          <w:highlight w:val="yellow"/>
          <w:lang w:val="en-US"/>
        </w:rPr>
        <w:t>).</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637F0FD0" w:rsidR="00CF54EA" w:rsidRPr="00CF54EA" w:rsidRDefault="003B21EA" w:rsidP="003B21EA">
      <w:pPr>
        <w:pStyle w:val="NormalWeb"/>
      </w:pPr>
      <w:r>
        <w:t xml:space="preserve"> </w:t>
      </w:r>
      <w:r w:rsidR="002C3D2B">
        <w:rPr>
          <w:lang w:val="en-US"/>
        </w:rPr>
        <w:t xml:space="preserve"> </w:t>
      </w:r>
      <w:bookmarkStart w:id="0" w:name="_GoBack"/>
      <w:bookmarkEnd w:id="0"/>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w:t>
      </w:r>
      <w:r>
        <w:t xml:space="preserve">still </w:t>
      </w:r>
      <w:r w:rsidR="000A7EB3">
        <w:rPr>
          <w:lang w:val="en-US"/>
        </w:rPr>
        <w:t>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5813FF0B"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SAXS data analysis.</w:t>
      </w:r>
    </w:p>
    <w:p w14:paraId="1D0D9618" w14:textId="394916C3"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w:t>
      </w:r>
      <w:r w:rsidR="003402EA">
        <w:rPr>
          <w:lang w:val="en-US"/>
        </w:rPr>
        <w:t xml:space="preserve">for data analysis </w:t>
      </w:r>
      <w:r w:rsidR="00CA0FC4">
        <w:rPr>
          <w:lang w:val="en-US"/>
        </w:rPr>
        <w:t xml:space="preserve">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FB38C6">
        <w:rPr>
          <w:lang w:val="en-US"/>
        </w:rPr>
        <w:t>direction</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77777777"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A NN with enough capacity will learn how to remove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4A68F6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E6655C">
        <w:rPr>
          <w:lang w:val="en-US"/>
        </w:rPr>
        <w:t>Along with that</w:t>
      </w:r>
      <w:r w:rsidR="00B8612A">
        <w:rPr>
          <w:lang w:val="en-US"/>
        </w:rPr>
        <w:t>, o</w:t>
      </w:r>
      <w:r w:rsidR="00AF6EAE">
        <w:rPr>
          <w:lang w:val="en-US"/>
        </w:rPr>
        <w:t>ur</w:t>
      </w:r>
      <w:r w:rsidR="00CF54EA">
        <w:rPr>
          <w:lang w:val="en-US"/>
        </w:rPr>
        <w:t xml:space="preserve">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18FAAA0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2C3D2B"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2C3D2B"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w:t>
      </w:r>
      <w:r>
        <w:rPr>
          <w:lang w:val="en-US"/>
        </w:rPr>
        <w:lastRenderedPageBreak/>
        <w:t>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2C3D2B"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3F48021C"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 xml:space="preserve">MW or </w:t>
      </w:r>
      <w:r w:rsidRPr="00740E73">
        <w:rPr>
          <w:i/>
          <w:iCs/>
          <w:lang w:val="en-US"/>
        </w:rPr>
        <w:t>D</w:t>
      </w:r>
      <w:r w:rsidRPr="00740E73">
        <w:rPr>
          <w:i/>
          <w:iCs/>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3A31473C"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lastRenderedPageBreak/>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0FFA2DC8">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2042D46E"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w:t>
      </w:r>
      <w:r w:rsidR="00231B4A">
        <w:rPr>
          <w:lang w:val="en-US"/>
        </w:rPr>
        <w:t xml:space="preserve">less powerful equipment of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w:t>
      </w:r>
      <w:r w:rsidR="002E3C18">
        <w:rPr>
          <w:lang w:val="en-US"/>
        </w:rPr>
        <w:t xml:space="preserve">also </w:t>
      </w:r>
      <w:r w:rsidR="004F2853">
        <w:rPr>
          <w:lang w:val="en-US"/>
        </w:rPr>
        <w:t>usually the case for the small</w:t>
      </w:r>
      <w:r w:rsidR="002E3C18">
        <w:rPr>
          <w:lang w:val="en-US"/>
        </w:rPr>
        <w:t>er</w:t>
      </w:r>
      <w:r w:rsidR="004F2853">
        <w:rPr>
          <w:lang w:val="en-US"/>
        </w:rPr>
        <w:t xml:space="preserve"> and globular proteins</w:t>
      </w:r>
      <w:r w:rsidR="00122AC4">
        <w:rPr>
          <w:lang w:val="en-US"/>
        </w:rPr>
        <w:t>.</w:t>
      </w:r>
    </w:p>
    <w:p w14:paraId="5543F0EC" w14:textId="33BE5ADB"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2E3C18">
        <w:rPr>
          <w:lang w:val="en-US"/>
        </w:rPr>
        <w:t xml:space="preserve">These results, however commendable,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2E3C18">
        <w:rPr>
          <w:lang w:val="en-US"/>
        </w:rPr>
        <w:t>well</w:t>
      </w:r>
      <w:r w:rsidR="00E516BF">
        <w:rPr>
          <w:lang w:val="en-US"/>
        </w:rPr>
        <w:t xml:space="preserve">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1"/>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1"/>
      <w:r w:rsidR="00264F8C">
        <w:rPr>
          <w:rStyle w:val="CommentReference"/>
          <w:rFonts w:eastAsiaTheme="minorHAnsi" w:cstheme="minorBidi"/>
        </w:rPr>
        <w:commentReference w:id="1"/>
      </w:r>
      <w:r w:rsidR="00163184">
        <w:rPr>
          <w:lang w:val="en-US"/>
        </w:rPr>
        <w:t xml:space="preserve"> </w:t>
      </w:r>
    </w:p>
    <w:p w14:paraId="6649297C" w14:textId="54DD75FD"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8D3F12">
        <w:rPr>
          <w:lang w:val="en-US"/>
        </w:rPr>
        <w:t xml:space="preserve"> and shape</w:t>
      </w:r>
      <w:r w:rsidR="00EC0DC9">
        <w:rPr>
          <w:lang w:val="en-US"/>
        </w:rPr>
        <w:t>s</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77777777"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 xml:space="preserve">average curve, and dividing by standard </w:t>
      </w:r>
      <w:r w:rsidR="00D91490">
        <w:rPr>
          <w:lang w:val="en-US"/>
        </w:rPr>
        <w:lastRenderedPageBreak/>
        <w:t>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DA3C4F">
        <w:rPr>
          <w:lang w:val="en-US"/>
        </w:rPr>
        <w:t>are able to</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5F085C49"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as well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5AE2E106" w:rsidR="00024DA4" w:rsidRDefault="009D16C8" w:rsidP="00024DA4">
      <w:pPr>
        <w:pStyle w:val="NormalWeb"/>
        <w:rPr>
          <w:noProof/>
          <w:lang w:val="en-US"/>
        </w:rPr>
      </w:pPr>
      <w:r w:rsidRPr="009D16C8">
        <w:rPr>
          <w:noProof/>
          <w:lang w:val="en-US"/>
        </w:rPr>
        <w:lastRenderedPageBreak/>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2"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vg67Zh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3"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Gqzjh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6"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7"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20">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4"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NUkPuw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1"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5"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6"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7"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RADgIAAPoDAAAOAAAAZHJzL2Uyb0RvYy54bWysU9tu2zAMfR+wfxD0vjhxkzQ14hRduw4D&#10;ugvQ7gMYWY6FSaImKbG7rx8lp2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Q7H+JHiYalQ809dT6Dw+Eh&#10;xFQMVC9PUi6L90rr3H1tWV/zq0W5yAFnHqMiDadWhvJP0xrHJXH8YJscHEHp8UwJtD2STjxHxnHY&#10;DlneMkuSFNli80wyeByHkT4PHTr0vzjraRBrHn7uwUvO9CdLUl7N5vM0udmYLy5LMvy5Z3vuASsI&#10;quaRs/F4G/O0j5xvSPJWZTleKznWTAOWVTp+hjTB53Z+9fplN78B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WxPEQA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8"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49"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ASDdav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E5D64FD" w:rsidR="00024DA4" w:rsidRDefault="009D16C8" w:rsidP="00024DA4">
      <w:pPr>
        <w:pStyle w:val="NormalWeb"/>
        <w:rPr>
          <w:lang w:val="en-US"/>
        </w:rPr>
      </w:pPr>
      <w:r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0"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PDfJS0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1"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C8ghsk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582B5E" w14:textId="0B8CE6D2" w:rsidR="00024DA4" w:rsidRPr="007609B6" w:rsidRDefault="00024DA4" w:rsidP="00024DA4">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fig (b).</w:t>
      </w:r>
    </w:p>
    <w:p w14:paraId="345D5283" w14:textId="77777777" w:rsidR="00024DA4" w:rsidRDefault="00024DA4" w:rsidP="00880815">
      <w:pPr>
        <w:pStyle w:val="NormalWeb"/>
        <w:rPr>
          <w:lang w:val="en-US"/>
        </w:rPr>
      </w:pPr>
    </w:p>
    <w:p w14:paraId="703A5A35" w14:textId="3EAAD32D" w:rsidR="00F25D42" w:rsidRDefault="0095539B" w:rsidP="00880815">
      <w:pPr>
        <w:pStyle w:val="NormalWeb"/>
        <w:rPr>
          <w:lang w:val="en-US"/>
        </w:rPr>
      </w:pPr>
      <w:r>
        <w:rPr>
          <w:lang w:val="en-US"/>
        </w:rPr>
        <w:t xml:space="preserve">The </w:t>
      </w:r>
      <w:r w:rsidR="00877910">
        <w:rPr>
          <w:lang w:val="en-US"/>
        </w:rPr>
        <w:t xml:space="preserve">noticeable </w:t>
      </w:r>
      <w:r>
        <w:rPr>
          <w:lang w:val="en-US"/>
        </w:rPr>
        <w:t>horizontal smearing effect is the result of using different conformations of the same prot</w:t>
      </w:r>
      <w:r w:rsidR="005B2A10">
        <w:rPr>
          <w:lang w:val="en-US"/>
        </w:rPr>
        <w:t>ei</w:t>
      </w:r>
      <w:r>
        <w:rPr>
          <w:lang w:val="en-US"/>
        </w:rPr>
        <w:t xml:space="preserve">ns with various Rg </w:t>
      </w:r>
      <w:r w:rsidR="00F16B53">
        <w:rPr>
          <w:lang w:val="en-US"/>
        </w:rPr>
        <w:t>but</w:t>
      </w:r>
      <w:r>
        <w:rPr>
          <w:lang w:val="en-US"/>
        </w:rPr>
        <w:t xml:space="preserve"> identical MW. </w:t>
      </w:r>
      <w:r w:rsidR="000C5DD6">
        <w:rPr>
          <w:lang w:val="en-US"/>
        </w:rPr>
        <w:t xml:space="preserve">The parametric “hot spot” is located at circa 20 kDa and Rg =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simulated the SAXS profiles and identified ground truth MW and D</w:t>
      </w:r>
      <w:r w:rsidR="00354A8C" w:rsidRPr="0018311F">
        <w:rPr>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6BD62E50" w:rsidR="006537D2" w:rsidRDefault="00354A8C" w:rsidP="00880815">
      <w:pPr>
        <w:pStyle w:val="NormalWeb"/>
        <w:rPr>
          <w:lang w:val="en-US"/>
        </w:rPr>
      </w:pPr>
      <w:r>
        <w:rPr>
          <w:lang w:val="en-US"/>
        </w:rPr>
        <w:t>For</w:t>
      </w:r>
      <w:r w:rsidR="006537D2">
        <w:rPr>
          <w:lang w:val="en-US"/>
        </w:rPr>
        <w:t xml:space="preserve"> </w:t>
      </w:r>
      <w:r>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w:t>
      </w:r>
      <w:r w:rsidR="00A32817">
        <w:rPr>
          <w:lang w:val="en-US"/>
        </w:rPr>
        <w:lastRenderedPageBreak/>
        <w:t>(prior to adding simulated noise)</w:t>
      </w:r>
      <w:r w:rsidR="006537D2">
        <w:rPr>
          <w:lang w:val="en-US"/>
        </w:rPr>
        <w:t xml:space="preserve"> </w:t>
      </w:r>
      <w:r w:rsidR="00747046">
        <w:rPr>
          <w:lang w:val="en-US"/>
        </w:rPr>
        <w:t>resulting in 172 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taken as the MW of the random conformer, and the D</w:t>
      </w:r>
      <w:r w:rsidR="006537D2" w:rsidRPr="0018311F">
        <w:rPr>
          <w:vertAlign w:val="subscript"/>
          <w:lang w:val="en-US"/>
        </w:rPr>
        <w:t>max</w:t>
      </w:r>
      <w:r w:rsidR="006537D2">
        <w:rPr>
          <w:lang w:val="en-US"/>
        </w:rPr>
        <w:t xml:space="preserve"> was chosen as the D</w:t>
      </w:r>
      <w:r w:rsidR="006537D2" w:rsidRPr="0018311F">
        <w:rPr>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p>
    <w:p w14:paraId="320306F3" w14:textId="0BDC68EB" w:rsidR="00FA7701"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non-redundant models, we used the NDB server (</w:t>
      </w:r>
      <w:hyperlink r:id="rId2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w:t>
      </w:r>
      <w:r w:rsidR="00F44AD3">
        <w:rPr>
          <w:lang w:val="en-US"/>
        </w:rPr>
        <w:t xml:space="preserve">around </w:t>
      </w:r>
      <w:r>
        <w:rPr>
          <w:lang w:val="en-US"/>
        </w:rPr>
        <w:t>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1261CC">
        <w:rPr>
          <w:lang w:val="en-US"/>
        </w:rPr>
        <w:t xml:space="preserve">MW-Rg </w:t>
      </w:r>
      <w:r w:rsidR="00EE747F">
        <w:rPr>
          <w:lang w:val="en-US"/>
        </w:rPr>
        <w:t>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92E6468" w14:textId="5F322646" w:rsidR="00FA7701" w:rsidRDefault="00FA7701" w:rsidP="00FA7701">
      <w:pPr>
        <w:pStyle w:val="NormalWeb"/>
        <w:rPr>
          <w:noProof/>
        </w:rPr>
      </w:pPr>
    </w:p>
    <w:p w14:paraId="5660F30E" w14:textId="2CC8B4DA" w:rsidR="00C71AA0" w:rsidRDefault="002C102E" w:rsidP="002C102E">
      <w:pPr>
        <w:pStyle w:val="Heading1"/>
        <w:rPr>
          <w:lang w:val="en-US"/>
        </w:rPr>
      </w:pPr>
      <w:r>
        <w:rPr>
          <w:lang w:val="en-US"/>
        </w:rPr>
        <w:t>Results and discussion</w:t>
      </w:r>
    </w:p>
    <w:p w14:paraId="4828D19E" w14:textId="3AF6B30B"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different conventional methods have ads and procs and perform differently upon specific </w:t>
      </w:r>
      <w:r w:rsidR="00F44AD3">
        <w:rPr>
          <w:lang w:val="en-US"/>
        </w:rPr>
        <w:t xml:space="preserve">shapes of </w:t>
      </w:r>
      <w:r w:rsidR="00A75FAC">
        <w:rPr>
          <w:lang w:val="en-US"/>
        </w:rPr>
        <w:t xml:space="preserve">models and levels of noise. In order to produce some generic metric of the prediction accuracy, we applied these methods </w:t>
      </w:r>
      <w:r w:rsidR="00BE3A72">
        <w:rPr>
          <w:lang w:val="en-US"/>
        </w:rPr>
        <w:t>together with</w:t>
      </w:r>
      <w:r w:rsidR="00A75FAC">
        <w:rPr>
          <w:lang w:val="en-US"/>
        </w:rPr>
        <w:t xml:space="preserve"> the NNs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18F16D86" w:rsidR="00A75FAC" w:rsidRDefault="002C3D2B"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25BC229B" w:rsidR="00A75FAC" w:rsidRDefault="00A75FAC" w:rsidP="00880815">
      <w:pPr>
        <w:pStyle w:val="NormalWeb"/>
        <w:rPr>
          <w:lang w:val="en-US"/>
        </w:rPr>
      </w:pPr>
      <w:r>
        <w:rPr>
          <w:lang w:val="en-US"/>
        </w:rPr>
        <w:t xml:space="preserve">  Where </w:t>
      </w:r>
      <w:r w:rsidRPr="00BE3A72">
        <w:rPr>
          <w:i/>
          <w:iCs/>
          <w:lang w:val="en-US"/>
        </w:rPr>
        <w:t>N</w:t>
      </w:r>
      <w:r>
        <w:rPr>
          <w:lang w:val="en-US"/>
        </w:rPr>
        <w:t xml:space="preserve"> is the total number of models in the test set, </w:t>
      </w:r>
      <w:r w:rsidRPr="00873B7C">
        <w:rPr>
          <w:i/>
          <w:iCs/>
          <w:lang w:val="en-US"/>
        </w:rPr>
        <w:t>P</w:t>
      </w:r>
      <w:r>
        <w:rPr>
          <w:lang w:val="en-US"/>
        </w:rPr>
        <w:t xml:space="preserve"> is </w:t>
      </w:r>
      <w:r w:rsidR="00E15626">
        <w:rPr>
          <w:lang w:val="en-US"/>
        </w:rPr>
        <w:t xml:space="preserve">the </w:t>
      </w:r>
      <w:r>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Pr>
          <w:lang w:val="en-US"/>
        </w:rPr>
        <w:t xml:space="preserve"> and </w:t>
      </w:r>
      <w:r w:rsidRPr="00873B7C">
        <w:rPr>
          <w:i/>
          <w:iCs/>
          <w:lang w:val="en-US"/>
        </w:rPr>
        <w:t>GT</w:t>
      </w:r>
      <w:r>
        <w:rPr>
          <w:lang w:val="en-US"/>
        </w:rPr>
        <w:t xml:space="preserve">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001588F7"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unfolded proteins and nucleic acids,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for RNA (not DNA</w:t>
      </w:r>
      <w:r w:rsidR="00D33DE7">
        <w:rPr>
          <w:lang w:val="en-US"/>
        </w:rPr>
        <w:t>!</w:t>
      </w:r>
      <w:r w:rsidR="00AE2B4B">
        <w:rPr>
          <w:lang w:val="en-US"/>
        </w:rPr>
        <w:t xml:space="preserve">) 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2E48059B"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SAXS data. Unfortunately</w:t>
      </w:r>
      <w:r w:rsidR="00304594">
        <w:rPr>
          <w:lang w:val="en-US"/>
        </w:rPr>
        <w:t>,</w:t>
      </w:r>
      <w:r w:rsidR="00F0242B">
        <w:rPr>
          <w:lang w:val="en-US"/>
        </w:rPr>
        <w:t xml:space="preserve"> all methods</w:t>
      </w:r>
      <w:r w:rsidR="00304594">
        <w:rPr>
          <w:lang w:val="en-US"/>
        </w:rPr>
        <w:t xml:space="preserve"> </w:t>
      </w:r>
      <w:r w:rsidR="00F0242B">
        <w:rPr>
          <w:lang w:val="en-US"/>
        </w:rPr>
        <w:t xml:space="preserve">could not make precise predictions for </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still with &lt;Δ</w:t>
      </w:r>
      <w:r w:rsidR="00F0242B" w:rsidRPr="006731A2">
        <w:rPr>
          <w:vertAlign w:val="subscript"/>
          <w:lang w:val="en-US"/>
        </w:rPr>
        <w:t>rel</w:t>
      </w:r>
      <w:r w:rsidR="00F0242B">
        <w:rPr>
          <w:lang w:val="en-US"/>
        </w:rPr>
        <w:t>&gt; 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 model”</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0242B">
        <w:rPr>
          <w:lang w:val="en-US"/>
        </w:rPr>
        <w:t xml:space="preserve">over each ensemble </w:t>
      </w:r>
      <w:r w:rsidR="00FE2AE4">
        <w:rPr>
          <w:lang w:val="en-US"/>
        </w:rPr>
        <w:t xml:space="preserve">SAXS </w:t>
      </w:r>
      <w:r w:rsidR="00304594">
        <w:rPr>
          <w:lang w:val="en-US"/>
        </w:rPr>
        <w:t xml:space="preserve">curve 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w:t>
      </w:r>
      <w:r w:rsidR="00F0242B" w:rsidRPr="002F7AF8">
        <w:rPr>
          <w:i/>
          <w:iCs/>
          <w:lang w:val="en-US"/>
        </w:rPr>
        <w:t>D</w:t>
      </w:r>
      <w:r w:rsidR="00F0242B" w:rsidRPr="002F7AF8">
        <w:rPr>
          <w:i/>
          <w:iCs/>
          <w:vertAlign w:val="subscript"/>
          <w:lang w:val="en-US"/>
        </w:rPr>
        <w:t>max</w:t>
      </w:r>
      <w:r w:rsidR="00F0242B">
        <w:rPr>
          <w:lang w:val="en-US"/>
        </w:rPr>
        <w:t xml:space="preserve"> </w:t>
      </w:r>
      <w:r w:rsidR="00304594">
        <w:rPr>
          <w:lang w:val="en-US"/>
        </w:rPr>
        <w:t>average</w:t>
      </w:r>
      <w:r w:rsidR="00F0242B">
        <w:rPr>
          <w:lang w:val="en-US"/>
        </w:rPr>
        <w:t>d</w:t>
      </w:r>
      <w:r w:rsidR="002F7AF8">
        <w:rPr>
          <w:lang w:val="en-US"/>
        </w:rPr>
        <w:t xml:space="preserve"> over ensemble</w:t>
      </w:r>
      <w:r w:rsidR="00304594">
        <w:rPr>
          <w:lang w:val="en-US"/>
        </w:rPr>
        <w:t xml:space="preserve"> 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w:t>
      </w:r>
      <w:r w:rsidR="002F7AF8">
        <w:rPr>
          <w:lang w:val="en-US"/>
        </w:rPr>
        <w:t xml:space="preserve">This is a fundamental shortage of the SAXS method and cannot be overcome by adjustments of test sets. </w:t>
      </w:r>
      <w:r w:rsidR="00304594">
        <w:rPr>
          <w:lang w:val="en-US"/>
        </w:rPr>
        <w:t xml:space="preserve">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lastRenderedPageBreak/>
        <w:t>number</w:t>
      </w:r>
      <w:r w:rsidR="00304594">
        <w:rPr>
          <w:lang w:val="en-US"/>
        </w:rPr>
        <w:t xml:space="preserve"> and does not p</w:t>
      </w:r>
      <w:r w:rsidR="00E86109">
        <w:rPr>
          <w:lang w:val="en-US"/>
        </w:rPr>
        <w:t>lay</w:t>
      </w:r>
      <w:r w:rsidR="00304594">
        <w:rPr>
          <w:lang w:val="en-US"/>
        </w:rPr>
        <w:t xml:space="preserve"> </w:t>
      </w:r>
      <w:r w:rsidR="002F7AF8">
        <w:rPr>
          <w:lang w:val="en-US"/>
        </w:rPr>
        <w:t xml:space="preserve">a </w:t>
      </w:r>
      <w:r w:rsidR="00304594">
        <w:rPr>
          <w:lang w:val="en-US"/>
        </w:rPr>
        <w:t xml:space="preserve">crucial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SAXS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problem </w:t>
      </w:r>
      <w:r w:rsidR="00F333C6">
        <w:rPr>
          <w:lang w:val="en-US"/>
        </w:rPr>
        <w:t>and</w:t>
      </w:r>
      <w:r w:rsidR="002F7AF8">
        <w:rPr>
          <w:lang w:val="en-US"/>
        </w:rPr>
        <w:t xml:space="preserve"> believe </w:t>
      </w:r>
      <w:r w:rsidR="00F333C6">
        <w:rPr>
          <w:lang w:val="en-US"/>
        </w:rPr>
        <w:t>that this issue</w:t>
      </w:r>
      <w:r w:rsidR="002F7AF8">
        <w:rPr>
          <w:lang w:val="en-US"/>
        </w:rPr>
        <w:t xml:space="preserve"> is </w:t>
      </w:r>
      <w:r w:rsidR="00304594">
        <w:rPr>
          <w:lang w:val="en-US"/>
        </w:rPr>
        <w:t>beyond the scope of th</w:t>
      </w:r>
      <w:r w:rsidR="00F333C6">
        <w:rPr>
          <w:lang w:val="en-US"/>
        </w:rPr>
        <w:t>e</w:t>
      </w:r>
      <w:r w:rsidR="00304594">
        <w:rPr>
          <w:lang w:val="en-US"/>
        </w:rPr>
        <w:t xml:space="preserve"> article.</w:t>
      </w:r>
    </w:p>
    <w:p w14:paraId="0AA06040" w14:textId="67644B3A"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w:t>
      </w:r>
      <w:r w:rsidR="00B27E1F">
        <w:rPr>
          <w:lang w:val="en-US"/>
        </w:rPr>
        <w:t>Aside from the practical value, t</w:t>
      </w:r>
      <w:r>
        <w:rPr>
          <w:lang w:val="en-US"/>
        </w:rPr>
        <w:t>he usage of NNs offer</w:t>
      </w:r>
      <w:r w:rsidR="006C7DFA">
        <w:rPr>
          <w:lang w:val="en-US"/>
        </w:rPr>
        <w:t>s</w:t>
      </w:r>
      <w:r>
        <w:rPr>
          <w:lang w:val="en-US"/>
        </w:rPr>
        <w:t xml:space="preserve"> </w:t>
      </w:r>
      <w:r w:rsidR="00A20D7D">
        <w:rPr>
          <w:lang w:val="en-US"/>
        </w:rPr>
        <w:t xml:space="preserve">a </w:t>
      </w:r>
      <w:r w:rsidR="00B27E1F">
        <w:rPr>
          <w:lang w:val="en-US"/>
        </w:rPr>
        <w:t>new</w:t>
      </w:r>
      <w:r>
        <w:rPr>
          <w:lang w:val="en-US"/>
        </w:rPr>
        <w:t xml:space="preserve"> challenge to </w:t>
      </w:r>
      <w:r w:rsidR="00A20D7D">
        <w:rPr>
          <w:lang w:val="en-US"/>
        </w:rPr>
        <w:t>practically</w:t>
      </w:r>
      <w:r>
        <w:rPr>
          <w:lang w:val="en-US"/>
        </w:rPr>
        <w:t xml:space="preserve">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 xml:space="preserve">from </w:t>
      </w:r>
      <w:r w:rsidR="00CC69C1">
        <w:rPr>
          <w:lang w:val="en-US"/>
        </w:rPr>
        <w:t xml:space="preserve">the </w:t>
      </w:r>
      <w:r w:rsidR="00D918CA">
        <w:rPr>
          <w:lang w:val="en-US"/>
        </w:rPr>
        <w:t>Shannon theorem</w:t>
      </w:r>
      <w:r w:rsidR="00B27E1F">
        <w:rPr>
          <w:lang w:val="en-US"/>
        </w:rPr>
        <w:t xml:space="preserve"> </w:t>
      </w:r>
      <w:r w:rsidR="00B27E1F">
        <w:rPr>
          <w:lang w:val="en-US"/>
        </w:rPr>
        <w:fldChar w:fldCharType="begin" w:fldLock="1"/>
      </w:r>
      <w:r w:rsidR="006961D3">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B27E1F">
        <w:rPr>
          <w:lang w:val="en-US"/>
        </w:rPr>
        <w:fldChar w:fldCharType="separate"/>
      </w:r>
      <w:r w:rsidR="00B27E1F" w:rsidRPr="00B27E1F">
        <w:rPr>
          <w:noProof/>
          <w:lang w:val="en-US"/>
        </w:rPr>
        <w:t>(crystallography and 1980)</w:t>
      </w:r>
      <w:r w:rsidR="00B27E1F">
        <w:rPr>
          <w:lang w:val="en-US"/>
        </w:rPr>
        <w:fldChar w:fldCharType="end"/>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curves and applied them on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w:t>
      </w:r>
      <w:r w:rsidR="00421D19">
        <w:rPr>
          <w:lang w:val="en-US"/>
        </w:rPr>
        <w:t>curves</w:t>
      </w:r>
      <w:r w:rsidR="007A02F7">
        <w:rPr>
          <w:lang w:val="en-US"/>
        </w:rPr>
        <w:t xml:space="preserve"> from the test set</w:t>
      </w:r>
      <w:r w:rsidR="00C22D53">
        <w:rPr>
          <w:lang w:val="en-US"/>
        </w:rPr>
        <w:t>.</w:t>
      </w:r>
      <w:r w:rsidR="006C7DFA">
        <w:rPr>
          <w:lang w:val="en-US"/>
        </w:rPr>
        <w:t xml:space="preserve"> </w:t>
      </w:r>
    </w:p>
    <w:p w14:paraId="74C5FD4A" w14:textId="2B4951F1"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DZ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N2cxt9AcUQYP4zDi50GjA/+Tkh4HkdHwY8+9pER/tCjlajqfp8nNh/nipsKDv/Zsrz3cCoRi&#10;NFIymvcxT/vI+Q4lb1WWI/VmrORUMw5YVun0GdIEX59z1O8vu/kF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M6tANk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484A446C" w:rsidR="007A02F7" w:rsidRPr="00FC67F5" w:rsidRDefault="007A02F7" w:rsidP="00880815">
      <w:pPr>
        <w:pStyle w:val="NormalWeb"/>
        <w:rPr>
          <w:lang w:val="en-US"/>
        </w:rPr>
      </w:pPr>
      <w:r>
        <w:rPr>
          <w:lang w:val="en-US"/>
        </w:rPr>
        <w:lastRenderedPageBreak/>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3CFC3F34" w14:textId="6BCEE3DA" w:rsidR="00032C15" w:rsidRDefault="00FC67F5" w:rsidP="00880815">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7">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17496CD5"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w:t>
      </w:r>
      <w:r w:rsidR="00991209">
        <w:rPr>
          <w:lang w:val="en-US"/>
        </w:rPr>
        <w:t>er</w:t>
      </w:r>
      <w:r>
        <w:rPr>
          <w:lang w:val="en-US"/>
        </w:rPr>
        <w:t xml:space="preserve"> s</w:t>
      </w:r>
      <w:r w:rsidRPr="00DE185F">
        <w:rPr>
          <w:vertAlign w:val="subscript"/>
          <w:lang w:val="en-US"/>
        </w:rPr>
        <w:t>max</w:t>
      </w:r>
      <w:r>
        <w:rPr>
          <w:lang w:val="en-US"/>
        </w:rPr>
        <w:t xml:space="preserve"> values. That illustrates the well-known fact, that lower angles in reciprocal space contain information on the larger distances in real space, </w:t>
      </w:r>
      <w:r w:rsidR="00991209">
        <w:rPr>
          <w:lang w:val="en-US"/>
        </w:rPr>
        <w:t>whereas the</w:t>
      </w:r>
      <w:r>
        <w:rPr>
          <w:lang w:val="en-US"/>
        </w:rPr>
        <w:t xml:space="preserve"> estimation of maximal intraparticle distance essentially requires only the Guinier region</w:t>
      </w:r>
      <w:r w:rsidR="00A878FB">
        <w:rPr>
          <w:lang w:val="en-US"/>
        </w:rPr>
        <w:t>. Therefore</w:t>
      </w:r>
      <w:r>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Pr>
          <w:lang w:val="en-US"/>
        </w:rPr>
        <w:t xml:space="preserve"> rapidly reach</w:t>
      </w:r>
      <w:r w:rsidR="00E8267B">
        <w:rPr>
          <w:lang w:val="en-US"/>
        </w:rPr>
        <w:t>e</w:t>
      </w:r>
      <w:r w:rsidR="00A878FB">
        <w:rPr>
          <w:lang w:val="en-US"/>
        </w:rPr>
        <w:t>s</w:t>
      </w:r>
      <w:r>
        <w:rPr>
          <w:lang w:val="en-US"/>
        </w:rPr>
        <w:t xml:space="preserve"> a plat</w:t>
      </w:r>
      <w:r w:rsidR="00CC69C1">
        <w:rPr>
          <w:lang w:val="en-US"/>
        </w:rPr>
        <w:t>eau</w:t>
      </w:r>
      <w:r w:rsidR="00D17FFD">
        <w:rPr>
          <w:lang w:val="en-US"/>
        </w:rPr>
        <w:t xml:space="preserve"> of ~4%</w:t>
      </w:r>
      <w:r>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Pr>
          <w:lang w:val="en-US"/>
        </w:rPr>
        <w:t xml:space="preserve">. For MW prediction the </w:t>
      </w:r>
      <w:r w:rsidR="00D17FFD">
        <w:rPr>
          <w:lang w:val="en-US"/>
        </w:rPr>
        <w:t>impact of higher angles</w:t>
      </w:r>
      <w:r>
        <w:rPr>
          <w:lang w:val="en-US"/>
        </w:rPr>
        <w:t xml:space="preserve"> is </w:t>
      </w:r>
      <w:r w:rsidR="00D17FFD">
        <w:rPr>
          <w:lang w:val="en-US"/>
        </w:rPr>
        <w:t>more</w:t>
      </w:r>
      <w:r>
        <w:rPr>
          <w:lang w:val="en-US"/>
        </w:rPr>
        <w:t xml:space="preserve"> pronounced, and the angles </w:t>
      </w:r>
      <w:r w:rsidR="00047814">
        <w:rPr>
          <w:lang w:val="en-US"/>
        </w:rPr>
        <w:t>up to</w:t>
      </w:r>
      <w:r>
        <w:rPr>
          <w:lang w:val="en-US"/>
        </w:rPr>
        <w:t xml:space="preserve"> s</w:t>
      </w:r>
      <w:r w:rsidRPr="00DE185F">
        <w:rPr>
          <w:vertAlign w:val="subscript"/>
          <w:lang w:val="en-US"/>
        </w:rPr>
        <w:t>max</w:t>
      </w:r>
      <w:r>
        <w:rPr>
          <w:lang w:val="en-US"/>
        </w:rPr>
        <w:t xml:space="preserve"> = 6 nm</w:t>
      </w:r>
      <w:r w:rsidRPr="00DE185F">
        <w:rPr>
          <w:vertAlign w:val="superscript"/>
          <w:lang w:val="en-US"/>
        </w:rPr>
        <w:t>-1</w:t>
      </w:r>
      <w:r>
        <w:rPr>
          <w:lang w:val="en-US"/>
        </w:rPr>
        <w:t xml:space="preserve"> </w:t>
      </w:r>
      <w:r w:rsidR="00E8267B">
        <w:rPr>
          <w:lang w:val="en-US"/>
        </w:rPr>
        <w:t>are</w:t>
      </w:r>
      <w:r>
        <w:rPr>
          <w:lang w:val="en-US"/>
        </w:rPr>
        <w:t xml:space="preserve"> used to slightly improve the prediction. The angles on this scale mostly contain information on the molecule interface and </w:t>
      </w:r>
      <w:r w:rsidR="00E8267B">
        <w:rPr>
          <w:lang w:val="en-US"/>
        </w:rPr>
        <w:t>molecule’s</w:t>
      </w:r>
      <w:r>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1B16610C" w14:textId="5D783262" w:rsidR="00710AA1"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710AA1">
        <w:rPr>
          <w:lang w:val="en-US"/>
        </w:rPr>
        <w:t>model</w:t>
      </w:r>
      <w:r>
        <w:rPr>
          <w:lang w:val="en-US"/>
        </w:rPr>
        <w:t>, it 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beyond the conventional 10%</w:t>
      </w:r>
      <w:r w:rsidR="00237F4E">
        <w:rPr>
          <w:lang w:val="en-US"/>
        </w:rPr>
        <w:t xml:space="preserve"> error</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922FA4">
        <w:rPr>
          <w:lang w:val="en-US"/>
        </w:rPr>
        <w:t xml:space="preserve">real </w:t>
      </w:r>
      <w:r w:rsidR="00710AA1">
        <w:rPr>
          <w:lang w:val="en-US"/>
        </w:rPr>
        <w:t xml:space="preserve">potential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w:t>
      </w:r>
      <w:r w:rsidR="00710AA1">
        <w:rPr>
          <w:lang w:val="en-US"/>
        </w:rPr>
        <w:t>data analysis</w:t>
      </w:r>
      <w:r w:rsidR="0094762D">
        <w:rPr>
          <w:lang w:val="en-US"/>
        </w:rPr>
        <w:t xml:space="preserve"> and can be easily extended and improved under specific needs and</w:t>
      </w:r>
      <w:r w:rsidR="00710AA1">
        <w:rPr>
          <w:lang w:val="en-US"/>
        </w:rPr>
        <w:t>/or</w:t>
      </w:r>
      <w:r w:rsidR="0094762D">
        <w:rPr>
          <w:lang w:val="en-US"/>
        </w:rPr>
        <w:t xml:space="preserve"> instrumentation.</w:t>
      </w:r>
      <w:r w:rsidR="003D3BE3">
        <w:rPr>
          <w:lang w:val="en-US"/>
        </w:rPr>
        <w:t xml:space="preserve"> </w:t>
      </w:r>
    </w:p>
    <w:p w14:paraId="3E3E4F87" w14:textId="4E8FCB50" w:rsidR="00C771E4" w:rsidRDefault="003D3BE3" w:rsidP="00880815">
      <w:pPr>
        <w:pStyle w:val="NormalWeb"/>
        <w:rPr>
          <w:lang w:val="en-US"/>
        </w:rPr>
      </w:pPr>
      <w:r>
        <w:rPr>
          <w:lang w:val="en-US"/>
        </w:rPr>
        <w:lastRenderedPageBreak/>
        <w:t xml:space="preserve">The presented methods along with the training sets and tools for preparing the </w:t>
      </w:r>
      <w:r w:rsidR="00710AA1">
        <w:rPr>
          <w:lang w:val="en-US"/>
        </w:rPr>
        <w:t>demo</w:t>
      </w:r>
      <w:r w:rsidR="00922FA4">
        <w:rPr>
          <w:lang w:val="en-US"/>
        </w:rPr>
        <w:t>n</w:t>
      </w:r>
      <w:r w:rsidR="00710AA1">
        <w:rPr>
          <w:lang w:val="en-US"/>
        </w:rPr>
        <w:t xml:space="preserve">strated in the paper </w:t>
      </w:r>
      <w:r>
        <w:rPr>
          <w:lang w:val="en-US"/>
        </w:rPr>
        <w:t xml:space="preserve">figures are publicly available </w:t>
      </w:r>
      <w:r w:rsidR="00922FA4">
        <w:rPr>
          <w:lang w:val="en-US"/>
        </w:rPr>
        <w:t>in</w:t>
      </w:r>
      <w:r>
        <w:rPr>
          <w:lang w:val="en-US"/>
        </w:rPr>
        <w:t xml:space="preserve"> the git-hub </w:t>
      </w:r>
      <w:r w:rsidRPr="003D3BE3">
        <w:rPr>
          <w:highlight w:val="yellow"/>
          <w:lang w:val="en-US"/>
        </w:rPr>
        <w:t>()</w:t>
      </w:r>
      <w:r>
        <w:rPr>
          <w:lang w:val="en-US"/>
        </w:rPr>
        <w:t>.</w:t>
      </w:r>
    </w:p>
    <w:p w14:paraId="31256CAD" w14:textId="485C10B8" w:rsidR="00973616" w:rsidRDefault="00973616" w:rsidP="00973616">
      <w:pPr>
        <w:pStyle w:val="NormalWeb"/>
        <w:rPr>
          <w:lang w:val="en-US"/>
        </w:rPr>
      </w:pPr>
      <w:r w:rsidRPr="00CC69C1">
        <w:rPr>
          <w:highlight w:val="yellow"/>
          <w:lang w:val="en-US"/>
        </w:rPr>
        <w:t>TODO:</w:t>
      </w:r>
      <w:r>
        <w:rPr>
          <w:lang w:val="en-US"/>
        </w:rPr>
        <w:t xml:space="preserve"> </w:t>
      </w:r>
      <w:r w:rsidR="003E7AAB">
        <w:rPr>
          <w:lang w:val="en-US"/>
        </w:rPr>
        <w:t xml:space="preserve">more </w:t>
      </w:r>
      <w:r>
        <w:rPr>
          <w:lang w:val="en-US"/>
        </w:rPr>
        <w:t>blah-blah-blah</w:t>
      </w:r>
    </w:p>
    <w:p w14:paraId="1B19357B" w14:textId="77777777" w:rsidR="00973616" w:rsidRDefault="00973616"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D86A02">
      <w:pPr>
        <w:rPr>
          <w:rFonts w:cs="Times New Roman"/>
          <w:szCs w:val="24"/>
          <w:lang w:val="en-US"/>
        </w:rPr>
      </w:pPr>
      <w:r w:rsidRPr="00973616">
        <w:rPr>
          <w:rFonts w:cs="Times New Roman"/>
          <w:color w:val="494949"/>
          <w:szCs w:val="24"/>
          <w:shd w:val="clear" w:color="auto" w:fill="FFFFFF"/>
        </w:rPr>
        <w:t>The work was supported by the BMBF grant 16QK10A (SAS-BSOFT)</w:t>
      </w:r>
      <w:r w:rsidRPr="00973616">
        <w:rPr>
          <w:rFonts w:cs="Times New Roman"/>
          <w:color w:val="494949"/>
          <w:szCs w:val="24"/>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4FFC4CA8" w14:textId="1E708B28" w:rsidR="003E7AAB" w:rsidRPr="003E7AAB" w:rsidRDefault="003E7AAB" w:rsidP="003E7AAB">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3E7AAB">
        <w:rPr>
          <w:rFonts w:cs="Times New Roman"/>
          <w:noProof/>
          <w:szCs w:val="24"/>
        </w:rPr>
        <w:t xml:space="preserve">Armenteros, J.J.A., Salvatore, M., Emanuelsson, O., Winther, O., Von Heijne, G., Elofsson, A., and Nielsen, H. (2019). Detecting sequence signals in targeting peptides using deep learning. Life Sci. Alliance </w:t>
      </w:r>
      <w:r w:rsidRPr="003E7AAB">
        <w:rPr>
          <w:rFonts w:cs="Times New Roman"/>
          <w:i/>
          <w:iCs/>
          <w:noProof/>
          <w:szCs w:val="24"/>
        </w:rPr>
        <w:t>2</w:t>
      </w:r>
      <w:r w:rsidRPr="003E7AAB">
        <w:rPr>
          <w:rFonts w:cs="Times New Roman"/>
          <w:noProof/>
          <w:szCs w:val="24"/>
        </w:rPr>
        <w:t>.</w:t>
      </w:r>
    </w:p>
    <w:p w14:paraId="1D15996F"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3E7AAB">
        <w:rPr>
          <w:rFonts w:cs="Times New Roman"/>
          <w:i/>
          <w:iCs/>
          <w:noProof/>
          <w:szCs w:val="24"/>
        </w:rPr>
        <w:t>28</w:t>
      </w:r>
      <w:r w:rsidRPr="003E7AAB">
        <w:rPr>
          <w:rFonts w:cs="Times New Roman"/>
          <w:noProof/>
          <w:szCs w:val="24"/>
        </w:rPr>
        <w:t>, 768–773.</w:t>
      </w:r>
    </w:p>
    <w:p w14:paraId="60ABE6FA"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Berman, H., Westbrook, J., … Z.F.-N. acids, and 2000,  undefined The protein data bank. Academic.Oup.Com.</w:t>
      </w:r>
    </w:p>
    <w:p w14:paraId="3DC8F2B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Berman, H.M., Westbrook, J., Feng, Z., Gilliland, G., Bhat, T.N., Weissig, H., Shindyalov, I.N., and Bourne, P.E. (2000). The Protein Data Bank. Nucleic Acids Res. </w:t>
      </w:r>
      <w:r w:rsidRPr="003E7AAB">
        <w:rPr>
          <w:rFonts w:cs="Times New Roman"/>
          <w:i/>
          <w:iCs/>
          <w:noProof/>
          <w:szCs w:val="24"/>
        </w:rPr>
        <w:t>28</w:t>
      </w:r>
      <w:r w:rsidRPr="003E7AAB">
        <w:rPr>
          <w:rFonts w:cs="Times New Roman"/>
          <w:noProof/>
          <w:szCs w:val="24"/>
        </w:rPr>
        <w:t>, 235–242.</w:t>
      </w:r>
    </w:p>
    <w:p w14:paraId="61152868"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Bertero, M., De Mol, C., and Viano, G.A. (1980). The Stability of Inverse Problems. In Dokl. Akad. Nauk SSSR, pp. 161–214.</w:t>
      </w:r>
    </w:p>
    <w:p w14:paraId="03BBFF44"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5E3C933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Chiti, F., and Dobson, C.M. (2006). Protein misfolding, functional amyloid, and human disease. Annu. Rev. Biochem. </w:t>
      </w:r>
      <w:r w:rsidRPr="003E7AAB">
        <w:rPr>
          <w:rFonts w:cs="Times New Roman"/>
          <w:i/>
          <w:iCs/>
          <w:noProof/>
          <w:szCs w:val="24"/>
        </w:rPr>
        <w:t>75</w:t>
      </w:r>
      <w:r w:rsidRPr="003E7AAB">
        <w:rPr>
          <w:rFonts w:cs="Times New Roman"/>
          <w:noProof/>
          <w:szCs w:val="24"/>
        </w:rPr>
        <w:t>, 333–366.</w:t>
      </w:r>
    </w:p>
    <w:p w14:paraId="54E98C8F"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Coimbatore Narayanan, B., Westbrook, J., Ghosh, S., Petrov, A.I., Sweeney, B., Zirbel, C.L., Leontis, N.B., and Berman, H.M. (2014). The Nucleic Acid Database: new features and capabilities. Nucleic Acids Res. </w:t>
      </w:r>
      <w:r w:rsidRPr="003E7AAB">
        <w:rPr>
          <w:rFonts w:cs="Times New Roman"/>
          <w:i/>
          <w:iCs/>
          <w:noProof/>
          <w:szCs w:val="24"/>
        </w:rPr>
        <w:t>42</w:t>
      </w:r>
      <w:r w:rsidRPr="003E7AAB">
        <w:rPr>
          <w:rFonts w:cs="Times New Roman"/>
          <w:noProof/>
          <w:szCs w:val="24"/>
        </w:rPr>
        <w:t>, D114–D122.</w:t>
      </w:r>
    </w:p>
    <w:p w14:paraId="1EC23E64"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crystallography, P.M.-J. of applied, and 1980,  undefined Small-angle scattering. Information content and error analysis. Scripts.Iucr.Org.</w:t>
      </w:r>
    </w:p>
    <w:p w14:paraId="1CE04025"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Cybenko, G. (1989). Approximation by superpositions of a sigmoidal function. Math. Control. Signals, Syst. </w:t>
      </w:r>
      <w:r w:rsidRPr="003E7AAB">
        <w:rPr>
          <w:rFonts w:cs="Times New Roman"/>
          <w:i/>
          <w:iCs/>
          <w:noProof/>
          <w:szCs w:val="24"/>
        </w:rPr>
        <w:t>2</w:t>
      </w:r>
      <w:r w:rsidRPr="003E7AAB">
        <w:rPr>
          <w:rFonts w:cs="Times New Roman"/>
          <w:noProof/>
          <w:szCs w:val="24"/>
        </w:rPr>
        <w:t>, 303–314.</w:t>
      </w:r>
    </w:p>
    <w:p w14:paraId="62099FA9"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Debye, P. (1915). Zerstreuung von Röntgenstrahlen. Ann. Phys. </w:t>
      </w:r>
      <w:r w:rsidRPr="003E7AAB">
        <w:rPr>
          <w:rFonts w:cs="Times New Roman"/>
          <w:i/>
          <w:iCs/>
          <w:noProof/>
          <w:szCs w:val="24"/>
        </w:rPr>
        <w:t>351</w:t>
      </w:r>
      <w:r w:rsidRPr="003E7AAB">
        <w:rPr>
          <w:rFonts w:cs="Times New Roman"/>
          <w:noProof/>
          <w:szCs w:val="24"/>
        </w:rPr>
        <w:t>, 809–823.</w:t>
      </w:r>
    </w:p>
    <w:p w14:paraId="263EF688"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Feigin, L.A., Svergun, D.I., and Taylor, G.W. (1987). Principles of the Theory of X-Ray and Neutron Scattering. In Structure Analysis by Small-Angle X-Ray and Neutron Scattering, (Springer US), pp. 3–24.</w:t>
      </w:r>
    </w:p>
    <w:p w14:paraId="5884749B"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3E7AAB">
        <w:rPr>
          <w:rFonts w:cs="Times New Roman"/>
          <w:i/>
          <w:iCs/>
          <w:noProof/>
          <w:szCs w:val="24"/>
        </w:rPr>
        <w:t>43</w:t>
      </w:r>
      <w:r w:rsidRPr="003E7AAB">
        <w:rPr>
          <w:rFonts w:cs="Times New Roman"/>
          <w:noProof/>
          <w:szCs w:val="24"/>
        </w:rPr>
        <w:t>, 101–109.</w:t>
      </w:r>
    </w:p>
    <w:p w14:paraId="6C7A36CC"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Franke, D., Jeffries, C.M., and Svergun, D.I. (2018). Machine Learning Methods for X-Ray Scattering Data Analysis from Biomacromolecular Solutions. Biophys. J. </w:t>
      </w:r>
      <w:r w:rsidRPr="003E7AAB">
        <w:rPr>
          <w:rFonts w:cs="Times New Roman"/>
          <w:i/>
          <w:iCs/>
          <w:noProof/>
          <w:szCs w:val="24"/>
        </w:rPr>
        <w:t>114</w:t>
      </w:r>
      <w:r w:rsidRPr="003E7AAB">
        <w:rPr>
          <w:rFonts w:cs="Times New Roman"/>
          <w:noProof/>
          <w:szCs w:val="24"/>
        </w:rPr>
        <w:t>, 2485–2492.</w:t>
      </w:r>
    </w:p>
    <w:p w14:paraId="27951DC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lastRenderedPageBreak/>
        <w:t xml:space="preserve">Fukuchi, S., Hosoda, K., Homma, K., Gojobori, T., and Nishikawa, K. (2011). Binary classification of protein molecules into intrinsically disordered and ordered segments. BMC Struct. Biol. </w:t>
      </w:r>
      <w:r w:rsidRPr="003E7AAB">
        <w:rPr>
          <w:rFonts w:cs="Times New Roman"/>
          <w:i/>
          <w:iCs/>
          <w:noProof/>
          <w:szCs w:val="24"/>
        </w:rPr>
        <w:t>11</w:t>
      </w:r>
      <w:r w:rsidRPr="003E7AAB">
        <w:rPr>
          <w:rFonts w:cs="Times New Roman"/>
          <w:noProof/>
          <w:szCs w:val="24"/>
        </w:rPr>
        <w:t>.</w:t>
      </w:r>
    </w:p>
    <w:p w14:paraId="1EA53EA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Glatter, O. (1977). Data evaluation in small angle scattering: calculation of the radial electron density distribution by means of indirect Fourier transformation. Acta Phys. Austriaca </w:t>
      </w:r>
      <w:r w:rsidRPr="003E7AAB">
        <w:rPr>
          <w:rFonts w:cs="Times New Roman"/>
          <w:i/>
          <w:iCs/>
          <w:noProof/>
          <w:szCs w:val="24"/>
        </w:rPr>
        <w:t>47</w:t>
      </w:r>
      <w:r w:rsidRPr="003E7AAB">
        <w:rPr>
          <w:rFonts w:cs="Times New Roman"/>
          <w:noProof/>
          <w:szCs w:val="24"/>
        </w:rPr>
        <w:t>, 83–102.</w:t>
      </w:r>
    </w:p>
    <w:p w14:paraId="446260B1"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Gräwert, T.W., and Svergun, D.I. (2020). Structural Modeling Using Solution Small-Angle X-ray Scattering (SAXS). J. Mol. Biol. </w:t>
      </w:r>
      <w:r w:rsidRPr="003E7AAB">
        <w:rPr>
          <w:rFonts w:cs="Times New Roman"/>
          <w:i/>
          <w:iCs/>
          <w:noProof/>
          <w:szCs w:val="24"/>
        </w:rPr>
        <w:t>432</w:t>
      </w:r>
      <w:r w:rsidRPr="003E7AAB">
        <w:rPr>
          <w:rFonts w:cs="Times New Roman"/>
          <w:noProof/>
          <w:szCs w:val="24"/>
        </w:rPr>
        <w:t>, 3078–3092.</w:t>
      </w:r>
    </w:p>
    <w:p w14:paraId="0D244B15"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Guinier, A., and Fournet, G. (1955). Small-angle scattering of X-rays (Translation by C. B. Walker).</w:t>
      </w:r>
    </w:p>
    <w:p w14:paraId="446123D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Hajizadeh, N.R., Franke, D., Jeffries, C.M., and Svergun, D.I. (2018). Consensus Bayesian assessment of protein molecular mass from solution X-ray scattering data. Sci. Rep. </w:t>
      </w:r>
      <w:r w:rsidRPr="003E7AAB">
        <w:rPr>
          <w:rFonts w:cs="Times New Roman"/>
          <w:i/>
          <w:iCs/>
          <w:noProof/>
          <w:szCs w:val="24"/>
        </w:rPr>
        <w:t>8</w:t>
      </w:r>
      <w:r w:rsidRPr="003E7AAB">
        <w:rPr>
          <w:rFonts w:cs="Times New Roman"/>
          <w:noProof/>
          <w:szCs w:val="24"/>
        </w:rPr>
        <w:t>, 1–13.</w:t>
      </w:r>
    </w:p>
    <w:p w14:paraId="5DA9E12D"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Hanin, B. (2019). Universal function approximation by deep neural nets with bounded width and ReLU activations. Mathematics </w:t>
      </w:r>
      <w:r w:rsidRPr="003E7AAB">
        <w:rPr>
          <w:rFonts w:cs="Times New Roman"/>
          <w:i/>
          <w:iCs/>
          <w:noProof/>
          <w:szCs w:val="24"/>
        </w:rPr>
        <w:t>7</w:t>
      </w:r>
      <w:r w:rsidRPr="003E7AAB">
        <w:rPr>
          <w:rFonts w:cs="Times New Roman"/>
          <w:noProof/>
          <w:szCs w:val="24"/>
        </w:rPr>
        <w:t>, 1–9.</w:t>
      </w:r>
    </w:p>
    <w:p w14:paraId="593059E8"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He, H., Liu, C., and Liu, H. (2020). Model Reconstruction from Small-Angle X-Ray Scattering Data Using Deep Learning Methods. IScience </w:t>
      </w:r>
      <w:r w:rsidRPr="003E7AAB">
        <w:rPr>
          <w:rFonts w:cs="Times New Roman"/>
          <w:i/>
          <w:iCs/>
          <w:noProof/>
          <w:szCs w:val="24"/>
        </w:rPr>
        <w:t>23</w:t>
      </w:r>
      <w:r w:rsidRPr="003E7AAB">
        <w:rPr>
          <w:rFonts w:cs="Times New Roman"/>
          <w:noProof/>
          <w:szCs w:val="24"/>
        </w:rPr>
        <w:t>, 100906.</w:t>
      </w:r>
    </w:p>
    <w:p w14:paraId="2EF5FBF7"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Hopkins, J.B., Gillilan, R.E., and Skou, S. (2017). BioXTAS RAW: Improvements to a free open-source program for small-angle X-ray scattering data reduction and analysis. J. Appl. Crystallogr. </w:t>
      </w:r>
      <w:r w:rsidRPr="003E7AAB">
        <w:rPr>
          <w:rFonts w:cs="Times New Roman"/>
          <w:i/>
          <w:iCs/>
          <w:noProof/>
          <w:szCs w:val="24"/>
        </w:rPr>
        <w:t>50</w:t>
      </w:r>
      <w:r w:rsidRPr="003E7AAB">
        <w:rPr>
          <w:rFonts w:cs="Times New Roman"/>
          <w:noProof/>
          <w:szCs w:val="24"/>
        </w:rPr>
        <w:t>, 1545–1553.</w:t>
      </w:r>
    </w:p>
    <w:p w14:paraId="2DCFEEAD"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Kikhney, A.G., and Svergun, D.I. (2015). A practical guide to small angle X-ray scattering (SAXS) of flexible and intrinsically disordered proteins. FEBS Lett. </w:t>
      </w:r>
      <w:r w:rsidRPr="003E7AAB">
        <w:rPr>
          <w:rFonts w:cs="Times New Roman"/>
          <w:i/>
          <w:iCs/>
          <w:noProof/>
          <w:szCs w:val="24"/>
        </w:rPr>
        <w:t>589</w:t>
      </w:r>
      <w:r w:rsidRPr="003E7AAB">
        <w:rPr>
          <w:rFonts w:cs="Times New Roman"/>
          <w:noProof/>
          <w:szCs w:val="24"/>
        </w:rPr>
        <w:t>, 2570–2577.</w:t>
      </w:r>
    </w:p>
    <w:p w14:paraId="1D042250"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3E7AAB">
        <w:rPr>
          <w:rFonts w:cs="Times New Roman"/>
          <w:i/>
          <w:iCs/>
          <w:noProof/>
          <w:szCs w:val="24"/>
        </w:rPr>
        <w:t>29</w:t>
      </w:r>
      <w:r w:rsidRPr="003E7AAB">
        <w:rPr>
          <w:rFonts w:cs="Times New Roman"/>
          <w:noProof/>
          <w:szCs w:val="24"/>
        </w:rPr>
        <w:t>, 66–75.</w:t>
      </w:r>
    </w:p>
    <w:p w14:paraId="42A52B22"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Lazar, T., Martínez-Pérez, E., … F.Q.-N. acids, and 2021,  undefined PED in 2021: a major update of the protein ensemble database for intrinsically disordered proteins. Academic.Oup.Com.</w:t>
      </w:r>
    </w:p>
    <w:p w14:paraId="5574898C"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Liu, H., Hexemer, A., and Zwart, P.H. (2012). The Small Angle Scattering ToolBox (SASTBX): An open-source software for biomolecular small-angle scattering. J. Appl. Crystallogr. </w:t>
      </w:r>
      <w:r w:rsidRPr="003E7AAB">
        <w:rPr>
          <w:rFonts w:cs="Times New Roman"/>
          <w:i/>
          <w:iCs/>
          <w:noProof/>
          <w:szCs w:val="24"/>
        </w:rPr>
        <w:t>45</w:t>
      </w:r>
      <w:r w:rsidRPr="003E7AAB">
        <w:rPr>
          <w:rFonts w:cs="Times New Roman"/>
          <w:noProof/>
          <w:szCs w:val="24"/>
        </w:rPr>
        <w:t>, 587–593.</w:t>
      </w:r>
    </w:p>
    <w:p w14:paraId="72CDA3A9"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Lu, Z., Pu, H., Wang, F., Hu, Z., and Wang, L. The Expressive Power of Neural Networks: A View from the Width.</w:t>
      </w:r>
    </w:p>
    <w:p w14:paraId="560C887F"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3E7AAB">
        <w:rPr>
          <w:rFonts w:cs="Times New Roman"/>
          <w:i/>
          <w:iCs/>
          <w:noProof/>
          <w:szCs w:val="24"/>
        </w:rPr>
        <w:t>54</w:t>
      </w:r>
      <w:r w:rsidRPr="003E7AAB">
        <w:rPr>
          <w:rFonts w:cs="Times New Roman"/>
          <w:noProof/>
          <w:szCs w:val="24"/>
        </w:rPr>
        <w:t>, 343–355.</w:t>
      </w:r>
    </w:p>
    <w:p w14:paraId="39DD64F3"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McKay, M.D., Beckman, R.J., and Conover, W.J. (1979). A Comparison of Three Methods for Selecting Values of Input Variables in the Analysis of Output from a Computer Code. Technometrics </w:t>
      </w:r>
      <w:r w:rsidRPr="003E7AAB">
        <w:rPr>
          <w:rFonts w:cs="Times New Roman"/>
          <w:i/>
          <w:iCs/>
          <w:noProof/>
          <w:szCs w:val="24"/>
        </w:rPr>
        <w:t>21</w:t>
      </w:r>
      <w:r w:rsidRPr="003E7AAB">
        <w:rPr>
          <w:rFonts w:cs="Times New Roman"/>
          <w:noProof/>
          <w:szCs w:val="24"/>
        </w:rPr>
        <w:t>, 239.</w:t>
      </w:r>
    </w:p>
    <w:p w14:paraId="7D769EE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4ABC1CCD"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Oldfield, C.J., and Dunker, A.K. (2014). Intrinsically Disordered Proteins and Intrinsically Disordered Protein Regions. Http://Dx.Doi.Org/10.1146/Annurev-Biochem-072711-164947 </w:t>
      </w:r>
      <w:r w:rsidRPr="003E7AAB">
        <w:rPr>
          <w:rFonts w:cs="Times New Roman"/>
          <w:i/>
          <w:iCs/>
          <w:noProof/>
          <w:szCs w:val="24"/>
        </w:rPr>
        <w:t>83</w:t>
      </w:r>
      <w:r w:rsidRPr="003E7AAB">
        <w:rPr>
          <w:rFonts w:cs="Times New Roman"/>
          <w:noProof/>
          <w:szCs w:val="24"/>
        </w:rPr>
        <w:t>, 553–584.</w:t>
      </w:r>
    </w:p>
    <w:p w14:paraId="2DA9C68E"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Petoukhov, M. V., Franke, D., Shkumatov, A. V., Tria, G., Kikhney, A.G., Gajda, M., Gorba, C., </w:t>
      </w:r>
      <w:r w:rsidRPr="003E7AAB">
        <w:rPr>
          <w:rFonts w:cs="Times New Roman"/>
          <w:noProof/>
          <w:szCs w:val="24"/>
        </w:rPr>
        <w:lastRenderedPageBreak/>
        <w:t xml:space="preserve">Mertens, H.D.T., Konarev, P. V., and Svergun, D.I. (2012). New developments in the ATSAS program package for small-angle scattering data analysis. J. Appl. Crystallogr. </w:t>
      </w:r>
      <w:r w:rsidRPr="003E7AAB">
        <w:rPr>
          <w:rFonts w:cs="Times New Roman"/>
          <w:i/>
          <w:iCs/>
          <w:noProof/>
          <w:szCs w:val="24"/>
        </w:rPr>
        <w:t>45</w:t>
      </w:r>
      <w:r w:rsidRPr="003E7AAB">
        <w:rPr>
          <w:rFonts w:cs="Times New Roman"/>
          <w:noProof/>
          <w:szCs w:val="24"/>
        </w:rPr>
        <w:t>, 342–350.</w:t>
      </w:r>
    </w:p>
    <w:p w14:paraId="65330682"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Rambo, R.P., and Tainer, J.A. (2013). Accurate assessment of mass, models and resolution by small-angle scattering. Nature </w:t>
      </w:r>
      <w:r w:rsidRPr="003E7AAB">
        <w:rPr>
          <w:rFonts w:cs="Times New Roman"/>
          <w:i/>
          <w:iCs/>
          <w:noProof/>
          <w:szCs w:val="24"/>
        </w:rPr>
        <w:t>496</w:t>
      </w:r>
      <w:r w:rsidRPr="003E7AAB">
        <w:rPr>
          <w:rFonts w:cs="Times New Roman"/>
          <w:noProof/>
          <w:szCs w:val="24"/>
        </w:rPr>
        <w:t>, 477–481.</w:t>
      </w:r>
    </w:p>
    <w:p w14:paraId="718D89A8"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Schmidhuber, J. (2015). Deep Learning in neural networks: An overview. Neural Networks </w:t>
      </w:r>
      <w:r w:rsidRPr="003E7AAB">
        <w:rPr>
          <w:rFonts w:cs="Times New Roman"/>
          <w:i/>
          <w:iCs/>
          <w:noProof/>
          <w:szCs w:val="24"/>
        </w:rPr>
        <w:t>61</w:t>
      </w:r>
      <w:r w:rsidRPr="003E7AAB">
        <w:rPr>
          <w:rFonts w:cs="Times New Roman"/>
          <w:noProof/>
          <w:szCs w:val="24"/>
        </w:rPr>
        <w:t>, 85–117.</w:t>
      </w:r>
    </w:p>
    <w:p w14:paraId="5DE6E977"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Senior, A.W., Evans, R., Jumper, J., Kirkpatrick, J., Sifre, L., Green, T., Qin, C., Zídek, A., Nelson, A.W.R., Bridgland, A., et al. AlphaFold: Improved protein structure prediction using 1 potentials from deep learning 2.</w:t>
      </w:r>
    </w:p>
    <w:p w14:paraId="7E9768BF"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Svergun, D.I. (1992). Determination of the regularization parameter in indirect-transform methods using perceptual criteria. J. Appl. Cryst </w:t>
      </w:r>
      <w:r w:rsidRPr="003E7AAB">
        <w:rPr>
          <w:rFonts w:cs="Times New Roman"/>
          <w:i/>
          <w:iCs/>
          <w:noProof/>
          <w:szCs w:val="24"/>
        </w:rPr>
        <w:t>25</w:t>
      </w:r>
      <w:r w:rsidRPr="003E7AAB">
        <w:rPr>
          <w:rFonts w:cs="Times New Roman"/>
          <w:noProof/>
          <w:szCs w:val="24"/>
        </w:rPr>
        <w:t>, 495–503.</w:t>
      </w:r>
    </w:p>
    <w:p w14:paraId="119A6485"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Uversky, V.N., and Dunker, A.K. (2010). Understanding protein non-folding. Biochim. Biophys. Acta - Proteins Proteomics </w:t>
      </w:r>
      <w:r w:rsidRPr="003E7AAB">
        <w:rPr>
          <w:rFonts w:cs="Times New Roman"/>
          <w:i/>
          <w:iCs/>
          <w:noProof/>
          <w:szCs w:val="24"/>
        </w:rPr>
        <w:t>1804</w:t>
      </w:r>
      <w:r w:rsidRPr="003E7AAB">
        <w:rPr>
          <w:rFonts w:cs="Times New Roman"/>
          <w:noProof/>
          <w:szCs w:val="24"/>
        </w:rPr>
        <w:t>, 1231–1264.</w:t>
      </w:r>
    </w:p>
    <w:p w14:paraId="6B0F02FA" w14:textId="77777777" w:rsidR="003E7AAB" w:rsidRPr="003E7AAB" w:rsidRDefault="003E7AAB" w:rsidP="003E7AAB">
      <w:pPr>
        <w:widowControl w:val="0"/>
        <w:autoSpaceDE w:val="0"/>
        <w:autoSpaceDN w:val="0"/>
        <w:adjustRightInd w:val="0"/>
        <w:spacing w:before="100" w:after="100" w:line="240" w:lineRule="auto"/>
        <w:rPr>
          <w:rFonts w:cs="Times New Roman"/>
          <w:noProof/>
          <w:szCs w:val="24"/>
        </w:rPr>
      </w:pPr>
      <w:r w:rsidRPr="003E7AAB">
        <w:rPr>
          <w:rFonts w:cs="Times New Roman"/>
          <w:noProof/>
          <w:szCs w:val="24"/>
        </w:rPr>
        <w:t xml:space="preserve">Uversky, V.N., Oldfield, C.J., and Dunker, A.K. (2008). Intrinsically disordered proteins in human diseases: Introducing the D 2 concept. Annu. Rev. Biophys. </w:t>
      </w:r>
      <w:r w:rsidRPr="003E7AAB">
        <w:rPr>
          <w:rFonts w:cs="Times New Roman"/>
          <w:i/>
          <w:iCs/>
          <w:noProof/>
          <w:szCs w:val="24"/>
        </w:rPr>
        <w:t>37</w:t>
      </w:r>
      <w:r w:rsidRPr="003E7AAB">
        <w:rPr>
          <w:rFonts w:cs="Times New Roman"/>
          <w:noProof/>
          <w:szCs w:val="24"/>
        </w:rPr>
        <w:t>, 215–246.</w:t>
      </w:r>
    </w:p>
    <w:p w14:paraId="39F227A8" w14:textId="77777777" w:rsidR="003E7AAB" w:rsidRPr="003E7AAB" w:rsidRDefault="003E7AAB" w:rsidP="003E7AAB">
      <w:pPr>
        <w:widowControl w:val="0"/>
        <w:autoSpaceDE w:val="0"/>
        <w:autoSpaceDN w:val="0"/>
        <w:adjustRightInd w:val="0"/>
        <w:spacing w:before="100" w:after="100" w:line="240" w:lineRule="auto"/>
        <w:rPr>
          <w:rFonts w:cs="Times New Roman"/>
          <w:noProof/>
        </w:rPr>
      </w:pPr>
      <w:r w:rsidRPr="003E7AAB">
        <w:rPr>
          <w:rFonts w:cs="Times New Roman"/>
          <w:noProof/>
          <w:szCs w:val="24"/>
        </w:rPr>
        <w:t xml:space="preserve">Vestergaard, B., and Hansen, S. (2006). Application of Bayesian analysis to indirect Fourier transformation in small-angle scattering. J. Appl. Crystallogr. </w:t>
      </w:r>
      <w:r w:rsidRPr="003E7AAB">
        <w:rPr>
          <w:rFonts w:cs="Times New Roman"/>
          <w:i/>
          <w:iCs/>
          <w:noProof/>
          <w:szCs w:val="24"/>
        </w:rPr>
        <w:t>39</w:t>
      </w:r>
      <w:r w:rsidRPr="003E7AAB">
        <w:rPr>
          <w:rFonts w:cs="Times New Roman"/>
          <w:noProof/>
          <w:szCs w:val="24"/>
        </w:rPr>
        <w:t>, 797–804.</w:t>
      </w:r>
    </w:p>
    <w:p w14:paraId="32416860" w14:textId="7C4C83FD" w:rsidR="003E7AAB" w:rsidRDefault="003E7AAB"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qwUAS2tzWywAAAA="/>
  </w:docVars>
  <w:rsids>
    <w:rsidRoot w:val="003B21EA"/>
    <w:rsid w:val="00002E80"/>
    <w:rsid w:val="000046D2"/>
    <w:rsid w:val="000060C4"/>
    <w:rsid w:val="00015866"/>
    <w:rsid w:val="00016ED2"/>
    <w:rsid w:val="00022516"/>
    <w:rsid w:val="000244E3"/>
    <w:rsid w:val="00024DA4"/>
    <w:rsid w:val="000319A0"/>
    <w:rsid w:val="00032C15"/>
    <w:rsid w:val="00043739"/>
    <w:rsid w:val="00047814"/>
    <w:rsid w:val="00055D46"/>
    <w:rsid w:val="00067482"/>
    <w:rsid w:val="00075B23"/>
    <w:rsid w:val="00077F33"/>
    <w:rsid w:val="000801B1"/>
    <w:rsid w:val="000843D3"/>
    <w:rsid w:val="00086C92"/>
    <w:rsid w:val="00096D21"/>
    <w:rsid w:val="000A3BEF"/>
    <w:rsid w:val="000A7EB3"/>
    <w:rsid w:val="000B390C"/>
    <w:rsid w:val="000B5162"/>
    <w:rsid w:val="000B6344"/>
    <w:rsid w:val="000C563D"/>
    <w:rsid w:val="000C5DD6"/>
    <w:rsid w:val="000C6D2A"/>
    <w:rsid w:val="000D13DC"/>
    <w:rsid w:val="000D2902"/>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46FCE"/>
    <w:rsid w:val="0015202E"/>
    <w:rsid w:val="001543AD"/>
    <w:rsid w:val="00161CE9"/>
    <w:rsid w:val="00162B24"/>
    <w:rsid w:val="00163184"/>
    <w:rsid w:val="00163B21"/>
    <w:rsid w:val="0018311F"/>
    <w:rsid w:val="00185F5A"/>
    <w:rsid w:val="0019658C"/>
    <w:rsid w:val="001A030D"/>
    <w:rsid w:val="001A0C4B"/>
    <w:rsid w:val="001A412B"/>
    <w:rsid w:val="001B0C08"/>
    <w:rsid w:val="001D74E3"/>
    <w:rsid w:val="001E120E"/>
    <w:rsid w:val="001E4525"/>
    <w:rsid w:val="001E579E"/>
    <w:rsid w:val="001F0519"/>
    <w:rsid w:val="00201037"/>
    <w:rsid w:val="0020776E"/>
    <w:rsid w:val="0021116F"/>
    <w:rsid w:val="002232C3"/>
    <w:rsid w:val="00223DC1"/>
    <w:rsid w:val="002244AF"/>
    <w:rsid w:val="00230003"/>
    <w:rsid w:val="00231254"/>
    <w:rsid w:val="00231B4A"/>
    <w:rsid w:val="002373AB"/>
    <w:rsid w:val="00237F4E"/>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C3D2B"/>
    <w:rsid w:val="002D4DDA"/>
    <w:rsid w:val="002D5774"/>
    <w:rsid w:val="002D69D6"/>
    <w:rsid w:val="002E26FF"/>
    <w:rsid w:val="002E3C18"/>
    <w:rsid w:val="002E3E3F"/>
    <w:rsid w:val="002F1D2A"/>
    <w:rsid w:val="002F7AF8"/>
    <w:rsid w:val="002F7F17"/>
    <w:rsid w:val="00304594"/>
    <w:rsid w:val="0031340E"/>
    <w:rsid w:val="003135B4"/>
    <w:rsid w:val="0031488A"/>
    <w:rsid w:val="00314B60"/>
    <w:rsid w:val="00325096"/>
    <w:rsid w:val="00325E4C"/>
    <w:rsid w:val="0033236E"/>
    <w:rsid w:val="003374B5"/>
    <w:rsid w:val="003402EA"/>
    <w:rsid w:val="0035184B"/>
    <w:rsid w:val="00354A8C"/>
    <w:rsid w:val="00356136"/>
    <w:rsid w:val="003666C3"/>
    <w:rsid w:val="003679DF"/>
    <w:rsid w:val="00375F1D"/>
    <w:rsid w:val="00376685"/>
    <w:rsid w:val="003B21EA"/>
    <w:rsid w:val="003B3F3C"/>
    <w:rsid w:val="003C5129"/>
    <w:rsid w:val="003D3BE3"/>
    <w:rsid w:val="003E5BED"/>
    <w:rsid w:val="003E7AAB"/>
    <w:rsid w:val="00416892"/>
    <w:rsid w:val="004168CD"/>
    <w:rsid w:val="00421D19"/>
    <w:rsid w:val="0042622C"/>
    <w:rsid w:val="00430687"/>
    <w:rsid w:val="004372F5"/>
    <w:rsid w:val="00437454"/>
    <w:rsid w:val="004379F6"/>
    <w:rsid w:val="00445FCE"/>
    <w:rsid w:val="00447045"/>
    <w:rsid w:val="00460461"/>
    <w:rsid w:val="00460D9B"/>
    <w:rsid w:val="00461905"/>
    <w:rsid w:val="00462842"/>
    <w:rsid w:val="00466770"/>
    <w:rsid w:val="004A1A5F"/>
    <w:rsid w:val="004A4A07"/>
    <w:rsid w:val="004A791B"/>
    <w:rsid w:val="004C06B9"/>
    <w:rsid w:val="004C3CC4"/>
    <w:rsid w:val="004D383F"/>
    <w:rsid w:val="004E0DA8"/>
    <w:rsid w:val="004E5B32"/>
    <w:rsid w:val="004F2853"/>
    <w:rsid w:val="004F2EA5"/>
    <w:rsid w:val="004F4F4D"/>
    <w:rsid w:val="005072E0"/>
    <w:rsid w:val="005126DC"/>
    <w:rsid w:val="005208A3"/>
    <w:rsid w:val="005214EC"/>
    <w:rsid w:val="00523D01"/>
    <w:rsid w:val="005344F0"/>
    <w:rsid w:val="005409E5"/>
    <w:rsid w:val="0054449B"/>
    <w:rsid w:val="005460D7"/>
    <w:rsid w:val="005513C0"/>
    <w:rsid w:val="00557F11"/>
    <w:rsid w:val="00566C92"/>
    <w:rsid w:val="00571B9C"/>
    <w:rsid w:val="005724D0"/>
    <w:rsid w:val="005771CF"/>
    <w:rsid w:val="00585CF2"/>
    <w:rsid w:val="00587CE2"/>
    <w:rsid w:val="00587E6E"/>
    <w:rsid w:val="00594EF3"/>
    <w:rsid w:val="005A6E74"/>
    <w:rsid w:val="005B2A10"/>
    <w:rsid w:val="005B5AAE"/>
    <w:rsid w:val="005C2982"/>
    <w:rsid w:val="005C5BBB"/>
    <w:rsid w:val="005E2109"/>
    <w:rsid w:val="005E31F2"/>
    <w:rsid w:val="0060197A"/>
    <w:rsid w:val="0060438E"/>
    <w:rsid w:val="006103E8"/>
    <w:rsid w:val="00610848"/>
    <w:rsid w:val="0061567A"/>
    <w:rsid w:val="00616D13"/>
    <w:rsid w:val="00621972"/>
    <w:rsid w:val="006252E4"/>
    <w:rsid w:val="00630C02"/>
    <w:rsid w:val="00634F10"/>
    <w:rsid w:val="00635D9C"/>
    <w:rsid w:val="00636F9C"/>
    <w:rsid w:val="00643E3F"/>
    <w:rsid w:val="006529DA"/>
    <w:rsid w:val="006537D2"/>
    <w:rsid w:val="00660560"/>
    <w:rsid w:val="00662B69"/>
    <w:rsid w:val="006731A2"/>
    <w:rsid w:val="00690F97"/>
    <w:rsid w:val="006944F6"/>
    <w:rsid w:val="006961D3"/>
    <w:rsid w:val="006A2A39"/>
    <w:rsid w:val="006B3CF2"/>
    <w:rsid w:val="006B51F8"/>
    <w:rsid w:val="006C3333"/>
    <w:rsid w:val="006C6020"/>
    <w:rsid w:val="006C7DFA"/>
    <w:rsid w:val="006D3372"/>
    <w:rsid w:val="006E0B6A"/>
    <w:rsid w:val="006E2D2A"/>
    <w:rsid w:val="006E31E3"/>
    <w:rsid w:val="006E7AF1"/>
    <w:rsid w:val="006F1811"/>
    <w:rsid w:val="00700327"/>
    <w:rsid w:val="00710AA1"/>
    <w:rsid w:val="00710ACD"/>
    <w:rsid w:val="00715D3C"/>
    <w:rsid w:val="00722C0B"/>
    <w:rsid w:val="00731BD6"/>
    <w:rsid w:val="00735173"/>
    <w:rsid w:val="00740202"/>
    <w:rsid w:val="00740E73"/>
    <w:rsid w:val="00742400"/>
    <w:rsid w:val="00743B2D"/>
    <w:rsid w:val="0074511B"/>
    <w:rsid w:val="00747046"/>
    <w:rsid w:val="007609B6"/>
    <w:rsid w:val="007636CE"/>
    <w:rsid w:val="00775752"/>
    <w:rsid w:val="00781910"/>
    <w:rsid w:val="007862D8"/>
    <w:rsid w:val="00790DB2"/>
    <w:rsid w:val="007925F2"/>
    <w:rsid w:val="007A02F7"/>
    <w:rsid w:val="007A7B7C"/>
    <w:rsid w:val="007B7A57"/>
    <w:rsid w:val="007C1A8C"/>
    <w:rsid w:val="007C5636"/>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7362A"/>
    <w:rsid w:val="00873B7C"/>
    <w:rsid w:val="00874B46"/>
    <w:rsid w:val="00874EE2"/>
    <w:rsid w:val="00877594"/>
    <w:rsid w:val="00877910"/>
    <w:rsid w:val="00880815"/>
    <w:rsid w:val="008819A7"/>
    <w:rsid w:val="00882BD1"/>
    <w:rsid w:val="00887262"/>
    <w:rsid w:val="008A1717"/>
    <w:rsid w:val="008A42D2"/>
    <w:rsid w:val="008B2AAA"/>
    <w:rsid w:val="008C79E7"/>
    <w:rsid w:val="008D0152"/>
    <w:rsid w:val="008D3F12"/>
    <w:rsid w:val="008F1D75"/>
    <w:rsid w:val="008F6548"/>
    <w:rsid w:val="008F7649"/>
    <w:rsid w:val="00902697"/>
    <w:rsid w:val="00904B02"/>
    <w:rsid w:val="00912E7B"/>
    <w:rsid w:val="00922FA4"/>
    <w:rsid w:val="0092526D"/>
    <w:rsid w:val="00933B46"/>
    <w:rsid w:val="009426AA"/>
    <w:rsid w:val="009464C8"/>
    <w:rsid w:val="0094762D"/>
    <w:rsid w:val="0095539B"/>
    <w:rsid w:val="0096674E"/>
    <w:rsid w:val="00966790"/>
    <w:rsid w:val="00973616"/>
    <w:rsid w:val="0097414E"/>
    <w:rsid w:val="009807BD"/>
    <w:rsid w:val="0099018B"/>
    <w:rsid w:val="00991209"/>
    <w:rsid w:val="009A67FA"/>
    <w:rsid w:val="009B34EB"/>
    <w:rsid w:val="009B3FC9"/>
    <w:rsid w:val="009C2A38"/>
    <w:rsid w:val="009C599C"/>
    <w:rsid w:val="009D16C8"/>
    <w:rsid w:val="009D16DB"/>
    <w:rsid w:val="009D35FF"/>
    <w:rsid w:val="009D5975"/>
    <w:rsid w:val="009D7113"/>
    <w:rsid w:val="00A0149F"/>
    <w:rsid w:val="00A109E9"/>
    <w:rsid w:val="00A10FC2"/>
    <w:rsid w:val="00A17528"/>
    <w:rsid w:val="00A17BC8"/>
    <w:rsid w:val="00A20D1C"/>
    <w:rsid w:val="00A20D7D"/>
    <w:rsid w:val="00A24AED"/>
    <w:rsid w:val="00A26A50"/>
    <w:rsid w:val="00A26F09"/>
    <w:rsid w:val="00A32817"/>
    <w:rsid w:val="00A34AD2"/>
    <w:rsid w:val="00A409CC"/>
    <w:rsid w:val="00A4529F"/>
    <w:rsid w:val="00A51B4D"/>
    <w:rsid w:val="00A53422"/>
    <w:rsid w:val="00A70FB4"/>
    <w:rsid w:val="00A727C9"/>
    <w:rsid w:val="00A73427"/>
    <w:rsid w:val="00A75FAC"/>
    <w:rsid w:val="00A76677"/>
    <w:rsid w:val="00A779C4"/>
    <w:rsid w:val="00A832BA"/>
    <w:rsid w:val="00A834CB"/>
    <w:rsid w:val="00A878FB"/>
    <w:rsid w:val="00AC1517"/>
    <w:rsid w:val="00AD38F7"/>
    <w:rsid w:val="00AD7EAB"/>
    <w:rsid w:val="00AE2B4B"/>
    <w:rsid w:val="00AE3C79"/>
    <w:rsid w:val="00AF2D5E"/>
    <w:rsid w:val="00AF6EAE"/>
    <w:rsid w:val="00B02FA3"/>
    <w:rsid w:val="00B100AA"/>
    <w:rsid w:val="00B110C0"/>
    <w:rsid w:val="00B2166F"/>
    <w:rsid w:val="00B27E1F"/>
    <w:rsid w:val="00B34046"/>
    <w:rsid w:val="00B359C6"/>
    <w:rsid w:val="00B40FD7"/>
    <w:rsid w:val="00B5170E"/>
    <w:rsid w:val="00B606D3"/>
    <w:rsid w:val="00B61C86"/>
    <w:rsid w:val="00B729EA"/>
    <w:rsid w:val="00B73581"/>
    <w:rsid w:val="00B80021"/>
    <w:rsid w:val="00B831CA"/>
    <w:rsid w:val="00B8612A"/>
    <w:rsid w:val="00B9008E"/>
    <w:rsid w:val="00B94309"/>
    <w:rsid w:val="00B97958"/>
    <w:rsid w:val="00BA366F"/>
    <w:rsid w:val="00BB02BA"/>
    <w:rsid w:val="00BB0EC6"/>
    <w:rsid w:val="00BC11FE"/>
    <w:rsid w:val="00BC462D"/>
    <w:rsid w:val="00BC7B65"/>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2040"/>
    <w:rsid w:val="00C45E7D"/>
    <w:rsid w:val="00C628A5"/>
    <w:rsid w:val="00C63365"/>
    <w:rsid w:val="00C64A50"/>
    <w:rsid w:val="00C65AC7"/>
    <w:rsid w:val="00C71AA0"/>
    <w:rsid w:val="00C771E4"/>
    <w:rsid w:val="00C85AD7"/>
    <w:rsid w:val="00C96FBF"/>
    <w:rsid w:val="00CA0FC4"/>
    <w:rsid w:val="00CA3BD8"/>
    <w:rsid w:val="00CB1A60"/>
    <w:rsid w:val="00CC69C1"/>
    <w:rsid w:val="00CC70AA"/>
    <w:rsid w:val="00CF1021"/>
    <w:rsid w:val="00CF180B"/>
    <w:rsid w:val="00CF54EA"/>
    <w:rsid w:val="00CF7FDE"/>
    <w:rsid w:val="00D07035"/>
    <w:rsid w:val="00D10AD6"/>
    <w:rsid w:val="00D11EDF"/>
    <w:rsid w:val="00D16E6A"/>
    <w:rsid w:val="00D17FFD"/>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6FD1"/>
    <w:rsid w:val="00DB040C"/>
    <w:rsid w:val="00DC059F"/>
    <w:rsid w:val="00DC3371"/>
    <w:rsid w:val="00DC4DC1"/>
    <w:rsid w:val="00DD14CA"/>
    <w:rsid w:val="00DD7C5E"/>
    <w:rsid w:val="00DE185F"/>
    <w:rsid w:val="00DE1A94"/>
    <w:rsid w:val="00DE660C"/>
    <w:rsid w:val="00DF3B87"/>
    <w:rsid w:val="00DF42B6"/>
    <w:rsid w:val="00DF68F4"/>
    <w:rsid w:val="00E01A52"/>
    <w:rsid w:val="00E0604F"/>
    <w:rsid w:val="00E15626"/>
    <w:rsid w:val="00E40D4E"/>
    <w:rsid w:val="00E42B96"/>
    <w:rsid w:val="00E42FFB"/>
    <w:rsid w:val="00E516BF"/>
    <w:rsid w:val="00E52191"/>
    <w:rsid w:val="00E52B67"/>
    <w:rsid w:val="00E539A6"/>
    <w:rsid w:val="00E571C5"/>
    <w:rsid w:val="00E618D8"/>
    <w:rsid w:val="00E6655C"/>
    <w:rsid w:val="00E75224"/>
    <w:rsid w:val="00E76F33"/>
    <w:rsid w:val="00E775B2"/>
    <w:rsid w:val="00E8267B"/>
    <w:rsid w:val="00E86109"/>
    <w:rsid w:val="00E87280"/>
    <w:rsid w:val="00E91CB8"/>
    <w:rsid w:val="00E970ED"/>
    <w:rsid w:val="00EA5388"/>
    <w:rsid w:val="00EA7A42"/>
    <w:rsid w:val="00EC0DC9"/>
    <w:rsid w:val="00EC6A48"/>
    <w:rsid w:val="00ED2F7B"/>
    <w:rsid w:val="00EE535E"/>
    <w:rsid w:val="00EE747F"/>
    <w:rsid w:val="00EF1834"/>
    <w:rsid w:val="00EF1C02"/>
    <w:rsid w:val="00EF7950"/>
    <w:rsid w:val="00F0242B"/>
    <w:rsid w:val="00F13351"/>
    <w:rsid w:val="00F13B1F"/>
    <w:rsid w:val="00F16B53"/>
    <w:rsid w:val="00F175AF"/>
    <w:rsid w:val="00F2100A"/>
    <w:rsid w:val="00F21C69"/>
    <w:rsid w:val="00F25D42"/>
    <w:rsid w:val="00F324EE"/>
    <w:rsid w:val="00F32A05"/>
    <w:rsid w:val="00F333C6"/>
    <w:rsid w:val="00F341ED"/>
    <w:rsid w:val="00F34742"/>
    <w:rsid w:val="00F44AD3"/>
    <w:rsid w:val="00F54C07"/>
    <w:rsid w:val="00F553BE"/>
    <w:rsid w:val="00F65FAB"/>
    <w:rsid w:val="00F71686"/>
    <w:rsid w:val="00F754BB"/>
    <w:rsid w:val="00F77F05"/>
    <w:rsid w:val="00F81717"/>
    <w:rsid w:val="00F846BB"/>
    <w:rsid w:val="00F85837"/>
    <w:rsid w:val="00FA1D59"/>
    <w:rsid w:val="00FA20DE"/>
    <w:rsid w:val="00FA7701"/>
    <w:rsid w:val="00FB38C6"/>
    <w:rsid w:val="00FB7C5B"/>
    <w:rsid w:val="00FC13FB"/>
    <w:rsid w:val="00FC67F5"/>
    <w:rsid w:val="00FC6BB9"/>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hyperlink" Target="http://ndbserver.rutgers.edu/" TargetMode="External"/><Relationship Id="rId28" Type="http://schemas.openxmlformats.org/officeDocument/2006/relationships/hyperlink" Target="https://www.cell.com/structure/article-types" TargetMode="External"/><Relationship Id="rId10" Type="http://schemas.openxmlformats.org/officeDocument/2006/relationships/image" Target="media/image2.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81194-C448-4893-AAC0-A94EA3794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7740</TotalTime>
  <Pages>17</Pages>
  <Words>18752</Words>
  <Characters>106888</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473</cp:revision>
  <dcterms:created xsi:type="dcterms:W3CDTF">2020-05-05T09:54:00Z</dcterms:created>
  <dcterms:modified xsi:type="dcterms:W3CDTF">2021-07-15T08:26:00Z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