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FA11C3" w:rsidRDefault="00203545">
              <w:pPr>
                <w:pStyle w:val="Publishwithline"/>
              </w:pPr>
              <w:r>
                <w:rPr>
                  <w:rFonts w:hint="eastAsia"/>
                </w:rPr>
                <w:t>SMI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MDC/MDIO</w:t>
              </w:r>
              <w:r>
                <w:rPr>
                  <w:rFonts w:hint="eastAsia"/>
                </w:rPr>
                <w:t>）总线接口介绍</w:t>
              </w:r>
            </w:p>
          </w:sdtContent>
        </w:sdt>
        <w:p w:rsidR="00FA11C3" w:rsidRDefault="00FA11C3">
          <w:pPr>
            <w:pStyle w:val="underline"/>
          </w:pPr>
        </w:p>
        <w:p w:rsidR="00FA11C3" w:rsidRDefault="00203545">
          <w:pPr>
            <w:pStyle w:val="PadderBetweenControlandBody"/>
          </w:pPr>
        </w:p>
      </w:sdtContent>
    </w:sdt>
    <w:p w:rsidR="00203545" w:rsidRPr="00203545" w:rsidRDefault="00203545" w:rsidP="00203545">
      <w:pPr>
        <w:shd w:val="clear" w:color="auto" w:fill="FFFFFF"/>
        <w:spacing w:after="0" w:line="525" w:lineRule="atLeas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r w:rsidRPr="00203545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1. MDIO</w:t>
      </w:r>
      <w:r w:rsidRPr="00203545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接口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SMI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：串行管理接口（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Serial Management Interface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），也被称作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MII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管理接口（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MII Management Interface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），包括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两条信号线。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是一个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的管理接口，用来读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/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写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的寄存器，以控制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的行为或获取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的状态，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为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提供时钟。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原本是为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MII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总线接口定义的，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MII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用于连接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，包含两种信号接口：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 xml:space="preserve">1. 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一个数据接口用于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之间接收和发送以太网</w:t>
      </w:r>
      <w:proofErr w:type="gramStart"/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帧</w:t>
      </w:r>
      <w:proofErr w:type="gramEnd"/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数据。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 xml:space="preserve">2. 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一个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管理接口，即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，用于读写每个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的控制寄存器和状态寄存器，以达到控制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行为和监控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状态的目的。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是双向的，只支持</w:t>
      </w:r>
      <w:r w:rsidRPr="00203545">
        <w:rPr>
          <w:rFonts w:ascii="microsoft yahei" w:eastAsia="宋体" w:hAnsi="microsoft yahei" w:cs="宋体"/>
          <w:b/>
          <w:bCs/>
          <w:color w:val="FF0000"/>
          <w:sz w:val="21"/>
          <w:szCs w:val="21"/>
        </w:rPr>
        <w:t>一个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连接</w:t>
      </w:r>
      <w:r w:rsidRPr="00203545">
        <w:rPr>
          <w:rFonts w:ascii="microsoft yahei" w:eastAsia="宋体" w:hAnsi="microsoft yahei" w:cs="宋体"/>
          <w:b/>
          <w:bCs/>
          <w:color w:val="FF0000"/>
          <w:sz w:val="21"/>
          <w:szCs w:val="21"/>
        </w:rPr>
        <w:t>最多</w:t>
      </w:r>
      <w:r w:rsidRPr="00203545">
        <w:rPr>
          <w:rFonts w:ascii="microsoft yahei" w:eastAsia="宋体" w:hAnsi="microsoft yahei" w:cs="宋体"/>
          <w:b/>
          <w:bCs/>
          <w:color w:val="FF0000"/>
          <w:sz w:val="21"/>
          <w:szCs w:val="21"/>
        </w:rPr>
        <w:t>32</w:t>
      </w:r>
      <w:r w:rsidRPr="00203545">
        <w:rPr>
          <w:rFonts w:ascii="microsoft yahei" w:eastAsia="宋体" w:hAnsi="microsoft yahei" w:cs="宋体"/>
          <w:b/>
          <w:bCs/>
          <w:color w:val="FF0000"/>
          <w:sz w:val="21"/>
          <w:szCs w:val="21"/>
        </w:rPr>
        <w:t>个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的连接方式，且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作为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master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作为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slave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。在写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寄存器的时候，由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驱动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向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写入数据；在读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寄存器时，前半段由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驱动发送寄存器地址，后半段由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驱动回复寄存器的值。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要求由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输出，是非周期性的，即不要求提供固定频率的时钟，对于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芯片则作为输入，以在</w:t>
      </w:r>
      <w:r w:rsidRPr="00203545">
        <w:rPr>
          <w:rFonts w:ascii="microsoft yahei" w:eastAsia="宋体" w:hAnsi="microsoft yahei" w:cs="宋体"/>
          <w:b/>
          <w:bCs/>
          <w:color w:val="FF0000"/>
          <w:sz w:val="21"/>
          <w:szCs w:val="21"/>
        </w:rPr>
        <w:t>上升沿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触发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的读写。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的时钟频率可以是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DC-2.5MHz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，即最小的时钟周期为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400ns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0" w:name="t1"/>
      <w:bookmarkEnd w:id="0"/>
      <w:r w:rsidRPr="00203545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2. MDIO</w:t>
      </w:r>
      <w:r w:rsidRPr="00203545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数据传输协议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数据格式定义在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IEEE 802.3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以太网标准中，如下图所示（数据传输顺序为从左至右）：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110"/>
        <w:gridCol w:w="870"/>
        <w:gridCol w:w="870"/>
        <w:gridCol w:w="930"/>
        <w:gridCol w:w="930"/>
        <w:gridCol w:w="1304"/>
        <w:gridCol w:w="1470"/>
        <w:gridCol w:w="510"/>
      </w:tblGrid>
      <w:tr w:rsidR="00203545" w:rsidRPr="00203545" w:rsidTr="0020354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Preamble</w:t>
            </w:r>
          </w:p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(32bits)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Start</w:t>
            </w:r>
          </w:p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(2bits)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OP Code</w:t>
            </w:r>
          </w:p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(2bits)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PHYAD</w:t>
            </w:r>
          </w:p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(5bits)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REGAD</w:t>
            </w:r>
          </w:p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(5bits)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Turn Around</w:t>
            </w:r>
          </w:p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(2bits)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Data</w:t>
            </w:r>
          </w:p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(16bits)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Idle</w:t>
            </w:r>
          </w:p>
        </w:tc>
      </w:tr>
      <w:tr w:rsidR="00203545" w:rsidRPr="00203545" w:rsidTr="0020354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1.......1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A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4</w:t>
            </w:r>
            <w:r w:rsidRPr="00203545">
              <w:rPr>
                <w:rFonts w:ascii="宋体" w:eastAsia="宋体" w:hAnsi="宋体" w:cs="宋体"/>
                <w:sz w:val="24"/>
                <w:szCs w:val="24"/>
              </w:rPr>
              <w:t>A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3</w:t>
            </w:r>
            <w:r w:rsidRPr="00203545">
              <w:rPr>
                <w:rFonts w:ascii="宋体" w:eastAsia="宋体" w:hAnsi="宋体" w:cs="宋体"/>
                <w:sz w:val="24"/>
                <w:szCs w:val="24"/>
              </w:rPr>
              <w:t>A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2</w:t>
            </w:r>
            <w:r w:rsidRPr="00203545">
              <w:rPr>
                <w:rFonts w:ascii="宋体" w:eastAsia="宋体" w:hAnsi="宋体" w:cs="宋体"/>
                <w:sz w:val="24"/>
                <w:szCs w:val="24"/>
              </w:rPr>
              <w:t>A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1</w:t>
            </w:r>
            <w:r w:rsidRPr="00203545">
              <w:rPr>
                <w:rFonts w:ascii="宋体" w:eastAsia="宋体" w:hAnsi="宋体" w:cs="宋体"/>
                <w:sz w:val="24"/>
                <w:szCs w:val="24"/>
              </w:rPr>
              <w:t>A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R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4</w:t>
            </w:r>
            <w:r w:rsidRPr="00203545">
              <w:rPr>
                <w:rFonts w:ascii="宋体" w:eastAsia="宋体" w:hAnsi="宋体" w:cs="宋体"/>
                <w:sz w:val="24"/>
                <w:szCs w:val="24"/>
              </w:rPr>
              <w:t>R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3</w:t>
            </w:r>
            <w:r w:rsidRPr="00203545">
              <w:rPr>
                <w:rFonts w:ascii="宋体" w:eastAsia="宋体" w:hAnsi="宋体" w:cs="宋体"/>
                <w:sz w:val="24"/>
                <w:szCs w:val="24"/>
              </w:rPr>
              <w:t>R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2</w:t>
            </w:r>
            <w:r w:rsidRPr="00203545">
              <w:rPr>
                <w:rFonts w:ascii="宋体" w:eastAsia="宋体" w:hAnsi="宋体" w:cs="宋体"/>
                <w:sz w:val="24"/>
                <w:szCs w:val="24"/>
              </w:rPr>
              <w:t>R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1</w:t>
            </w:r>
            <w:r w:rsidRPr="00203545">
              <w:rPr>
                <w:rFonts w:ascii="宋体" w:eastAsia="宋体" w:hAnsi="宋体" w:cs="宋体"/>
                <w:sz w:val="24"/>
                <w:szCs w:val="24"/>
              </w:rPr>
              <w:t>R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Z0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D15.......D0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Z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perscript"/>
              </w:rPr>
              <w:t>*</w:t>
            </w:r>
          </w:p>
        </w:tc>
      </w:tr>
      <w:tr w:rsidR="00203545" w:rsidRPr="00203545" w:rsidTr="0020354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1.......1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A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4</w:t>
            </w:r>
            <w:r w:rsidRPr="00203545">
              <w:rPr>
                <w:rFonts w:ascii="宋体" w:eastAsia="宋体" w:hAnsi="宋体" w:cs="宋体"/>
                <w:sz w:val="24"/>
                <w:szCs w:val="24"/>
              </w:rPr>
              <w:t>A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3</w:t>
            </w:r>
            <w:r w:rsidRPr="00203545">
              <w:rPr>
                <w:rFonts w:ascii="宋体" w:eastAsia="宋体" w:hAnsi="宋体" w:cs="宋体"/>
                <w:sz w:val="24"/>
                <w:szCs w:val="24"/>
              </w:rPr>
              <w:t>A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2</w:t>
            </w:r>
            <w:r w:rsidRPr="00203545">
              <w:rPr>
                <w:rFonts w:ascii="宋体" w:eastAsia="宋体" w:hAnsi="宋体" w:cs="宋体"/>
                <w:sz w:val="24"/>
                <w:szCs w:val="24"/>
              </w:rPr>
              <w:t>A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1</w:t>
            </w:r>
            <w:r w:rsidRPr="00203545">
              <w:rPr>
                <w:rFonts w:ascii="宋体" w:eastAsia="宋体" w:hAnsi="宋体" w:cs="宋体"/>
                <w:sz w:val="24"/>
                <w:szCs w:val="24"/>
              </w:rPr>
              <w:t>A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R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4</w:t>
            </w:r>
            <w:r w:rsidRPr="00203545">
              <w:rPr>
                <w:rFonts w:ascii="宋体" w:eastAsia="宋体" w:hAnsi="宋体" w:cs="宋体"/>
                <w:sz w:val="24"/>
                <w:szCs w:val="24"/>
              </w:rPr>
              <w:t>R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3</w:t>
            </w:r>
            <w:r w:rsidRPr="00203545">
              <w:rPr>
                <w:rFonts w:ascii="宋体" w:eastAsia="宋体" w:hAnsi="宋体" w:cs="宋体"/>
                <w:sz w:val="24"/>
                <w:szCs w:val="24"/>
              </w:rPr>
              <w:t>R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2</w:t>
            </w:r>
            <w:r w:rsidRPr="00203545">
              <w:rPr>
                <w:rFonts w:ascii="宋体" w:eastAsia="宋体" w:hAnsi="宋体" w:cs="宋体"/>
                <w:sz w:val="24"/>
                <w:szCs w:val="24"/>
              </w:rPr>
              <w:t>R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1</w:t>
            </w:r>
            <w:r w:rsidRPr="00203545">
              <w:rPr>
                <w:rFonts w:ascii="宋体" w:eastAsia="宋体" w:hAnsi="宋体" w:cs="宋体"/>
                <w:sz w:val="24"/>
                <w:szCs w:val="24"/>
              </w:rPr>
              <w:t>R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D15.......D0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3545" w:rsidRPr="00203545" w:rsidRDefault="00203545" w:rsidP="00203545">
            <w:pPr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03545">
              <w:rPr>
                <w:rFonts w:ascii="宋体" w:eastAsia="宋体" w:hAnsi="宋体" w:cs="宋体"/>
                <w:sz w:val="24"/>
                <w:szCs w:val="24"/>
              </w:rPr>
              <w:t>Z</w:t>
            </w:r>
            <w:r w:rsidRPr="00203545">
              <w:rPr>
                <w:rFonts w:ascii="宋体" w:eastAsia="宋体" w:hAnsi="宋体" w:cs="宋体"/>
                <w:sz w:val="24"/>
                <w:szCs w:val="24"/>
                <w:vertAlign w:val="superscript"/>
              </w:rPr>
              <w:t>*</w:t>
            </w:r>
          </w:p>
        </w:tc>
      </w:tr>
    </w:tbl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上图中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*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表示高阻态，这时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的状态由一个外部的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1.5KΩ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电阻决定。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b/>
          <w:bCs/>
          <w:color w:val="555555"/>
          <w:sz w:val="21"/>
          <w:szCs w:val="21"/>
        </w:rPr>
        <w:t>Preamble+Start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：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32bits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的前导码以及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2bit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的开始位。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b/>
          <w:bCs/>
          <w:color w:val="555555"/>
          <w:sz w:val="21"/>
          <w:szCs w:val="21"/>
        </w:rPr>
        <w:lastRenderedPageBreak/>
        <w:t>OP Code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：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2bits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的操作码，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10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表示读，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01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表示写。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b/>
          <w:bCs/>
          <w:color w:val="555555"/>
          <w:sz w:val="21"/>
          <w:szCs w:val="21"/>
        </w:rPr>
        <w:t>PHYAD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：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5bits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地址，一般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地址从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0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开始顺序编号，例如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6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口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switch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中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地址为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0-5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b/>
          <w:bCs/>
          <w:color w:val="555555"/>
          <w:sz w:val="21"/>
          <w:szCs w:val="21"/>
        </w:rPr>
        <w:t>REGAD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：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5bits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的寄存器地址，即要读或写的寄存器。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b/>
          <w:bCs/>
          <w:color w:val="555555"/>
          <w:sz w:val="21"/>
          <w:szCs w:val="21"/>
        </w:rPr>
        <w:t>Turn Around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：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2bits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TA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，在读命令中，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在此时由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驱动改为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驱动，并等待一个时钟周期准备发送数据。在写命令中，不需要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方向发生变化，则只是等待两个时钟周期准备写入数据。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b/>
          <w:bCs/>
          <w:color w:val="555555"/>
          <w:sz w:val="21"/>
          <w:szCs w:val="21"/>
        </w:rPr>
        <w:t>Data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：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16bits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数据，在读命令中，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芯片将读到的对应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PHYAD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REGAD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寄存器的数据写到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Data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中，在写命令中，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将要写入对应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PHYAD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REGAD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寄存器的值写入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Data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中。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b/>
          <w:bCs/>
          <w:color w:val="555555"/>
          <w:sz w:val="21"/>
          <w:szCs w:val="21"/>
        </w:rPr>
        <w:t>Idle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：空闲状态，此时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无源驱动，处高阻状态，但一般用上拉电阻使其处在高电平。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jc w:val="center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drawing>
          <wp:inline distT="0" distB="0" distL="0" distR="0">
            <wp:extent cx="7665085" cy="2607945"/>
            <wp:effectExtent l="0" t="0" r="0" b="1905"/>
            <wp:docPr id="6" name="图片 6" descr="http://img.blog.csdn.net/2016061022211993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61022211993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08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3"/>
          <w:szCs w:val="23"/>
        </w:rPr>
        <w:t> 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需要注意的是，为了保证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能准确采样，当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向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写数据的时候，需要在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的上升</w:t>
      </w:r>
      <w:proofErr w:type="gramStart"/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沿之前</w:t>
      </w:r>
      <w:proofErr w:type="gramEnd"/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就把数据写到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上，要求等待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10ns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以上再发出一个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的上升沿。同样的，为了保证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能准确采样，当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向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写数据时，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要先发出一个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的上升沿，然后等待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0-300ns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（小于上面提到的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400ns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）再向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写数据。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IEEE 802.3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还定义了扩展的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SMI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数据格式，包括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read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write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以及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set address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readincrement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，不过我们在此不做讨论。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芯片通常都内置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读写的实现，我们只需要按照硬件手册布线，按照软件手册来操作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的读写即可，一般不需要自己实现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的读写操作。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下面以获取和设置某个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的速率和双工模式为例，我们来看一下实际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的波形。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Register 0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是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PHYControl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寄存器，可以设置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的速率和双工模式。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的波形如下：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jc w:val="center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 w:hint="eastAsia"/>
          <w:noProof/>
          <w:color w:val="555555"/>
          <w:sz w:val="21"/>
          <w:szCs w:val="21"/>
        </w:rPr>
        <w:drawing>
          <wp:inline distT="0" distB="0" distL="0" distR="0">
            <wp:extent cx="7680960" cy="4779010"/>
            <wp:effectExtent l="0" t="0" r="0" b="2540"/>
            <wp:docPr id="5" name="图片 5" descr="http://img.blog.csdn.net/2016061022230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6102223097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3"/>
          <w:szCs w:val="23"/>
        </w:rPr>
        <w:t> 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我在抓波形的时候没有将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一起抓，所以看不出两者的关系，抱歉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~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 xml:space="preserve">1. 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读取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PHY6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register 0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：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jc w:val="center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drawing>
          <wp:inline distT="0" distB="0" distL="0" distR="0">
            <wp:extent cx="7649210" cy="4794885"/>
            <wp:effectExtent l="0" t="0" r="8890" b="5715"/>
            <wp:docPr id="4" name="图片 4" descr="http://img.blog.csdn.net/20160610222413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6102224131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921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3"/>
          <w:szCs w:val="23"/>
        </w:rPr>
        <w:t> 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上面中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上的数据为：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jc w:val="center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drawing>
          <wp:inline distT="0" distB="0" distL="0" distR="0">
            <wp:extent cx="6177915" cy="524510"/>
            <wp:effectExtent l="0" t="0" r="0" b="8890"/>
            <wp:docPr id="3" name="图片 3" descr="http://img.blog.csdn.net/20160610222643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6102226439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3"/>
          <w:szCs w:val="23"/>
        </w:rPr>
        <w:t> 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T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表示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Turn Around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，可以看到在读数据的时候发生了两次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TA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：一次在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发送完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REGAD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后开始接收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data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之前，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由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驱动改为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驱动；一次在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发送完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data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后，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重新改为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驱动的时候。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 xml:space="preserve">2. 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将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PHY5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设置为强制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10M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全双工，设置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PHY5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register 0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为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0x0100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：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jc w:val="center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drawing>
          <wp:inline distT="0" distB="0" distL="0" distR="0">
            <wp:extent cx="7442200" cy="4659630"/>
            <wp:effectExtent l="0" t="0" r="6350" b="7620"/>
            <wp:docPr id="2" name="图片 2" descr="http://img.blog.csdn.net/20160610222832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6102228325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上图中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上的数据为：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jc w:val="center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drawing>
          <wp:inline distT="0" distB="0" distL="0" distR="0">
            <wp:extent cx="6130290" cy="485140"/>
            <wp:effectExtent l="0" t="0" r="3810" b="0"/>
            <wp:docPr id="1" name="图片 1" descr="http://img.blog.csdn.net/20160610222855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6102228554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宋体" w:eastAsia="宋体" w:hAnsi="宋体" w:cs="宋体" w:hint="eastAsia"/>
          <w:color w:val="555555"/>
          <w:sz w:val="21"/>
          <w:szCs w:val="21"/>
        </w:rPr>
        <w:t>写的时候一直都是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驱动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，因此不存在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源的改变。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" w:name="t2"/>
      <w:bookmarkEnd w:id="1"/>
      <w:r w:rsidRPr="00203545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 xml:space="preserve">3. </w:t>
      </w:r>
      <w:r w:rsidRPr="00203545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尝试用</w:t>
      </w:r>
      <w:r w:rsidRPr="00203545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GPIO</w:t>
      </w:r>
      <w:r w:rsidRPr="00203545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模拟</w:t>
      </w:r>
      <w:r w:rsidRPr="00203545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MDC/MDIO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在某些芯片上可能没有提供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MDC/MDIO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接口，可以通过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（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General Purpose Input/Output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）来模拟，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可实现串行输入输出，且一般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CPU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上会提供很多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接口供用户自定义使用。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每组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SMI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需要两个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口分别来模拟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，首先需要保证这两个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口不作其他用途，且相应的复用模式设置为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模式。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模拟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很简单，就是将相应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设置为输出模式（由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提供时钟），在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上发送和读取数据时提供时钟即可，对时钟频率没有太严格的要求，在前面已做了说明。具体来说，向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写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0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即为低电平，向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写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1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即为高电平，电平持续时间可通过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usleep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等待或执行数条空指令来实现。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模拟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就是实现一套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read/write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时序，也通过向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写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0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或写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1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实现，实现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TA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则为改变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的输入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/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输出模式，而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read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的后半段即为从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上读数据。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需要用到的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寄存器为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GPIO_DIR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GPIO_DATA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GPIO_IE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：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b/>
          <w:bCs/>
          <w:color w:val="555555"/>
          <w:sz w:val="21"/>
          <w:szCs w:val="21"/>
        </w:rPr>
        <w:t>GPIO_DIR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：用于配置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的方向为输入或输出，当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为输入时，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可读取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上的数据，当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为输出时，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MAC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可向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上写数据。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b/>
          <w:bCs/>
          <w:color w:val="555555"/>
          <w:sz w:val="21"/>
          <w:szCs w:val="21"/>
        </w:rPr>
        <w:t>GPIO_DATA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：当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为输入时，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GPIO_DATA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即为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上的数据，当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为输出时，向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GPIO_DATA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写数据即写到了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上。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b/>
          <w:bCs/>
          <w:color w:val="555555"/>
          <w:sz w:val="21"/>
          <w:szCs w:val="21"/>
        </w:rPr>
        <w:t>GPIO_IE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：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作为输入时可作为中断源，在用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模拟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SMI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时，要关闭相应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线的中断。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这三个寄存器的详细用法要参考相应芯片的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datasheet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。</w:t>
      </w:r>
    </w:p>
    <w:p w:rsidR="00203545" w:rsidRPr="00203545" w:rsidRDefault="00203545" w:rsidP="002035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对于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GPIO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模拟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SMI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的具体软件实现，这里不再介绍，有了上述基础知识，应该很容易实现。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 xml:space="preserve"> 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对于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Linux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系统，内核中提供了一个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mdio-bitbang.c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，里面实现了一套软件实现的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MDIO/MDC</w:t>
      </w:r>
      <w:r w:rsidRPr="00203545">
        <w:rPr>
          <w:rFonts w:ascii="microsoft yahei" w:eastAsia="宋体" w:hAnsi="microsoft yahei" w:cs="宋体"/>
          <w:color w:val="555555"/>
          <w:sz w:val="21"/>
          <w:szCs w:val="21"/>
        </w:rPr>
        <w:t>接口时序可供参考。</w:t>
      </w:r>
    </w:p>
    <w:p w:rsidR="00203545" w:rsidRDefault="00203545">
      <w:bookmarkStart w:id="2" w:name="_GoBack"/>
      <w:bookmarkEnd w:id="2"/>
    </w:p>
    <w:sectPr w:rsidR="002035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oNotDisplayPageBoundaries/>
  <w:bordersDoNotSurroundHeader/>
  <w:bordersDoNotSurroundFooter/>
  <w:proofState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203545"/>
    <w:rsid w:val="00203545"/>
    <w:rsid w:val="00F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4164D-8EAC-4F34-B4FF-9D905C39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link w:val="10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0">
    <w:name w:val="标题 1 字符"/>
    <w:basedOn w:val="a0"/>
    <w:link w:val="1"/>
    <w:uiPriority w:val="9"/>
    <w:rsid w:val="00203545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7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A698F0-023D-443D-A9D1-57FAF9344FA7}"/>
      </w:docPartPr>
      <w:docPartBody>
        <w:p w:rsidR="00000000" w:rsidRDefault="001A5281">
          <w:r w:rsidRPr="00D56C4A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281"/>
    <w:rsid w:val="001A5281"/>
    <w:rsid w:val="00C8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52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SMI（MDC/MDIO）总线接口介绍</PostTitle>
  <PostDate/>
  <PostID/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</TotalTime>
  <Pages>1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1</cp:revision>
  <dcterms:created xsi:type="dcterms:W3CDTF">2016-07-29T05:57:00Z</dcterms:created>
  <dcterms:modified xsi:type="dcterms:W3CDTF">2016-07-29T05:59:00Z</dcterms:modified>
</cp:coreProperties>
</file>