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satisfacer la responsabilidad de </w:t>
      </w:r>
      <w:r w:rsidDel="00000000" w:rsidR="00000000" w:rsidRPr="00000000">
        <w:rPr>
          <w:b w:val="1"/>
          <w:bCs w:val="1"/>
          <w:rtl w:val="0"/>
        </w:rPr>
        <w:t xml:space="preserve">Program &amp; Roadmap Management</w:t>
      </w:r>
      <w:r w:rsidDel="00000000" w:rsidR="00000000" w:rsidRPr="00000000">
        <w:rPr>
          <w:rtl w:val="0"/>
        </w:rPr>
        <w:t xml:space="preserve"> (colaborar con el CEO y el </w:t>
      </w:r>
      <w:r w:rsidDel="00000000" w:rsidR="00000000" w:rsidRPr="00000000">
        <w:rPr>
          <w:i w:val="1"/>
          <w:iCs w:val="1"/>
          <w:rtl w:val="0"/>
        </w:rPr>
        <w:t xml:space="preserve">Head of Development</w:t>
      </w:r>
      <w:r w:rsidDel="00000000" w:rsidR="00000000" w:rsidRPr="00000000">
        <w:rPr>
          <w:rtl w:val="0"/>
        </w:rPr>
        <w:t xml:space="preserve"> para definir, mantener y ajustar continuamente un roadmap realista alineado con el negocio y la capacidad técnica), puedes implementar el siguiente workflow estructurado en 5 fases: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Alineación Estratégica y Definición de Objetivos (Colaboración con el CEO)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Definición de la Visión:</w:t>
      </w:r>
      <w:r w:rsidDel="00000000" w:rsidR="00000000" w:rsidRPr="00000000">
        <w:rPr>
          <w:rtl w:val="0"/>
        </w:rPr>
        <w:t xml:space="preserve"> Comienza reuniéndote con el CEO y los líderes ejecutivos para comprender los objetivos comerciales de alto nivel y la estrategia general a largo plazo 1, 2.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 en Resultados (Outcome-Based):</w:t>
      </w:r>
      <w:r w:rsidDel="00000000" w:rsidR="00000000" w:rsidRPr="00000000">
        <w:rPr>
          <w:rtl w:val="0"/>
        </w:rPr>
        <w:t xml:space="preserve"> En lugar de crear una lista de funcionalidades a entregar, define los objetivos clave basados en métricas y resultados de negocio (por ejemplo, "aumentar la retención en un 30%") 3. Esto garantiza que las decisiones técnicas siempre respalden las prioridades comerciales 3, 4.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Evaluación de Capacidad y Viabilidad Técnica (Colaboración con el Head of Development)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Auditoría de Recursos:</w:t>
      </w:r>
      <w:r w:rsidDel="00000000" w:rsidR="00000000" w:rsidRPr="00000000">
        <w:rPr>
          <w:rtl w:val="0"/>
        </w:rPr>
        <w:t xml:space="preserve"> Trabaja con el </w:t>
      </w:r>
      <w:r w:rsidDel="00000000" w:rsidR="00000000" w:rsidRPr="00000000">
        <w:rPr>
          <w:i w:val="1"/>
          <w:iCs w:val="1"/>
          <w:rtl w:val="0"/>
        </w:rPr>
        <w:t xml:space="preserve">Head of Development</w:t>
      </w:r>
      <w:r w:rsidDel="00000000" w:rsidR="00000000" w:rsidRPr="00000000">
        <w:rPr>
          <w:rtl w:val="0"/>
        </w:rPr>
        <w:t xml:space="preserve"> para evaluar la capacidad real del equipo de ingeniería, teniendo en cuenta las vacaciones, rotaciones y el trabajo de soporte 4-6.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Mapeo de Dependencias y Riesgos:</w:t>
      </w:r>
      <w:r w:rsidDel="00000000" w:rsidR="00000000" w:rsidRPr="00000000">
        <w:rPr>
          <w:rtl w:val="0"/>
        </w:rPr>
        <w:t xml:space="preserve"> Identifica qué iniciativas dependen de la finalización de otras y documenta claramente los riesgos o cuellos de botella tecnológicos 4, 7.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Reserva de Margen (Buffer):</w:t>
      </w:r>
      <w:r w:rsidDel="00000000" w:rsidR="00000000" w:rsidRPr="00000000">
        <w:rPr>
          <w:rtl w:val="0"/>
        </w:rPr>
        <w:t xml:space="preserve"> Para asegurar que el roadmap sea "realista", planifica utilizando solo el 70-80% de la capacidad del equipo. Reserva un </w:t>
      </w:r>
      <w:r w:rsidDel="00000000" w:rsidR="00000000" w:rsidRPr="00000000">
        <w:rPr>
          <w:b w:val="1"/>
          <w:bCs w:val="1"/>
          <w:rtl w:val="0"/>
        </w:rPr>
        <w:t xml:space="preserve">20-30% como margen de amortiguación</w:t>
      </w:r>
      <w:r w:rsidDel="00000000" w:rsidR="00000000" w:rsidRPr="00000000">
        <w:rPr>
          <w:rtl w:val="0"/>
        </w:rPr>
        <w:t xml:space="preserve"> para trabajo no planificado, incidentes de producción, iteraciones y mejoras de calidad 8.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Proceso de Priorización Basado en Datos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Selección de Framework:</w:t>
      </w:r>
      <w:r w:rsidDel="00000000" w:rsidR="00000000" w:rsidRPr="00000000">
        <w:rPr>
          <w:rtl w:val="0"/>
        </w:rPr>
        <w:t xml:space="preserve"> Utiliza marcos de priorización objetivos, como el método </w:t>
      </w:r>
      <w:r w:rsidDel="00000000" w:rsidR="00000000" w:rsidRPr="00000000">
        <w:rPr>
          <w:b w:val="1"/>
          <w:bCs w:val="1"/>
          <w:rtl w:val="0"/>
        </w:rPr>
        <w:t xml:space="preserve">RICE</w:t>
      </w:r>
      <w:r w:rsidDel="00000000" w:rsidR="00000000" w:rsidRPr="00000000">
        <w:rPr>
          <w:rtl w:val="0"/>
        </w:rPr>
        <w:t xml:space="preserve"> (Alcance, Impacto, Confianza y Esfuerzo), </w:t>
      </w:r>
      <w:r w:rsidDel="00000000" w:rsidR="00000000" w:rsidRPr="00000000">
        <w:rPr>
          <w:b w:val="1"/>
          <w:bCs w:val="1"/>
          <w:rtl w:val="0"/>
        </w:rPr>
        <w:t xml:space="preserve">Valor vs. Complejidad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WSJF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Weighted Shortest Job First</w:t>
      </w:r>
      <w:r w:rsidDel="00000000" w:rsidR="00000000" w:rsidRPr="00000000">
        <w:rPr>
          <w:rtl w:val="0"/>
        </w:rPr>
        <w:t xml:space="preserve">) para evaluar las iniciativas y evitar decisiones basadas únicamente en la intuición o "el que grite más fuerte" 9-11.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Equilibrio entre Funcionalidades y Deuda Técnica:</w:t>
      </w:r>
      <w:r w:rsidDel="00000000" w:rsidR="00000000" w:rsidRPr="00000000">
        <w:rPr>
          <w:rtl w:val="0"/>
        </w:rPr>
        <w:t xml:space="preserve"> Negocia un equilibrio sano entre el desarrollo de nuevas características (para el negocio) y el mantenimiento o reducción de deuda técnica (para la salud del software). Una estrategia recomendada es la </w:t>
      </w:r>
      <w:r w:rsidDel="00000000" w:rsidR="00000000" w:rsidRPr="00000000">
        <w:rPr>
          <w:b w:val="1"/>
          <w:bCs w:val="1"/>
          <w:rtl w:val="0"/>
        </w:rPr>
        <w:t xml:space="preserve">regla 70/30</w:t>
      </w:r>
      <w:r w:rsidDel="00000000" w:rsidR="00000000" w:rsidRPr="00000000">
        <w:rPr>
          <w:rtl w:val="0"/>
        </w:rPr>
        <w:t xml:space="preserve"> (70% para nuevas funcionalidades y 30% para reducción de deuda técnica) 9, 12.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Construcción y Visualización del Roadmap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Adopción del Modelo de Ventana Móvil (Rolling Window):</w:t>
      </w:r>
      <w:r w:rsidDel="00000000" w:rsidR="00000000" w:rsidRPr="00000000">
        <w:rPr>
          <w:rtl w:val="0"/>
        </w:rPr>
        <w:t xml:space="preserve"> Disminuye el nivel de detalle de las tareas a medida que se alejan en el tiempo. Para el </w:t>
      </w:r>
      <w:r w:rsidDel="00000000" w:rsidR="00000000" w:rsidRPr="00000000">
        <w:rPr>
          <w:b w:val="1"/>
          <w:bCs w:val="1"/>
          <w:rtl w:val="0"/>
        </w:rPr>
        <w:t xml:space="preserve">trimestre actual</w:t>
      </w:r>
      <w:r w:rsidDel="00000000" w:rsidR="00000000" w:rsidRPr="00000000">
        <w:rPr>
          <w:rtl w:val="0"/>
        </w:rPr>
        <w:t xml:space="preserve">, lista iniciativas específicas con propietarios y estimaciones de esfuerzo; para el </w:t>
      </w:r>
      <w:r w:rsidDel="00000000" w:rsidR="00000000" w:rsidRPr="00000000">
        <w:rPr>
          <w:b w:val="1"/>
          <w:bCs w:val="1"/>
          <w:rtl w:val="0"/>
        </w:rPr>
        <w:t xml:space="preserve">próximo trimestre</w:t>
      </w:r>
      <w:r w:rsidDel="00000000" w:rsidR="00000000" w:rsidRPr="00000000">
        <w:rPr>
          <w:rtl w:val="0"/>
        </w:rPr>
        <w:t xml:space="preserve">, define temas generales; y para los próximos </w:t>
      </w:r>
      <w:r w:rsidDel="00000000" w:rsidR="00000000" w:rsidRPr="00000000">
        <w:rPr>
          <w:b w:val="1"/>
          <w:bCs w:val="1"/>
          <w:rtl w:val="0"/>
        </w:rPr>
        <w:t xml:space="preserve">6 a 12 meses</w:t>
      </w:r>
      <w:r w:rsidDel="00000000" w:rsidR="00000000" w:rsidRPr="00000000">
        <w:rPr>
          <w:rtl w:val="0"/>
        </w:rPr>
        <w:t xml:space="preserve">, plasma únicamente la dirección estratégica 13.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Selección del Formato:</w:t>
      </w:r>
      <w:r w:rsidDel="00000000" w:rsidR="00000000" w:rsidRPr="00000000">
        <w:rPr>
          <w:rtl w:val="0"/>
        </w:rPr>
        <w:t xml:space="preserve"> Considera utilizar un formato como el </w:t>
      </w:r>
      <w:r w:rsidDel="00000000" w:rsidR="00000000" w:rsidRPr="00000000">
        <w:rPr>
          <w:b w:val="1"/>
          <w:bCs w:val="1"/>
          <w:rtl w:val="0"/>
        </w:rPr>
        <w:t xml:space="preserve">Now-Next-Later</w:t>
      </w:r>
      <w:r w:rsidDel="00000000" w:rsidR="00000000" w:rsidRPr="00000000">
        <w:rPr>
          <w:rtl w:val="0"/>
        </w:rPr>
        <w:t xml:space="preserve"> (Ahora-Después-Más adelante), ya que proporciona flexibilidad para priorizar los problemas más urgentes sin atar al equipo a fechas exactas e inamovibles que causen falsas expectativas 14, 15.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Fase 5: Mantenimiento y Ajuste Continuo (Cadencia de Revisión)</w:t>
      </w:r>
      <w:r w:rsidDel="00000000" w:rsidR="00000000" w:rsidRPr="00000000">
        <w:rPr>
          <w:rtl w:val="0"/>
        </w:rPr>
        <w:t xml:space="preserve">Un roadmap no es un documento estático, sino una herramienta viva 16. Para mantenerlo continuamente ajustado, implementa los siguientes rituales: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Semanalmente (Con el equipo):</w:t>
      </w:r>
      <w:r w:rsidDel="00000000" w:rsidR="00000000" w:rsidRPr="00000000">
        <w:rPr>
          <w:rtl w:val="0"/>
        </w:rPr>
        <w:t xml:space="preserve"> Realiza una reunión rápida (15 minutos) para ver el progreso de los elementos del roadmap e identificar bloqueos 17.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Mensualmente (Con el Head of Dev y otros líderes):</w:t>
      </w:r>
      <w:r w:rsidDel="00000000" w:rsidR="00000000" w:rsidRPr="00000000">
        <w:rPr>
          <w:rtl w:val="0"/>
        </w:rPr>
        <w:t xml:space="preserve"> Haz una revisión cruzada (1 hora) para analizar dependencias, ajustar cronogramas y repriorizar en función de nuevos aprendizajes técnicos o de mercado 17.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Trimestralmente (Con el CEO y Stakeholders):</w:t>
      </w:r>
      <w:r w:rsidDel="00000000" w:rsidR="00000000" w:rsidRPr="00000000">
        <w:rPr>
          <w:rtl w:val="0"/>
        </w:rPr>
        <w:t xml:space="preserve"> Lleva a cabo una actualización completa (2 horas) para celebrar los logros, reconocer lo que no se alcanzó y redefinir las prioridades y la estrategia comercial del siguiente trimestre 17.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