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November 2019 -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Permit numeric prefixes in select item aliases (e.g., </w:t>
            </w:r>
            <w:r>
              <w:rPr>
                <w:sz w:val="16"/>
                <w:szCs w:val="16"/>
                <w:rtl w:val="0"/>
                <w:lang w:val="en-US"/>
              </w:rPr>
              <w:t>“</w:t>
            </w:r>
            <w:r>
              <w:rPr>
                <w:sz w:val="16"/>
                <w:szCs w:val="16"/>
                <w:rtl w:val="0"/>
                <w:lang w:val="en-US"/>
              </w:rPr>
              <w:t>col1 as 01_COLUMN</w:t>
            </w:r>
            <w:r>
              <w:rPr>
                <w:sz w:val="16"/>
                <w:szCs w:val="16"/>
                <w:rtl w:val="0"/>
                <w:lang w:val="en-US"/>
              </w:rPr>
              <w: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Variable names allow embedded periods in their names, such as: &lt;[PREFIX.DOMAIN.SUFFIX].[ENTITY.SUFFIX].[Prefix.ATTRIBUTE]&gt;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