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ody>
    <w:p>
      <w:pPr>
        <w:pStyle w:val="style0"/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Riteshkumar Banodha</w:t>
      </w:r>
    </w:p>
    <w:p>
      <w:pPr>
        <w:pStyle w:val="style0"/>
        <w:jc w:val="center"/>
        <w:rPr>
          <w:rFonts w:cstheme="minorHAnsi"/>
        </w:rPr>
      </w:pPr>
      <w:r>
        <w:rPr>
          <w:rFonts w:cstheme="minorHAnsi"/>
        </w:rPr>
        <w:t>34/63</w:t>
      </w:r>
      <w:r>
        <w:rPr>
          <w:rFonts w:cstheme="minorHAnsi"/>
        </w:rPr>
        <w:t>0</w:t>
      </w:r>
      <w:r>
        <w:rPr>
          <w:rFonts w:cstheme="minorHAnsi"/>
        </w:rPr>
        <w:t>, Shivanandnagar, Nr. Nagarvel Hanuman, Amraiwadi, Gujarat, India – 380023</w:t>
      </w:r>
    </w:p>
    <w:p>
      <w:pPr>
        <w:pStyle w:val="style0"/>
        <w:jc w:val="center"/>
        <w:rPr>
          <w:rFonts w:cstheme="minorHAnsi"/>
        </w:rPr>
      </w:pPr>
      <w:r>
        <w:rPr>
          <w:rFonts w:cstheme="minorHAnsi"/>
          <w:b/>
        </w:rPr>
        <w:t xml:space="preserve">Email ID: </w:t>
      </w:r>
      <w:r>
        <w:rPr/>
        <w:fldChar w:fldCharType="begin"/>
      </w:r>
      <w:r>
        <w:instrText xml:space="preserve"> HYPERLINK </w:instrText>
      </w:r>
      <w:r>
        <w:instrText>"</w:instrText>
      </w:r>
      <w:r>
        <w:instrText>mailto:riteshkumarbanodha@gmail.com</w:instrText>
      </w:r>
      <w:r>
        <w:instrText>"</w:instrText>
      </w:r>
      <w:r>
        <w:instrText xml:space="preserve"> </w:instrText>
      </w:r>
      <w:r>
        <w:rPr/>
        <w:fldChar w:fldCharType="separate"/>
      </w:r>
      <w:r>
        <w:rPr>
          <w:rStyle w:val="style85"/>
          <w:rFonts w:cstheme="minorHAnsi"/>
        </w:rPr>
        <w:t>riteshkumarbanodha@gmail.com</w:t>
      </w:r>
      <w:r>
        <w:rPr/>
        <w:fldChar w:fldCharType="end"/>
      </w:r>
      <w:r>
        <w:rPr>
          <w:rFonts w:cstheme="minorHAnsi"/>
        </w:rPr>
        <w:t xml:space="preserve"> | </w:t>
      </w:r>
      <w:r>
        <w:rPr>
          <w:rFonts w:cstheme="minorHAnsi"/>
          <w:b/>
        </w:rPr>
        <w:t xml:space="preserve">Mobile: </w:t>
      </w:r>
      <w:r>
        <w:rPr>
          <w:rFonts w:cstheme="minorHAnsi"/>
        </w:rPr>
        <w:t>0</w:t>
      </w:r>
      <w:r>
        <w:rPr>
          <w:rFonts w:cstheme="minorHAnsi"/>
        </w:rPr>
        <w:t>8866577736</w:t>
      </w:r>
      <w:r>
        <w:rPr>
          <w:rFonts w:cstheme="minorHAnsi"/>
        </w:rPr>
        <w:t xml:space="preserve"> | </w:t>
      </w:r>
      <w:r>
        <w:rPr>
          <w:rFonts w:cstheme="minorHAnsi"/>
          <w:b/>
        </w:rPr>
        <w:t xml:space="preserve">Date of Birth: </w:t>
      </w:r>
      <w:r>
        <w:rPr>
          <w:rFonts w:cstheme="minorHAnsi"/>
        </w:rPr>
        <w:t>26</w:t>
      </w:r>
      <w:r>
        <w:rPr>
          <w:rFonts w:cstheme="minorHAnsi"/>
          <w:vertAlign w:val="superscript"/>
        </w:rPr>
        <w:t>th</w:t>
      </w:r>
      <w:r>
        <w:rPr>
          <w:rFonts w:cstheme="minorHAnsi"/>
        </w:rPr>
        <w:t xml:space="preserve"> December 1986</w:t>
      </w:r>
    </w:p>
    <w:p>
      <w:pPr>
        <w:pStyle w:val="style0"/>
        <w:rPr>
          <w:rFonts w:cstheme="minorHAnsi"/>
        </w:rPr>
      </w:pPr>
      <w:r>
        <w:rPr>
          <w:rFonts w:cstheme="minorHAnsi"/>
          <w:noProof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27" type="#_x0000_t32" filled="f" style="position:absolute;margin-left:-71.25pt;margin-top:5.85pt;width:610.5pt;height:.0pt;z-index:2;mso-position-horizontal-relative:text;mso-position-vertical-relative:text;mso-width-relative:page;mso-height-relative:page;mso-wrap-distance-left:0.0pt;mso-wrap-distance-right:0.0pt;visibility:visible;">
            <v:stroke weight="1.5pt"/>
            <v:fill/>
            <v:path o:connecttype="none" fillok="f" arrowok="t"/>
          </v:shape>
        </w:pict>
      </w:r>
    </w:p>
    <w:p>
      <w:pPr>
        <w:pStyle w:val="style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CAREER </w:t>
      </w:r>
      <w:r>
        <w:rPr>
          <w:rFonts w:cstheme="minorHAnsi"/>
          <w:b/>
          <w:sz w:val="24"/>
          <w:szCs w:val="24"/>
        </w:rPr>
        <w:t>OBJECTIVE</w:t>
      </w:r>
    </w:p>
    <w:p>
      <w:pPr>
        <w:pStyle w:val="style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To work in the most challenging position that provides ample opportunities to learn and contribute </w:t>
      </w:r>
    </w:p>
    <w:p>
      <w:pPr>
        <w:pStyle w:val="style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>
          <v:shape id="1028" type="#_x0000_t32" filled="f" style="position:absolute;margin-left:-71.25pt;margin-top:5.05pt;width:610.5pt;height:.0pt;z-index:3;mso-position-horizontal-relative:text;mso-position-vertical-relative:text;mso-width-relative:page;mso-height-relative:page;mso-wrap-distance-left:0.0pt;mso-wrap-distance-right:0.0pt;visibility:visible;">
            <v:stroke weight="1.5pt"/>
            <v:fill/>
            <v:path o:connecttype="none" fillok="f" arrowok="t"/>
          </v:shape>
        </w:pict>
      </w:r>
    </w:p>
    <w:p>
      <w:pPr>
        <w:pStyle w:val="style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EDUCATION</w:t>
      </w:r>
    </w:p>
    <w:p>
      <w:pPr>
        <w:pStyle w:val="style0"/>
        <w:rPr>
          <w:rFonts w:cstheme="minorHAnsi"/>
          <w:b/>
          <w:sz w:val="24"/>
          <w:szCs w:val="24"/>
        </w:rPr>
      </w:pPr>
    </w:p>
    <w:tbl>
      <w:tblPr>
        <w:tblStyle w:val="style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Row="0" w:lastRow="0" w:firstColumn="0" w:lastColumn="0" w:noHBand="0" w:noVBand="1"/>
      </w:tblPr>
      <w:tblGrid>
        <w:gridCol w:w="2088"/>
        <w:gridCol w:w="630"/>
        <w:gridCol w:w="6858"/>
      </w:tblGrid>
      <w:tr>
        <w:trPr/>
        <w:tc>
          <w:tcPr>
            <w:tcW w:w="2088" w:type="dxa"/>
            <w:tcBorders/>
            <w:tcFitText w:val="false"/>
          </w:tcPr>
          <w:p>
            <w:pPr>
              <w:pStyle w:val="style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April </w:t>
            </w:r>
            <w:r>
              <w:rPr>
                <w:rFonts w:cstheme="minorHAnsi"/>
                <w:sz w:val="24"/>
                <w:szCs w:val="24"/>
              </w:rPr>
              <w:t>2009</w:t>
            </w:r>
          </w:p>
        </w:tc>
        <w:tc>
          <w:tcPr>
            <w:tcW w:w="630" w:type="dxa"/>
            <w:tcBorders/>
            <w:tcFitText w:val="false"/>
          </w:tcPr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w:pi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1030" type="#_x0000_t13" adj="16202,5400" fillcolor="white" style="position:absolute;margin-left:-.9pt;margin-top:10.05pt;width:19.5pt;height:8.25pt;z-index:4;mso-position-horizontal-relative:text;mso-position-vertical-relative:text;mso-width-relative:page;mso-height-relative:page;mso-wrap-distance-left:0.0pt;mso-wrap-distance-right:0.0pt;visibility:visible;">
                  <v:stroke joinstyle="miter"/>
                  <v:fill/>
                  <v:path textboxrect="0,@1,@6,@2" o:connecttype="custom" o:connectlocs="@0,0;0,10800;@0,21600;21600,10800" o:connectangles="270,180,90,0"/>
                </v:shape>
              </w:pict>
            </w:r>
          </w:p>
        </w:tc>
        <w:tc>
          <w:tcPr>
            <w:tcW w:w="6858" w:type="dxa"/>
            <w:tcBorders/>
            <w:tcFitText w:val="false"/>
          </w:tcPr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(B.Com</w:t>
            </w:r>
            <w:r>
              <w:rPr>
                <w:rFonts w:cstheme="minorHAnsi"/>
                <w:b/>
                <w:sz w:val="24"/>
                <w:szCs w:val="24"/>
              </w:rPr>
              <w:t>)</w:t>
            </w:r>
          </w:p>
          <w:p>
            <w:pPr>
              <w:pStyle w:val="style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Gujarat University</w:t>
            </w:r>
          </w:p>
        </w:tc>
      </w:tr>
      <w:tr>
        <w:tblPrEx/>
        <w:trPr/>
        <w:tc>
          <w:tcPr>
            <w:tcW w:w="2088" w:type="dxa"/>
            <w:tcBorders/>
            <w:tcFitText w:val="false"/>
          </w:tcPr>
          <w:p>
            <w:pPr>
              <w:pStyle w:val="style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0" w:type="dxa"/>
            <w:tcBorders/>
            <w:tcFitText w:val="false"/>
          </w:tcPr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858" w:type="dxa"/>
            <w:tcBorders/>
            <w:tcFitText w:val="false"/>
          </w:tcPr>
          <w:p>
            <w:pPr>
              <w:pStyle w:val="style0"/>
              <w:rPr>
                <w:rFonts w:cstheme="minorHAnsi"/>
                <w:sz w:val="24"/>
                <w:szCs w:val="24"/>
              </w:rPr>
            </w:pPr>
          </w:p>
        </w:tc>
      </w:tr>
      <w:tr>
        <w:tblPrEx/>
        <w:trPr/>
        <w:tc>
          <w:tcPr>
            <w:tcW w:w="2088" w:type="dxa"/>
            <w:tcBorders/>
            <w:tcFitText w:val="false"/>
          </w:tcPr>
          <w:p>
            <w:pPr>
              <w:pStyle w:val="style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30" w:type="dxa"/>
            <w:tcBorders/>
            <w:tcFitText w:val="false"/>
          </w:tcPr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858" w:type="dxa"/>
            <w:tcBorders/>
            <w:tcFitText w:val="false"/>
          </w:tcPr>
          <w:p>
            <w:pPr>
              <w:pStyle w:val="style0"/>
              <w:rPr>
                <w:rFonts w:cstheme="minorHAnsi"/>
                <w:sz w:val="24"/>
                <w:szCs w:val="24"/>
              </w:rPr>
            </w:pPr>
          </w:p>
        </w:tc>
      </w:tr>
    </w:tbl>
    <w:p>
      <w:pPr>
        <w:pStyle w:val="style0"/>
        <w:rPr>
          <w:rFonts w:cstheme="minorHAnsi"/>
          <w:b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>
          <v:shape id="1031" type="#_x0000_t32" filled="f" style="position:absolute;margin-left:-72.0pt;margin-top:4.75pt;width:610.5pt;height:.0pt;z-index:5;mso-position-horizontal-relative:text;mso-position-vertical-relative:text;mso-width-relative:page;mso-height-relative:page;mso-wrap-distance-left:0.0pt;mso-wrap-distance-right:0.0pt;visibility:visible;">
            <v:stroke weight="1.5pt"/>
            <v:fill/>
            <v:path o:connecttype="none" fillok="f" arrowok="t"/>
          </v:shape>
        </w:pict>
      </w:r>
    </w:p>
    <w:p>
      <w:pPr>
        <w:pStyle w:val="style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WORK EXPERIENCE </w:t>
      </w:r>
    </w:p>
    <w:p>
      <w:pPr>
        <w:pStyle w:val="style0"/>
        <w:rPr>
          <w:rFonts w:cstheme="minorHAnsi"/>
          <w:b/>
          <w:sz w:val="24"/>
          <w:szCs w:val="24"/>
        </w:rPr>
      </w:pPr>
    </w:p>
    <w:p>
      <w:pPr>
        <w:pStyle w:val="style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August 2015 to Present - MeritPlus BPO.</w:t>
      </w:r>
    </w:p>
    <w:p>
      <w:pPr>
        <w:pStyle w:val="style0"/>
        <w:rPr>
          <w:rFonts w:cstheme="minorHAnsi"/>
          <w:b/>
          <w:sz w:val="24"/>
          <w:szCs w:val="24"/>
        </w:rPr>
      </w:pPr>
    </w:p>
    <w:p>
      <w:pPr>
        <w:pStyle w:val="style0"/>
        <w:rPr/>
      </w:pPr>
      <w:r>
        <w:rPr>
          <w:b/>
          <w:sz w:val="24"/>
          <w:szCs w:val="24"/>
        </w:rPr>
        <w:t>Job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Profile:-</w:t>
      </w:r>
    </w:p>
    <w:p>
      <w:pPr>
        <w:pStyle w:val="style179"/>
        <w:rPr/>
      </w:pPr>
      <w:r>
        <w:rPr>
          <w:sz w:val="24"/>
          <w:szCs w:val="24"/>
        </w:rPr>
        <w:t>Screening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Searching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candidate’s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profile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Job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Portal</w:t>
      </w:r>
      <w:r>
        <w:rPr>
          <w:sz w:val="24"/>
          <w:szCs w:val="24"/>
        </w:rPr>
        <w:t xml:space="preserve"> </w:t>
      </w:r>
    </w:p>
    <w:p>
      <w:pPr>
        <w:pStyle w:val="style179"/>
        <w:rPr/>
      </w:pPr>
      <w:r>
        <w:rPr>
          <w:sz w:val="24"/>
          <w:szCs w:val="24"/>
        </w:rPr>
        <w:t>Searching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candidates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through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Head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Hunting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Social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Media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like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LinkedIn,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Handling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international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recruitment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UK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clients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Health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Care,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Doctors</w:t>
      </w:r>
      <w:r>
        <w:rPr>
          <w:sz w:val="24"/>
          <w:szCs w:val="24"/>
        </w:rPr>
        <w:t>.</w:t>
      </w:r>
    </w:p>
    <w:p>
      <w:pPr>
        <w:pStyle w:val="style179"/>
        <w:rPr/>
      </w:pPr>
      <w:r>
        <w:rPr>
          <w:sz w:val="24"/>
          <w:szCs w:val="24"/>
        </w:rPr>
        <w:t>Handling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Compliance.</w:t>
      </w:r>
    </w:p>
    <w:p>
      <w:pPr>
        <w:pStyle w:val="style179"/>
        <w:rPr/>
      </w:pPr>
      <w:r>
        <w:rPr>
          <w:b/>
          <w:sz w:val="24"/>
          <w:szCs w:val="24"/>
        </w:rPr>
        <w:t>Placing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Doctors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for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long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term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&amp;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short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term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position</w:t>
      </w:r>
      <w:r>
        <w:rPr>
          <w:b/>
          <w:sz w:val="24"/>
          <w:szCs w:val="24"/>
        </w:rPr>
        <w:t>'</w:t>
      </w:r>
      <w:r>
        <w:rPr>
          <w:b/>
          <w:sz w:val="24"/>
          <w:szCs w:val="24"/>
        </w:rPr>
        <w:t>s.</w:t>
      </w:r>
    </w:p>
    <w:p>
      <w:pPr>
        <w:pStyle w:val="style179"/>
        <w:rPr>
          <w:rFonts w:cstheme="minorHAnsi"/>
          <w:b/>
          <w:sz w:val="24"/>
          <w:szCs w:val="24"/>
        </w:rPr>
      </w:pPr>
      <w:r>
        <w:rPr>
          <w:sz w:val="24"/>
          <w:szCs w:val="24"/>
        </w:rPr>
        <w:t>End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End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Recruitment.</w:t>
      </w:r>
    </w:p>
    <w:p>
      <w:pPr>
        <w:pStyle w:val="style0"/>
        <w:rPr>
          <w:rFonts w:cstheme="minorHAnsi"/>
          <w:b/>
          <w:sz w:val="24"/>
          <w:szCs w:val="24"/>
        </w:rPr>
      </w:pPr>
    </w:p>
    <w:p>
      <w:pPr>
        <w:pStyle w:val="style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Feb2015 – </w:t>
      </w:r>
      <w:r>
        <w:rPr>
          <w:rFonts w:cstheme="minorHAnsi"/>
          <w:b/>
          <w:sz w:val="24"/>
          <w:szCs w:val="24"/>
        </w:rPr>
        <w:t>August 2015</w:t>
      </w:r>
      <w:r>
        <w:rPr>
          <w:rFonts w:cstheme="minorHAnsi"/>
          <w:b/>
          <w:sz w:val="24"/>
          <w:szCs w:val="24"/>
        </w:rPr>
        <w:t xml:space="preserve">       </w:t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 xml:space="preserve">QX </w:t>
      </w:r>
      <w:r>
        <w:rPr>
          <w:rFonts w:cstheme="minorHAnsi"/>
          <w:b/>
          <w:sz w:val="24"/>
          <w:szCs w:val="24"/>
        </w:rPr>
        <w:t>Ltd</w:t>
      </w:r>
      <w:r>
        <w:rPr>
          <w:rFonts w:cstheme="minorHAnsi"/>
          <w:b/>
          <w:sz w:val="24"/>
          <w:szCs w:val="24"/>
        </w:rPr>
        <w:t>.</w:t>
      </w:r>
    </w:p>
    <w:p>
      <w:pPr>
        <w:pStyle w:val="style0"/>
        <w:rPr>
          <w:rFonts w:cstheme="minorHAnsi"/>
          <w:b/>
          <w:sz w:val="24"/>
          <w:szCs w:val="24"/>
        </w:rPr>
      </w:pPr>
    </w:p>
    <w:p>
      <w:pPr>
        <w:pStyle w:val="style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Job Profile:-</w:t>
      </w:r>
    </w:p>
    <w:p>
      <w:pPr>
        <w:pStyle w:val="style179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Screening and Searching candidate’s profile from Job Portal </w:t>
      </w:r>
    </w:p>
    <w:p>
      <w:pPr>
        <w:pStyle w:val="style179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Searching the candidates through Head Hunting from Social Media like LinkedIn, Handling international recruitment for UK clients for </w:t>
      </w:r>
      <w:r>
        <w:rPr>
          <w:rFonts w:cstheme="minorHAnsi"/>
          <w:sz w:val="24"/>
          <w:szCs w:val="24"/>
        </w:rPr>
        <w:t>Health Care, Doctors</w:t>
      </w:r>
      <w:r>
        <w:rPr>
          <w:rFonts w:cstheme="minorHAnsi"/>
          <w:sz w:val="24"/>
          <w:szCs w:val="24"/>
        </w:rPr>
        <w:t>.</w:t>
      </w:r>
    </w:p>
    <w:p>
      <w:pPr>
        <w:pStyle w:val="style179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Handling Compliance.</w:t>
      </w:r>
    </w:p>
    <w:p>
      <w:pPr>
        <w:pStyle w:val="style179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Placing </w:t>
      </w:r>
      <w:r>
        <w:rPr>
          <w:rFonts w:cstheme="minorHAnsi"/>
          <w:b/>
          <w:sz w:val="24"/>
          <w:szCs w:val="24"/>
        </w:rPr>
        <w:t xml:space="preserve">Doctors for long term </w:t>
      </w:r>
      <w:r>
        <w:rPr>
          <w:rFonts w:cstheme="minorHAnsi"/>
          <w:b/>
          <w:sz w:val="24"/>
          <w:szCs w:val="24"/>
        </w:rPr>
        <w:t>&amp;</w:t>
      </w:r>
      <w:r>
        <w:rPr>
          <w:rFonts w:cstheme="minorHAnsi"/>
          <w:b/>
          <w:sz w:val="24"/>
          <w:szCs w:val="24"/>
        </w:rPr>
        <w:t xml:space="preserve"> short term </w:t>
      </w:r>
      <w:r>
        <w:rPr>
          <w:rFonts w:cstheme="minorHAnsi"/>
          <w:b/>
          <w:sz w:val="24"/>
          <w:szCs w:val="24"/>
        </w:rPr>
        <w:t>position</w:t>
      </w:r>
      <w:r>
        <w:rPr>
          <w:rFonts w:cstheme="minorHAnsi"/>
          <w:b/>
          <w:sz w:val="24"/>
          <w:szCs w:val="24"/>
        </w:rPr>
        <w:t>'</w:t>
      </w:r>
      <w:r>
        <w:rPr>
          <w:rFonts w:cstheme="minorHAnsi"/>
          <w:b/>
          <w:sz w:val="24"/>
          <w:szCs w:val="24"/>
        </w:rPr>
        <w:t>s.</w:t>
      </w:r>
    </w:p>
    <w:p>
      <w:pPr>
        <w:pStyle w:val="style179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End to End Recruitment.</w:t>
      </w:r>
    </w:p>
    <w:p>
      <w:pPr>
        <w:pStyle w:val="style0"/>
        <w:rPr>
          <w:rFonts w:cstheme="minorHAnsi"/>
          <w:b/>
          <w:sz w:val="24"/>
          <w:szCs w:val="24"/>
        </w:rPr>
      </w:pPr>
    </w:p>
    <w:p>
      <w:pPr>
        <w:pStyle w:val="style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April 2014 </w:t>
      </w:r>
      <w:r>
        <w:rPr>
          <w:rFonts w:cstheme="minorHAnsi"/>
          <w:b/>
          <w:sz w:val="24"/>
          <w:szCs w:val="24"/>
        </w:rPr>
        <w:t>–Feb 2015</w:t>
      </w:r>
      <w:r>
        <w:rPr>
          <w:rFonts w:cstheme="minorHAnsi"/>
          <w:b/>
          <w:sz w:val="24"/>
          <w:szCs w:val="24"/>
        </w:rPr>
        <w:t xml:space="preserve">      </w:t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>Technomine Pvt Ltd</w:t>
      </w:r>
    </w:p>
    <w:p>
      <w:pPr>
        <w:pStyle w:val="style0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Designation</w:t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sz w:val="24"/>
          <w:szCs w:val="24"/>
        </w:rPr>
        <w:t>Recruitment Consultant</w:t>
      </w:r>
    </w:p>
    <w:p>
      <w:pPr>
        <w:pStyle w:val="style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Location</w:t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sz w:val="24"/>
          <w:szCs w:val="24"/>
        </w:rPr>
        <w:t>Ahme</w:t>
      </w:r>
      <w:r>
        <w:rPr>
          <w:rFonts w:cstheme="minorHAnsi"/>
          <w:sz w:val="24"/>
          <w:szCs w:val="24"/>
        </w:rPr>
        <w:t>dabad</w:t>
      </w:r>
      <w:r>
        <w:rPr>
          <w:rFonts w:cstheme="minorHAnsi"/>
          <w:sz w:val="24"/>
          <w:szCs w:val="24"/>
        </w:rPr>
        <w:t>, Gujarat</w:t>
      </w:r>
    </w:p>
    <w:p>
      <w:pPr>
        <w:pStyle w:val="style0"/>
        <w:rPr>
          <w:rFonts w:cstheme="minorHAnsi"/>
          <w:b/>
          <w:sz w:val="24"/>
          <w:szCs w:val="24"/>
        </w:rPr>
      </w:pPr>
    </w:p>
    <w:p>
      <w:pPr>
        <w:pStyle w:val="style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Job Profile:-</w:t>
      </w:r>
    </w:p>
    <w:p>
      <w:pPr>
        <w:pStyle w:val="style179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Screening and Searching candidate’s profile from Job Portal </w:t>
      </w:r>
    </w:p>
    <w:p>
      <w:pPr>
        <w:pStyle w:val="style179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Searching the candidates through Head Hunting from Social Media like LinkedIn, Handling international recruitment for UK clients for </w:t>
      </w:r>
      <w:r>
        <w:rPr>
          <w:rFonts w:cstheme="minorHAnsi"/>
          <w:sz w:val="24"/>
          <w:szCs w:val="24"/>
        </w:rPr>
        <w:t>Health Care, Doctors.</w:t>
      </w:r>
    </w:p>
    <w:p>
      <w:pPr>
        <w:pStyle w:val="style179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Head Hunting from Hospitals Bleep Number.</w:t>
      </w:r>
      <w:bookmarkStart w:id="0" w:name="_GoBack"/>
      <w:bookmarkEnd w:id="0"/>
    </w:p>
    <w:p>
      <w:pPr>
        <w:pStyle w:val="style179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Provide doctors to the NHS </w:t>
      </w:r>
      <w:r>
        <w:rPr>
          <w:rFonts w:cstheme="minorHAnsi"/>
          <w:sz w:val="24"/>
          <w:szCs w:val="24"/>
        </w:rPr>
        <w:t>&amp;</w:t>
      </w:r>
      <w:r>
        <w:rPr>
          <w:rFonts w:cstheme="minorHAnsi"/>
          <w:sz w:val="24"/>
          <w:szCs w:val="24"/>
        </w:rPr>
        <w:t xml:space="preserve"> private sector ranging from house officers to consultants</w:t>
      </w:r>
      <w:r>
        <w:rPr>
          <w:rFonts w:cstheme="minorHAnsi"/>
          <w:sz w:val="24"/>
          <w:szCs w:val="24"/>
        </w:rPr>
        <w:t>.</w:t>
      </w:r>
    </w:p>
    <w:p>
      <w:pPr>
        <w:pStyle w:val="style179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Providing Locums Jobs to the Doctor’s.</w:t>
      </w:r>
    </w:p>
    <w:p>
      <w:pPr>
        <w:pStyle w:val="style179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Handling Compliance.</w:t>
      </w:r>
    </w:p>
    <w:p>
      <w:pPr>
        <w:pStyle w:val="style179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Making deals up to 15 to </w:t>
      </w:r>
      <w:r>
        <w:rPr>
          <w:rFonts w:cstheme="minorHAnsi"/>
          <w:sz w:val="24"/>
          <w:szCs w:val="24"/>
        </w:rPr>
        <w:t>20 Per</w:t>
      </w:r>
      <w:r>
        <w:rPr>
          <w:rFonts w:cstheme="minorHAnsi"/>
          <w:sz w:val="24"/>
          <w:szCs w:val="24"/>
        </w:rPr>
        <w:t xml:space="preserve"> Week.</w:t>
      </w:r>
    </w:p>
    <w:p>
      <w:pPr>
        <w:pStyle w:val="style179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Chasing for Timesheets.</w:t>
      </w:r>
    </w:p>
    <w:p>
      <w:pPr>
        <w:pStyle w:val="style179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I have achieved the £4000 + Revenue in to GP till now.</w:t>
      </w:r>
    </w:p>
    <w:p>
      <w:pPr>
        <w:pStyle w:val="style179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End to End Recruitment.   </w:t>
      </w:r>
    </w:p>
    <w:p>
      <w:pPr>
        <w:pStyle w:val="style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</w:p>
    <w:tbl>
      <w:tblPr>
        <w:tblStyle w:val="style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Row="0" w:lastRow="0" w:firstColumn="0" w:lastColumn="0" w:noHBand="0" w:noVBand="1"/>
      </w:tblPr>
      <w:tblGrid>
        <w:gridCol w:w="3258"/>
        <w:gridCol w:w="630"/>
        <w:gridCol w:w="5688"/>
      </w:tblGrid>
      <w:tr>
        <w:trPr/>
        <w:tc>
          <w:tcPr>
            <w:tcW w:w="3258" w:type="dxa"/>
            <w:tcBorders/>
            <w:tcFitText w:val="false"/>
          </w:tcPr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August 2013</w:t>
            </w:r>
            <w:r>
              <w:rPr>
                <w:rFonts w:cstheme="minorHAnsi"/>
                <w:b/>
                <w:sz w:val="24"/>
                <w:szCs w:val="24"/>
              </w:rPr>
              <w:t xml:space="preserve"> to </w:t>
            </w:r>
            <w:r>
              <w:rPr>
                <w:rFonts w:cstheme="minorHAnsi"/>
                <w:b/>
                <w:sz w:val="24"/>
                <w:szCs w:val="24"/>
              </w:rPr>
              <w:t>March 2014</w:t>
            </w:r>
          </w:p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Designation</w:t>
            </w:r>
          </w:p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Location</w:t>
            </w:r>
          </w:p>
        </w:tc>
        <w:tc>
          <w:tcPr>
            <w:tcW w:w="6318" w:type="dxa"/>
            <w:gridSpan w:val="2"/>
            <w:tcBorders/>
            <w:tcFitText w:val="false"/>
          </w:tcPr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Eqquleus Consultancy Services </w:t>
            </w:r>
            <w:r>
              <w:rPr>
                <w:rFonts w:cstheme="minorHAnsi"/>
                <w:b/>
                <w:sz w:val="24"/>
                <w:szCs w:val="24"/>
              </w:rPr>
              <w:t xml:space="preserve"> (</w:t>
            </w:r>
            <w:r>
              <w:rPr>
                <w:rFonts w:cstheme="minorHAnsi"/>
                <w:b/>
                <w:sz w:val="24"/>
                <w:szCs w:val="24"/>
              </w:rPr>
              <w:t>ECS</w:t>
            </w:r>
            <w:r>
              <w:rPr>
                <w:rFonts w:cstheme="minorHAnsi"/>
                <w:b/>
                <w:sz w:val="24"/>
                <w:szCs w:val="24"/>
              </w:rPr>
              <w:t>)</w:t>
            </w:r>
          </w:p>
          <w:p>
            <w:pPr>
              <w:pStyle w:val="style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Recruitment Consultant</w:t>
            </w:r>
          </w:p>
          <w:p>
            <w:pPr>
              <w:pStyle w:val="style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Ahmedabad, Gujarat</w:t>
            </w:r>
          </w:p>
        </w:tc>
      </w:tr>
      <w:tr>
        <w:tblPrEx/>
        <w:trPr/>
        <w:tc>
          <w:tcPr>
            <w:tcW w:w="9576" w:type="dxa"/>
            <w:gridSpan w:val="3"/>
            <w:tcBorders/>
            <w:tcFitText w:val="false"/>
          </w:tcPr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Job Profile:-</w:t>
            </w:r>
          </w:p>
          <w:p>
            <w:pPr>
              <w:pStyle w:val="style179"/>
              <w:numPr>
                <w:ilvl w:val="0"/>
                <w:numId w:val="2"/>
              </w:num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Screening and Searching candidate’s profile from Job Portal </w:t>
            </w:r>
          </w:p>
          <w:p>
            <w:pPr>
              <w:pStyle w:val="style179"/>
              <w:numPr>
                <w:ilvl w:val="0"/>
                <w:numId w:val="2"/>
              </w:num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Searching the candidates through Head Hunting from Social Media like LinkedIn, Facebook etc.</w:t>
            </w:r>
          </w:p>
          <w:p>
            <w:pPr>
              <w:pStyle w:val="style179"/>
              <w:numPr>
                <w:ilvl w:val="0"/>
                <w:numId w:val="2"/>
              </w:num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Handling international recruitment for UK clients for IT industry</w:t>
            </w:r>
          </w:p>
          <w:p>
            <w:pPr>
              <w:pStyle w:val="style179"/>
              <w:numPr>
                <w:ilvl w:val="0"/>
                <w:numId w:val="2"/>
              </w:num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Short listing and </w:t>
            </w:r>
            <w:r>
              <w:rPr>
                <w:rFonts w:cstheme="minorHAnsi"/>
                <w:sz w:val="24"/>
                <w:szCs w:val="24"/>
              </w:rPr>
              <w:t>selecting</w:t>
            </w:r>
            <w:r>
              <w:rPr>
                <w:rFonts w:cstheme="minorHAnsi"/>
                <w:sz w:val="24"/>
                <w:szCs w:val="24"/>
              </w:rPr>
              <w:t xml:space="preserve"> the suitable candidate for</w:t>
            </w:r>
            <w:r>
              <w:rPr>
                <w:rFonts w:cstheme="minorHAnsi"/>
                <w:sz w:val="24"/>
                <w:szCs w:val="24"/>
              </w:rPr>
              <w:t xml:space="preserve"> client in UK</w:t>
            </w:r>
          </w:p>
          <w:p>
            <w:pPr>
              <w:pStyle w:val="style179"/>
              <w:numPr>
                <w:ilvl w:val="0"/>
                <w:numId w:val="2"/>
              </w:num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Salary negotiation with the candidates</w:t>
            </w:r>
          </w:p>
        </w:tc>
      </w:tr>
      <w:tr>
        <w:tblPrEx/>
        <w:trPr/>
        <w:tc>
          <w:tcPr>
            <w:tcW w:w="3258" w:type="dxa"/>
            <w:tcBorders/>
            <w:tcFitText w:val="false"/>
          </w:tcPr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6318" w:type="dxa"/>
            <w:gridSpan w:val="2"/>
            <w:tcBorders/>
            <w:tcFitText w:val="false"/>
          </w:tcPr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</w:p>
        </w:tc>
      </w:tr>
      <w:tr>
        <w:tblPrEx/>
        <w:trPr/>
        <w:tc>
          <w:tcPr>
            <w:tcW w:w="3258" w:type="dxa"/>
            <w:tcBorders/>
            <w:tcFitText w:val="false"/>
          </w:tcPr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December 2012 to July 2013</w:t>
            </w:r>
          </w:p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Designation</w:t>
            </w:r>
          </w:p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Location</w:t>
            </w:r>
          </w:p>
        </w:tc>
        <w:tc>
          <w:tcPr>
            <w:tcW w:w="6318" w:type="dxa"/>
            <w:gridSpan w:val="2"/>
            <w:tcBorders/>
            <w:tcFitText w:val="false"/>
          </w:tcPr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IMS People</w:t>
            </w:r>
            <w:r>
              <w:rPr>
                <w:rFonts w:cstheme="minorHAnsi"/>
                <w:b/>
                <w:sz w:val="24"/>
                <w:szCs w:val="24"/>
              </w:rPr>
              <w:t xml:space="preserve">. </w:t>
            </w:r>
          </w:p>
          <w:p>
            <w:pPr>
              <w:pStyle w:val="style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Recruitment Consultant</w:t>
            </w:r>
          </w:p>
          <w:p>
            <w:pPr>
              <w:pStyle w:val="style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Ahmadabad</w:t>
            </w:r>
            <w:r>
              <w:rPr>
                <w:rFonts w:cstheme="minorHAnsi"/>
                <w:sz w:val="24"/>
                <w:szCs w:val="24"/>
              </w:rPr>
              <w:t>, Gujarat</w:t>
            </w:r>
          </w:p>
          <w:p>
            <w:pPr>
              <w:pStyle w:val="style0"/>
              <w:rPr>
                <w:rFonts w:cstheme="minorHAnsi"/>
                <w:sz w:val="24"/>
                <w:szCs w:val="24"/>
              </w:rPr>
            </w:pPr>
          </w:p>
        </w:tc>
      </w:tr>
      <w:tr>
        <w:tblPrEx/>
        <w:trPr/>
        <w:tc>
          <w:tcPr>
            <w:tcW w:w="9576" w:type="dxa"/>
            <w:gridSpan w:val="3"/>
            <w:tcBorders/>
            <w:tcFitText w:val="false"/>
          </w:tcPr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Job Profile:</w:t>
            </w:r>
            <w:r>
              <w:rPr>
                <w:rFonts w:cstheme="minorHAnsi"/>
                <w:b/>
                <w:sz w:val="24"/>
                <w:szCs w:val="24"/>
              </w:rPr>
              <w:t>-</w:t>
            </w:r>
          </w:p>
          <w:p>
            <w:pPr>
              <w:pStyle w:val="style179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Provide Full life cycle technical recruiting which includes sourcing and technical screening to qualify candidates for all industries. Recruit all levels of industries professionals.</w:t>
            </w:r>
          </w:p>
          <w:p>
            <w:pPr>
              <w:pStyle w:val="style179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Source candidates, networking and other creative sourcing activity techniques to generate additional candidates.</w:t>
            </w:r>
          </w:p>
          <w:p>
            <w:pPr>
              <w:pStyle w:val="style179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Formulating new search tactics. Creation and maintenance of recruitment databases.</w:t>
            </w:r>
          </w:p>
          <w:p>
            <w:pPr>
              <w:pStyle w:val="style179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Build a detailed knowledge of the characteristics and specific needs of their client.</w:t>
            </w:r>
          </w:p>
          <w:p>
            <w:pPr>
              <w:pStyle w:val="style179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Meet targets set by their consultancy of vacancies taken on, and vacancies filled successfully.</w:t>
            </w:r>
          </w:p>
          <w:p>
            <w:pPr>
              <w:pStyle w:val="style179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Draft advertising to attract applicants of the right standard.</w:t>
            </w:r>
          </w:p>
          <w:p>
            <w:pPr>
              <w:pStyle w:val="style179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Keep a record of applicants on the agency’s books in case of other similar vacancies.</w:t>
            </w:r>
            <w:r>
              <w:rPr>
                <w:rFonts w:cstheme="minorHAnsi"/>
                <w:sz w:val="24"/>
                <w:szCs w:val="24"/>
              </w:rPr>
              <w:br/>
            </w:r>
            <w:r>
              <w:rPr>
                <w:rFonts w:cstheme="minorHAnsi"/>
                <w:sz w:val="24"/>
                <w:szCs w:val="24"/>
              </w:rPr>
              <w:t>Interview candidates and check candidates’ references.</w:t>
            </w:r>
          </w:p>
          <w:p>
            <w:pPr>
              <w:pStyle w:val="style179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Provide a shortlist of candidates to the client and if necessary ‘sell’ the candidates chosen.</w:t>
            </w:r>
          </w:p>
          <w:p>
            <w:pPr>
              <w:pStyle w:val="style179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Brief candidates about what to expect at interview and what their role will involve at the client company.</w:t>
            </w:r>
          </w:p>
          <w:p>
            <w:pPr>
              <w:pStyle w:val="style179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Make suggestions to the client company to help them attract candidates with particular skills or attributes in the future.</w:t>
            </w:r>
          </w:p>
          <w:p>
            <w:pPr>
              <w:pStyle w:val="style179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Negotiate the agency’s fees with the client.</w:t>
            </w:r>
          </w:p>
        </w:tc>
      </w:tr>
      <w:tr>
        <w:tblPrEx/>
        <w:trPr/>
        <w:tc>
          <w:tcPr>
            <w:tcW w:w="3888" w:type="dxa"/>
            <w:gridSpan w:val="2"/>
            <w:tcBorders/>
            <w:tcFitText w:val="false"/>
          </w:tcPr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5688" w:type="dxa"/>
            <w:tcBorders/>
            <w:tcFitText w:val="false"/>
          </w:tcPr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</w:p>
        </w:tc>
      </w:tr>
      <w:tr>
        <w:tblPrEx/>
        <w:trPr/>
        <w:tc>
          <w:tcPr>
            <w:tcW w:w="3888" w:type="dxa"/>
            <w:gridSpan w:val="2"/>
            <w:tcBorders/>
            <w:tcFitText w:val="false"/>
          </w:tcPr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November 2011 to December 2012</w:t>
            </w:r>
          </w:p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Designation</w:t>
            </w:r>
          </w:p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Location</w:t>
            </w:r>
          </w:p>
        </w:tc>
        <w:tc>
          <w:tcPr>
            <w:tcW w:w="5688" w:type="dxa"/>
            <w:tcBorders/>
            <w:tcFitText w:val="false"/>
          </w:tcPr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aMarket Force</w:t>
            </w:r>
          </w:p>
          <w:p>
            <w:pPr>
              <w:pStyle w:val="style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Sr. Market Research Analyst</w:t>
            </w:r>
          </w:p>
          <w:p>
            <w:pPr>
              <w:pStyle w:val="style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Ahmedabad, Gujarat</w:t>
            </w:r>
          </w:p>
        </w:tc>
      </w:tr>
      <w:tr>
        <w:tblPrEx/>
        <w:trPr/>
        <w:tc>
          <w:tcPr>
            <w:tcW w:w="9576" w:type="dxa"/>
            <w:gridSpan w:val="3"/>
            <w:tcBorders/>
            <w:tcFitText w:val="false"/>
          </w:tcPr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</w:p>
          <w:p>
            <w:pPr>
              <w:pStyle w:val="style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Job Profile:</w:t>
            </w:r>
            <w:r>
              <w:rPr>
                <w:rFonts w:cstheme="minorHAnsi"/>
                <w:b/>
                <w:sz w:val="24"/>
                <w:szCs w:val="24"/>
              </w:rPr>
              <w:t>-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B2B surveys conducted with decision makers, senior executives, managers, key opinion leaders and other B2B respondents. Multiple data collection methodologies including phone, phone-to-web, web, face-to-face, </w:t>
            </w:r>
            <w:r>
              <w:rPr>
                <w:rFonts w:cstheme="minorHAnsi"/>
                <w:sz w:val="24"/>
                <w:szCs w:val="24"/>
              </w:rPr>
              <w:t>email. Primary</w:t>
            </w:r>
            <w:r>
              <w:rPr>
                <w:rFonts w:cstheme="minorHAnsi"/>
                <w:sz w:val="24"/>
                <w:szCs w:val="24"/>
              </w:rPr>
              <w:t xml:space="preserve"> Research services using multiple methodologies including Phone/CATI, Web/CAWI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Designing or assisting in the development of questionnaires and moderator guides to ensure the necessary data is captured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Conducting in-depth data analyses using traditional and advanced methods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Authoring reports containing actionable recommendations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Achieving lead generation target.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Generating new leads through extensive web research </w:t>
            </w:r>
            <w:r>
              <w:rPr>
                <w:rFonts w:cstheme="minorHAnsi"/>
                <w:sz w:val="24"/>
                <w:szCs w:val="24"/>
              </w:rPr>
              <w:t>&amp;</w:t>
            </w:r>
            <w:r>
              <w:rPr>
                <w:rFonts w:cstheme="minorHAnsi"/>
                <w:sz w:val="24"/>
                <w:szCs w:val="24"/>
              </w:rPr>
              <w:t xml:space="preserve"> internet marketing/cold calling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Key account management for client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Primary Research by conducting Surveys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Cold calling and finding the right decision maker in the company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All necessary documentation work, Research on internet, Database generation.</w:t>
            </w:r>
          </w:p>
        </w:tc>
      </w:tr>
    </w:tbl>
    <w:p>
      <w:pPr>
        <w:pStyle w:val="style0"/>
        <w:rPr>
          <w:rFonts w:cstheme="minorHAnsi"/>
          <w:b/>
          <w:sz w:val="24"/>
          <w:szCs w:val="24"/>
        </w:rPr>
      </w:pPr>
    </w:p>
    <w:p>
      <w:pPr>
        <w:pStyle w:val="style0"/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w:pict>
          <v:shape id="1032" type="#_x0000_t32" filled="f" style="position:absolute;margin-left:-70.5pt;margin-top:5.1pt;width:610.5pt;height:.0pt;z-index:6;mso-position-horizontal-relative:text;mso-position-vertical-relative:text;mso-width-relative:page;mso-height-relative:page;mso-wrap-distance-left:0.0pt;mso-wrap-distance-right:0.0pt;visibility:visible;">
            <v:stroke weight="1.5pt"/>
            <v:fill/>
            <v:path o:connecttype="none" fillok="f" arrowok="t"/>
          </v:shape>
        </w:pict>
      </w:r>
    </w:p>
    <w:p>
      <w:pPr>
        <w:pStyle w:val="style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SKILLS</w:t>
      </w:r>
      <w:r>
        <w:rPr>
          <w:rFonts w:cstheme="minorHAnsi"/>
          <w:b/>
          <w:sz w:val="24"/>
          <w:szCs w:val="24"/>
        </w:rPr>
        <w:t>&amp;</w:t>
      </w:r>
      <w:r>
        <w:rPr>
          <w:rFonts w:cstheme="minorHAnsi"/>
          <w:b/>
          <w:sz w:val="24"/>
          <w:szCs w:val="24"/>
        </w:rPr>
        <w:t xml:space="preserve"> PERSONAL INFORMATION</w:t>
      </w:r>
    </w:p>
    <w:tbl>
      <w:tblPr>
        <w:tblW w:w="0" w:type="auto"/>
        <w:tblLook w:firstRow="0" w:lastRow="0" w:firstColumn="0" w:lastColumn="0" w:noHBand="0" w:noVBand="1"/>
      </w:tblPr>
      <w:tblGrid>
        <w:gridCol w:w="2898"/>
        <w:gridCol w:w="6678"/>
      </w:tblGrid>
      <w:tr>
        <w:trPr/>
        <w:tc>
          <w:tcPr>
            <w:tcW w:w="2898" w:type="dxa"/>
            <w:tcBorders/>
            <w:tcFitText w:val="false"/>
          </w:tcPr>
          <w:p>
            <w:pPr>
              <w:pStyle w:val="style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IT</w:t>
            </w:r>
          </w:p>
        </w:tc>
        <w:tc>
          <w:tcPr>
            <w:tcW w:w="6678" w:type="dxa"/>
            <w:tcBorders/>
            <w:tcFitText w:val="false"/>
          </w:tcPr>
          <w:p>
            <w:pPr>
              <w:pStyle w:val="style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Basic knowledge </w:t>
            </w:r>
            <w:r>
              <w:rPr>
                <w:rFonts w:cstheme="minorHAnsi"/>
                <w:sz w:val="24"/>
                <w:szCs w:val="24"/>
              </w:rPr>
              <w:t xml:space="preserve">M.S.Office </w:t>
            </w:r>
          </w:p>
        </w:tc>
      </w:tr>
      <w:tr>
        <w:tblPrEx/>
        <w:trPr/>
        <w:tc>
          <w:tcPr>
            <w:tcW w:w="2898" w:type="dxa"/>
            <w:tcBorders/>
            <w:tcFitText w:val="false"/>
          </w:tcPr>
          <w:p>
            <w:pPr>
              <w:pStyle w:val="style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Languages</w:t>
            </w:r>
          </w:p>
        </w:tc>
        <w:tc>
          <w:tcPr>
            <w:tcW w:w="6678" w:type="dxa"/>
            <w:tcBorders/>
            <w:tcFitText w:val="false"/>
          </w:tcPr>
          <w:p>
            <w:pPr>
              <w:pStyle w:val="style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Proficient in English, Gujarati, Hindi</w:t>
            </w:r>
          </w:p>
        </w:tc>
      </w:tr>
      <w:tr>
        <w:tblPrEx/>
        <w:trPr/>
        <w:tc>
          <w:tcPr>
            <w:tcW w:w="2898" w:type="dxa"/>
            <w:tcBorders/>
            <w:tcFitText w:val="false"/>
          </w:tcPr>
          <w:p>
            <w:pPr>
              <w:pStyle w:val="style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Gender</w:t>
            </w:r>
          </w:p>
        </w:tc>
        <w:tc>
          <w:tcPr>
            <w:tcW w:w="6678" w:type="dxa"/>
            <w:tcBorders/>
            <w:tcFitText w:val="false"/>
          </w:tcPr>
          <w:p>
            <w:pPr>
              <w:pStyle w:val="style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Male</w:t>
            </w:r>
          </w:p>
        </w:tc>
      </w:tr>
      <w:tr>
        <w:tblPrEx/>
        <w:trPr/>
        <w:tc>
          <w:tcPr>
            <w:tcW w:w="2898" w:type="dxa"/>
            <w:tcBorders/>
            <w:tcFitText w:val="false"/>
          </w:tcPr>
          <w:p>
            <w:pPr>
              <w:pStyle w:val="style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Nationality</w:t>
            </w:r>
          </w:p>
        </w:tc>
        <w:tc>
          <w:tcPr>
            <w:tcW w:w="6678" w:type="dxa"/>
            <w:tcBorders/>
            <w:tcFitText w:val="false"/>
          </w:tcPr>
          <w:p>
            <w:pPr>
              <w:pStyle w:val="style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Indian</w:t>
            </w:r>
          </w:p>
        </w:tc>
      </w:tr>
      <w:tr>
        <w:tblPrEx/>
        <w:trPr/>
        <w:tc>
          <w:tcPr>
            <w:tcW w:w="2898" w:type="dxa"/>
            <w:tcBorders/>
            <w:tcFitText w:val="false"/>
          </w:tcPr>
          <w:p>
            <w:pPr>
              <w:pStyle w:val="style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Marital</w:t>
            </w:r>
            <w:r>
              <w:rPr>
                <w:rFonts w:cstheme="minorHAnsi"/>
                <w:sz w:val="24"/>
                <w:szCs w:val="24"/>
              </w:rPr>
              <w:t xml:space="preserve"> S</w:t>
            </w:r>
            <w:r>
              <w:rPr>
                <w:rFonts w:cstheme="minorHAnsi"/>
                <w:sz w:val="24"/>
                <w:szCs w:val="24"/>
              </w:rPr>
              <w:t>tatus</w:t>
            </w:r>
          </w:p>
        </w:tc>
        <w:tc>
          <w:tcPr>
            <w:tcW w:w="6678" w:type="dxa"/>
            <w:tcBorders/>
            <w:tcFitText w:val="false"/>
          </w:tcPr>
          <w:p>
            <w:pPr>
              <w:pStyle w:val="style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Married</w:t>
            </w:r>
          </w:p>
        </w:tc>
      </w:tr>
    </w:tbl>
    <w:p>
      <w:pPr>
        <w:pStyle w:val="style0"/>
        <w:rPr>
          <w:rFonts w:cstheme="minorHAnsi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"/>
    <w:panose1 w:val="02020603050000020304"/>
    <w:charset w:val="00"/>
    <w:family w:val="roman"/>
    <w:pitch w:val="variable"/>
    <w:sig w:usb0="20002A87" w:usb1="80000000" w:usb2="00000008" w:usb3="00000000" w:csb0="000001FF" w:csb1="00000000"/>
  </w:font>
  <w:font w:name="Courier New">
    <w:altName w:val=""/>
    <w:panose1 w:val="02070309020000020404"/>
    <w:charset w:val="00"/>
    <w:family w:val="modern"/>
    <w:pitch w:val="fixed"/>
    <w:sig w:usb0="20002A87" w:usb1="80000000" w:usb2="00000008" w:usb3="00000000" w:csb0="000001FF" w:csb1="00000000"/>
  </w:font>
  <w:font w:name="Wingdings">
    <w:altName w:val="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"/>
    <w:panose1 w:val="020f0502020000030204"/>
    <w:charset w:val="00"/>
    <w:family w:val="swiss"/>
    <w:pitch w:val="variable"/>
    <w:sig w:usb0="A00002EF" w:usb1="4000207B" w:usb2="00000000" w:usb3="00000000" w:csb0="0000009F" w:csb1="00000000"/>
  </w:font>
  <w:font w:name="Cambria">
    <w:altName w:val=""/>
    <w:panose1 w:val="02040503050000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B62A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D101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B73E4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5AA8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33941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E68AD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table" w:styleId="style154">
    <w:name w:val="Table Grid"/>
    <w:basedOn w:val="style105"/>
    <w:next w:val="style154"/>
    <w:uiPriority w:val="59"/>
    <w:pPr/>
    <w:rPr/>
    <w:tblPr>
      <w:tblW w:w="0" w:type="auto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Words>664</Words>
  <Characters>4017</Characters>
  <Application>WPS Office</Application>
  <DocSecurity>0</DocSecurity>
  <Paragraphs>140</Paragraphs>
  <ScaleCrop>false</ScaleCrop>
  <LinksUpToDate>false</LinksUpToDate>
  <CharactersWithSpaces>4597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2015-07-13T05:10:00Z</dcterms:created>
  <dc:creator>admin</dc:creator>
  <lastModifiedBy>Mi 4i</lastModifiedBy>
  <dcterms:modified xsi:type="dcterms:W3CDTF">2016-05-15T20:05:39Z</dcterms:modified>
  <revision>6</revision>
</coreProperties>
</file>